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098194B9" w:rsidR="00516339" w:rsidRPr="00671724" w:rsidRDefault="00516339" w:rsidP="00671724">
      <w:pPr>
        <w:pStyle w:val="Estilo1"/>
        <w:keepNext w:val="0"/>
        <w:numPr>
          <w:ilvl w:val="0"/>
          <w:numId w:val="0"/>
        </w:numPr>
        <w:spacing w:before="0" w:after="0"/>
        <w:jc w:val="center"/>
        <w:rPr>
          <w:rFonts w:cs="Calibri"/>
          <w:b w:val="0"/>
          <w:i/>
          <w:iCs w:val="0"/>
          <w:color w:val="000000" w:themeColor="text1"/>
        </w:rPr>
      </w:pPr>
      <w:bookmarkStart w:id="3" w:name="_Toc2664294"/>
      <w:r w:rsidRPr="00FC62C6">
        <w:rPr>
          <w:color w:val="000000" w:themeColor="text1"/>
          <w:u w:val="single"/>
        </w:rPr>
        <w:br w:type="page"/>
      </w:r>
      <w:bookmarkStart w:id="4" w:name="_Toc2664296"/>
      <w:bookmarkStart w:id="5" w:name="_Toc54104510"/>
      <w:bookmarkEnd w:id="3"/>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4A24F7" w:rsidRPr="00695E6F" w14:paraId="7F20AD5A" w14:textId="77777777" w:rsidTr="00E765C9">
        <w:trPr>
          <w:trHeight w:val="340"/>
        </w:trPr>
        <w:tc>
          <w:tcPr>
            <w:tcW w:w="670" w:type="dxa"/>
            <w:vAlign w:val="center"/>
          </w:tcPr>
          <w:p w14:paraId="38775322" w14:textId="539209A9" w:rsidR="004A24F7" w:rsidRPr="00FC62C6" w:rsidRDefault="004A24F7" w:rsidP="004A24F7">
            <w:pPr>
              <w:jc w:val="center"/>
              <w:rPr>
                <w:rFonts w:cs="Calibri"/>
                <w:color w:val="000000" w:themeColor="text1"/>
                <w:sz w:val="20"/>
                <w:szCs w:val="20"/>
              </w:rPr>
            </w:pPr>
            <w:r>
              <w:rPr>
                <w:rFonts w:cs="Calibri"/>
                <w:color w:val="000000" w:themeColor="text1"/>
                <w:sz w:val="20"/>
                <w:szCs w:val="20"/>
              </w:rPr>
              <w:t>1</w:t>
            </w:r>
          </w:p>
        </w:tc>
        <w:tc>
          <w:tcPr>
            <w:tcW w:w="996" w:type="dxa"/>
            <w:vAlign w:val="center"/>
          </w:tcPr>
          <w:p w14:paraId="54BD11B2" w14:textId="3D071A1D" w:rsidR="004A24F7" w:rsidRPr="00FC62C6" w:rsidRDefault="004A24F7" w:rsidP="00E765C9">
            <w:pPr>
              <w:jc w:val="center"/>
              <w:rPr>
                <w:rFonts w:cs="Calibri"/>
                <w:color w:val="000000" w:themeColor="text1"/>
                <w:sz w:val="20"/>
                <w:szCs w:val="20"/>
              </w:rPr>
            </w:pPr>
            <w:r>
              <w:rPr>
                <w:rFonts w:cs="Calibri"/>
                <w:color w:val="000000" w:themeColor="text1"/>
                <w:sz w:val="20"/>
                <w:szCs w:val="20"/>
              </w:rPr>
              <w:t>1</w:t>
            </w:r>
          </w:p>
        </w:tc>
        <w:tc>
          <w:tcPr>
            <w:tcW w:w="5238" w:type="dxa"/>
            <w:vAlign w:val="center"/>
          </w:tcPr>
          <w:p w14:paraId="745CCB67" w14:textId="51703B91" w:rsidR="004A24F7" w:rsidRPr="00FC62C6" w:rsidRDefault="004A24F7" w:rsidP="004A24F7">
            <w:pPr>
              <w:rPr>
                <w:rFonts w:cs="Calibri"/>
                <w:color w:val="000000" w:themeColor="text1"/>
                <w:sz w:val="20"/>
                <w:szCs w:val="20"/>
              </w:rPr>
            </w:pPr>
            <w:r>
              <w:rPr>
                <w:rFonts w:cs="Calibri"/>
                <w:color w:val="000000" w:themeColor="text1"/>
                <w:sz w:val="20"/>
                <w:szCs w:val="20"/>
              </w:rPr>
              <w:t>UN PROFESIONAL, SEGU TDR</w:t>
            </w:r>
          </w:p>
        </w:tc>
        <w:tc>
          <w:tcPr>
            <w:tcW w:w="1703" w:type="dxa"/>
            <w:noWrap/>
            <w:vAlign w:val="center"/>
          </w:tcPr>
          <w:p w14:paraId="26F42448" w14:textId="77777777" w:rsidR="004A24F7" w:rsidRPr="00FC62C6" w:rsidRDefault="004A24F7" w:rsidP="00E765C9">
            <w:pPr>
              <w:jc w:val="center"/>
              <w:rPr>
                <w:rFonts w:cs="Calibri"/>
                <w:color w:val="000000" w:themeColor="text1"/>
                <w:sz w:val="20"/>
                <w:szCs w:val="20"/>
              </w:rPr>
            </w:pPr>
          </w:p>
        </w:tc>
      </w:tr>
      <w:tr w:rsidR="004A24F7" w:rsidRPr="00695E6F" w14:paraId="6E51AB79" w14:textId="77777777" w:rsidTr="00E765C9">
        <w:trPr>
          <w:trHeight w:val="340"/>
        </w:trPr>
        <w:tc>
          <w:tcPr>
            <w:tcW w:w="670" w:type="dxa"/>
            <w:vAlign w:val="center"/>
          </w:tcPr>
          <w:p w14:paraId="11370707" w14:textId="248976BB" w:rsidR="004A24F7" w:rsidRPr="00FC62C6" w:rsidRDefault="004A24F7" w:rsidP="00E765C9">
            <w:pPr>
              <w:jc w:val="center"/>
              <w:rPr>
                <w:rFonts w:cs="Calibri"/>
                <w:color w:val="000000" w:themeColor="text1"/>
                <w:sz w:val="20"/>
                <w:szCs w:val="20"/>
              </w:rPr>
            </w:pPr>
            <w:r>
              <w:rPr>
                <w:rFonts w:cs="Calibri"/>
                <w:color w:val="000000" w:themeColor="text1"/>
                <w:sz w:val="20"/>
                <w:szCs w:val="20"/>
              </w:rPr>
              <w:t>2</w:t>
            </w:r>
          </w:p>
        </w:tc>
        <w:tc>
          <w:tcPr>
            <w:tcW w:w="996" w:type="dxa"/>
            <w:vAlign w:val="center"/>
          </w:tcPr>
          <w:p w14:paraId="07154029" w14:textId="46B57456" w:rsidR="004A24F7" w:rsidRPr="00FC62C6" w:rsidRDefault="004A24F7" w:rsidP="00E765C9">
            <w:pPr>
              <w:jc w:val="center"/>
              <w:rPr>
                <w:rFonts w:cs="Calibri"/>
                <w:color w:val="000000" w:themeColor="text1"/>
                <w:sz w:val="20"/>
                <w:szCs w:val="20"/>
              </w:rPr>
            </w:pPr>
            <w:r>
              <w:rPr>
                <w:rFonts w:cs="Calibri"/>
                <w:color w:val="000000" w:themeColor="text1"/>
                <w:sz w:val="20"/>
                <w:szCs w:val="20"/>
              </w:rPr>
              <w:t>600</w:t>
            </w:r>
          </w:p>
        </w:tc>
        <w:tc>
          <w:tcPr>
            <w:tcW w:w="5238" w:type="dxa"/>
            <w:vAlign w:val="center"/>
          </w:tcPr>
          <w:p w14:paraId="554B0EBE" w14:textId="12929B2D" w:rsidR="004A24F7" w:rsidRPr="00FC62C6" w:rsidRDefault="004A24F7" w:rsidP="004A24F7">
            <w:pPr>
              <w:rPr>
                <w:rFonts w:cs="Calibri"/>
                <w:color w:val="000000" w:themeColor="text1"/>
                <w:sz w:val="20"/>
                <w:szCs w:val="20"/>
              </w:rPr>
            </w:pPr>
            <w:r>
              <w:rPr>
                <w:rFonts w:cs="Calibri"/>
                <w:color w:val="000000" w:themeColor="text1"/>
                <w:sz w:val="20"/>
                <w:szCs w:val="20"/>
              </w:rPr>
              <w:t xml:space="preserve">LONCHERAS INSTITUCIONALES TERMICAS, SEGÚN TDR Y </w:t>
            </w:r>
            <w:r w:rsidRPr="004A24F7">
              <w:rPr>
                <w:rFonts w:cs="Calibri"/>
                <w:b/>
                <w:bCs/>
                <w:color w:val="000000" w:themeColor="text1"/>
                <w:sz w:val="20"/>
                <w:szCs w:val="20"/>
              </w:rPr>
              <w:t>ANEXO 1: LONCHERAS</w:t>
            </w:r>
          </w:p>
        </w:tc>
        <w:tc>
          <w:tcPr>
            <w:tcW w:w="1703" w:type="dxa"/>
            <w:noWrap/>
            <w:vAlign w:val="center"/>
          </w:tcPr>
          <w:p w14:paraId="3B8166CD" w14:textId="77777777" w:rsidR="004A24F7" w:rsidRPr="00FC62C6" w:rsidRDefault="004A24F7" w:rsidP="00E765C9">
            <w:pPr>
              <w:jc w:val="center"/>
              <w:rPr>
                <w:rFonts w:cs="Calibri"/>
                <w:color w:val="000000" w:themeColor="text1"/>
                <w:sz w:val="20"/>
                <w:szCs w:val="20"/>
              </w:rPr>
            </w:pPr>
          </w:p>
        </w:tc>
      </w:tr>
      <w:tr w:rsidR="004A24F7" w:rsidRPr="00695E6F" w14:paraId="5DD96054" w14:textId="77777777" w:rsidTr="00E765C9">
        <w:trPr>
          <w:trHeight w:val="340"/>
        </w:trPr>
        <w:tc>
          <w:tcPr>
            <w:tcW w:w="670" w:type="dxa"/>
            <w:vAlign w:val="center"/>
          </w:tcPr>
          <w:p w14:paraId="4E2C3B77" w14:textId="489CB1B5" w:rsidR="004A24F7" w:rsidRPr="00FC62C6" w:rsidRDefault="004A24F7" w:rsidP="00E765C9">
            <w:pPr>
              <w:jc w:val="center"/>
              <w:rPr>
                <w:rFonts w:cs="Calibri"/>
                <w:color w:val="000000" w:themeColor="text1"/>
                <w:sz w:val="20"/>
                <w:szCs w:val="20"/>
              </w:rPr>
            </w:pPr>
            <w:r>
              <w:rPr>
                <w:rFonts w:cs="Calibri"/>
                <w:color w:val="000000" w:themeColor="text1"/>
                <w:sz w:val="20"/>
                <w:szCs w:val="20"/>
              </w:rPr>
              <w:t>3</w:t>
            </w:r>
          </w:p>
        </w:tc>
        <w:tc>
          <w:tcPr>
            <w:tcW w:w="996" w:type="dxa"/>
            <w:vAlign w:val="center"/>
          </w:tcPr>
          <w:p w14:paraId="11F21D79" w14:textId="1C8E6C6C" w:rsidR="004A24F7" w:rsidRPr="00FC62C6" w:rsidRDefault="004A24F7" w:rsidP="00E765C9">
            <w:pPr>
              <w:jc w:val="center"/>
              <w:rPr>
                <w:rFonts w:cs="Calibri"/>
                <w:color w:val="000000" w:themeColor="text1"/>
                <w:sz w:val="20"/>
                <w:szCs w:val="20"/>
              </w:rPr>
            </w:pPr>
            <w:r>
              <w:rPr>
                <w:rFonts w:cs="Calibri"/>
                <w:color w:val="000000" w:themeColor="text1"/>
                <w:sz w:val="20"/>
                <w:szCs w:val="20"/>
              </w:rPr>
              <w:t>600</w:t>
            </w:r>
          </w:p>
        </w:tc>
        <w:tc>
          <w:tcPr>
            <w:tcW w:w="5238" w:type="dxa"/>
            <w:vAlign w:val="center"/>
          </w:tcPr>
          <w:p w14:paraId="10616B40" w14:textId="4E0F7E9C" w:rsidR="004A24F7" w:rsidRPr="00FC62C6" w:rsidRDefault="004A24F7" w:rsidP="004A24F7">
            <w:pPr>
              <w:rPr>
                <w:rFonts w:cs="Calibri"/>
                <w:color w:val="000000" w:themeColor="text1"/>
                <w:sz w:val="20"/>
                <w:szCs w:val="20"/>
              </w:rPr>
            </w:pPr>
            <w:r>
              <w:rPr>
                <w:rFonts w:cs="Calibri"/>
                <w:color w:val="000000" w:themeColor="text1"/>
                <w:sz w:val="20"/>
                <w:szCs w:val="20"/>
              </w:rPr>
              <w:t xml:space="preserve">TARJETAS ALUSIVAS, SEGÚN TDR Y </w:t>
            </w:r>
            <w:r w:rsidRPr="004A24F7">
              <w:rPr>
                <w:rFonts w:cs="Calibri"/>
                <w:b/>
                <w:bCs/>
                <w:color w:val="000000" w:themeColor="text1"/>
                <w:sz w:val="20"/>
                <w:szCs w:val="20"/>
              </w:rPr>
              <w:t>ANEXO 02: TARJETAS</w:t>
            </w:r>
          </w:p>
        </w:tc>
        <w:tc>
          <w:tcPr>
            <w:tcW w:w="1703" w:type="dxa"/>
            <w:noWrap/>
            <w:vAlign w:val="center"/>
          </w:tcPr>
          <w:p w14:paraId="045C23E3" w14:textId="77777777" w:rsidR="004A24F7" w:rsidRPr="00FC62C6" w:rsidRDefault="004A24F7" w:rsidP="00E765C9">
            <w:pPr>
              <w:jc w:val="center"/>
              <w:rPr>
                <w:rFonts w:cs="Calibri"/>
                <w:color w:val="000000" w:themeColor="text1"/>
                <w:sz w:val="20"/>
                <w:szCs w:val="20"/>
              </w:rPr>
            </w:pPr>
          </w:p>
        </w:tc>
      </w:tr>
      <w:tr w:rsidR="004A24F7" w:rsidRPr="00695E6F" w14:paraId="3C968325" w14:textId="77777777" w:rsidTr="00E765C9">
        <w:trPr>
          <w:trHeight w:val="340"/>
        </w:trPr>
        <w:tc>
          <w:tcPr>
            <w:tcW w:w="670" w:type="dxa"/>
            <w:vAlign w:val="center"/>
          </w:tcPr>
          <w:p w14:paraId="77515E70" w14:textId="3E5A5B6C" w:rsidR="004A24F7" w:rsidRPr="00FC62C6" w:rsidRDefault="004A24F7" w:rsidP="00E765C9">
            <w:pPr>
              <w:jc w:val="center"/>
              <w:rPr>
                <w:rFonts w:cs="Calibri"/>
                <w:color w:val="000000" w:themeColor="text1"/>
                <w:sz w:val="20"/>
                <w:szCs w:val="20"/>
              </w:rPr>
            </w:pPr>
            <w:r>
              <w:rPr>
                <w:rFonts w:cs="Calibri"/>
                <w:color w:val="000000" w:themeColor="text1"/>
                <w:sz w:val="20"/>
                <w:szCs w:val="20"/>
              </w:rPr>
              <w:t>4</w:t>
            </w:r>
          </w:p>
        </w:tc>
        <w:tc>
          <w:tcPr>
            <w:tcW w:w="996" w:type="dxa"/>
            <w:vAlign w:val="center"/>
          </w:tcPr>
          <w:p w14:paraId="07A0EC6C" w14:textId="4A147306" w:rsidR="004A24F7" w:rsidRPr="00FC62C6" w:rsidRDefault="004A24F7" w:rsidP="00E765C9">
            <w:pPr>
              <w:jc w:val="center"/>
              <w:rPr>
                <w:rFonts w:cs="Calibri"/>
                <w:color w:val="000000" w:themeColor="text1"/>
                <w:sz w:val="20"/>
                <w:szCs w:val="20"/>
              </w:rPr>
            </w:pPr>
            <w:r>
              <w:rPr>
                <w:rFonts w:cs="Calibri"/>
                <w:color w:val="000000" w:themeColor="text1"/>
                <w:sz w:val="20"/>
                <w:szCs w:val="20"/>
              </w:rPr>
              <w:t>600</w:t>
            </w:r>
          </w:p>
        </w:tc>
        <w:tc>
          <w:tcPr>
            <w:tcW w:w="5238" w:type="dxa"/>
            <w:vAlign w:val="center"/>
          </w:tcPr>
          <w:p w14:paraId="439A96EB" w14:textId="1A783E7B" w:rsidR="004A24F7" w:rsidRPr="00FC62C6" w:rsidRDefault="004A24F7" w:rsidP="004A24F7">
            <w:pPr>
              <w:rPr>
                <w:rFonts w:cs="Calibri"/>
                <w:color w:val="000000" w:themeColor="text1"/>
                <w:sz w:val="20"/>
                <w:szCs w:val="20"/>
              </w:rPr>
            </w:pPr>
            <w:r>
              <w:rPr>
                <w:rFonts w:cs="Calibri"/>
                <w:color w:val="000000" w:themeColor="text1"/>
                <w:sz w:val="20"/>
                <w:szCs w:val="20"/>
              </w:rPr>
              <w:t xml:space="preserve">BOLSAS, SEGÚN TDR Y </w:t>
            </w:r>
            <w:r w:rsidRPr="004A24F7">
              <w:rPr>
                <w:rFonts w:cs="Calibri"/>
                <w:b/>
                <w:bCs/>
                <w:color w:val="000000" w:themeColor="text1"/>
                <w:sz w:val="20"/>
                <w:szCs w:val="20"/>
              </w:rPr>
              <w:t>ANEXO 03: BOLSAS</w:t>
            </w:r>
          </w:p>
        </w:tc>
        <w:tc>
          <w:tcPr>
            <w:tcW w:w="1703" w:type="dxa"/>
            <w:noWrap/>
            <w:vAlign w:val="center"/>
          </w:tcPr>
          <w:p w14:paraId="1C9C8B3E" w14:textId="77777777" w:rsidR="004A24F7" w:rsidRPr="00FC62C6" w:rsidRDefault="004A24F7" w:rsidP="00E765C9">
            <w:pPr>
              <w:jc w:val="center"/>
              <w:rPr>
                <w:rFonts w:cs="Calibri"/>
                <w:color w:val="000000" w:themeColor="text1"/>
                <w:sz w:val="20"/>
                <w:szCs w:val="20"/>
              </w:rPr>
            </w:pPr>
          </w:p>
        </w:tc>
      </w:tr>
      <w:tr w:rsidR="004A24F7" w:rsidRPr="00695E6F" w14:paraId="0D81863A" w14:textId="77777777" w:rsidTr="00E765C9">
        <w:trPr>
          <w:trHeight w:val="340"/>
        </w:trPr>
        <w:tc>
          <w:tcPr>
            <w:tcW w:w="670" w:type="dxa"/>
            <w:vAlign w:val="center"/>
          </w:tcPr>
          <w:p w14:paraId="7531F010" w14:textId="793E74EF" w:rsidR="004A24F7" w:rsidRPr="00FC62C6" w:rsidRDefault="004A24F7" w:rsidP="00E765C9">
            <w:pPr>
              <w:jc w:val="center"/>
              <w:rPr>
                <w:rFonts w:cs="Calibri"/>
                <w:color w:val="000000" w:themeColor="text1"/>
                <w:sz w:val="20"/>
                <w:szCs w:val="20"/>
              </w:rPr>
            </w:pPr>
            <w:r>
              <w:rPr>
                <w:rFonts w:cs="Calibri"/>
                <w:color w:val="000000" w:themeColor="text1"/>
                <w:sz w:val="20"/>
                <w:szCs w:val="20"/>
              </w:rPr>
              <w:t>5</w:t>
            </w:r>
          </w:p>
        </w:tc>
        <w:tc>
          <w:tcPr>
            <w:tcW w:w="996" w:type="dxa"/>
            <w:vAlign w:val="center"/>
          </w:tcPr>
          <w:p w14:paraId="17D39CE9" w14:textId="1201C589" w:rsidR="004A24F7" w:rsidRPr="00FC62C6" w:rsidRDefault="004A24F7" w:rsidP="00E765C9">
            <w:pPr>
              <w:jc w:val="center"/>
              <w:rPr>
                <w:rFonts w:cs="Calibri"/>
                <w:color w:val="000000" w:themeColor="text1"/>
                <w:sz w:val="20"/>
                <w:szCs w:val="20"/>
              </w:rPr>
            </w:pPr>
            <w:r>
              <w:rPr>
                <w:rFonts w:cs="Calibri"/>
                <w:color w:val="000000" w:themeColor="text1"/>
                <w:sz w:val="20"/>
                <w:szCs w:val="20"/>
              </w:rPr>
              <w:t>2</w:t>
            </w:r>
          </w:p>
        </w:tc>
        <w:tc>
          <w:tcPr>
            <w:tcW w:w="5238" w:type="dxa"/>
            <w:vAlign w:val="center"/>
          </w:tcPr>
          <w:p w14:paraId="2C375D4E" w14:textId="54D6B56F" w:rsidR="004A24F7" w:rsidRPr="00FC62C6" w:rsidRDefault="004A24F7" w:rsidP="004A24F7">
            <w:pPr>
              <w:rPr>
                <w:rFonts w:cs="Calibri"/>
                <w:color w:val="000000" w:themeColor="text1"/>
                <w:sz w:val="20"/>
                <w:szCs w:val="20"/>
              </w:rPr>
            </w:pPr>
            <w:r>
              <w:rPr>
                <w:rFonts w:cs="Calibri"/>
                <w:color w:val="000000" w:themeColor="text1"/>
                <w:sz w:val="20"/>
                <w:szCs w:val="20"/>
              </w:rPr>
              <w:t xml:space="preserve">MARCO SELFIE, SEGÚN TDR Y </w:t>
            </w:r>
            <w:r w:rsidRPr="004A24F7">
              <w:rPr>
                <w:rFonts w:cs="Calibri"/>
                <w:b/>
                <w:bCs/>
                <w:color w:val="000000" w:themeColor="text1"/>
                <w:sz w:val="20"/>
                <w:szCs w:val="20"/>
              </w:rPr>
              <w:t>ANEXO 04: MARCO SELFIE</w:t>
            </w:r>
          </w:p>
        </w:tc>
        <w:tc>
          <w:tcPr>
            <w:tcW w:w="1703" w:type="dxa"/>
            <w:noWrap/>
            <w:vAlign w:val="center"/>
          </w:tcPr>
          <w:p w14:paraId="630337D3" w14:textId="77777777" w:rsidR="004A24F7" w:rsidRPr="00FC62C6" w:rsidRDefault="004A24F7"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45833" w14:textId="77777777" w:rsidR="0063510D" w:rsidRDefault="0063510D" w:rsidP="00AA5EA9">
      <w:r>
        <w:separator/>
      </w:r>
    </w:p>
  </w:endnote>
  <w:endnote w:type="continuationSeparator" w:id="0">
    <w:p w14:paraId="2A6E39D0" w14:textId="77777777" w:rsidR="0063510D" w:rsidRDefault="0063510D"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4E7EE" w14:textId="77777777" w:rsidR="0063510D" w:rsidRDefault="0063510D" w:rsidP="00AA5EA9">
      <w:r>
        <w:separator/>
      </w:r>
    </w:p>
  </w:footnote>
  <w:footnote w:type="continuationSeparator" w:id="0">
    <w:p w14:paraId="1C5493B1" w14:textId="77777777" w:rsidR="0063510D" w:rsidRDefault="0063510D"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2D8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46119"/>
    <w:rsid w:val="004502B3"/>
    <w:rsid w:val="0046488E"/>
    <w:rsid w:val="00470F0D"/>
    <w:rsid w:val="00477099"/>
    <w:rsid w:val="00477D55"/>
    <w:rsid w:val="00480CFF"/>
    <w:rsid w:val="0048118C"/>
    <w:rsid w:val="004848AF"/>
    <w:rsid w:val="0048559D"/>
    <w:rsid w:val="0048621E"/>
    <w:rsid w:val="004877BF"/>
    <w:rsid w:val="00490512"/>
    <w:rsid w:val="004A24F7"/>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10D"/>
    <w:rsid w:val="00635242"/>
    <w:rsid w:val="00641003"/>
    <w:rsid w:val="00644AA1"/>
    <w:rsid w:val="00662638"/>
    <w:rsid w:val="006639CF"/>
    <w:rsid w:val="00671724"/>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74E6D"/>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2131</Words>
  <Characters>11721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Flores Vasquez, Angel Enrique - PROV</cp:lastModifiedBy>
  <cp:revision>3</cp:revision>
  <cp:lastPrinted>2025-04-25T14:55:00Z</cp:lastPrinted>
  <dcterms:created xsi:type="dcterms:W3CDTF">2026-03-16T21:19:00Z</dcterms:created>
  <dcterms:modified xsi:type="dcterms:W3CDTF">2026-04-24T20:50:00Z</dcterms:modified>
</cp:coreProperties>
</file>