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337A0F" w14:textId="7A5D5B3C" w:rsidR="00AF285B" w:rsidRDefault="002235CB"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FORMATO 4</w:t>
      </w:r>
    </w:p>
    <w:p w14:paraId="56667DF1" w14:textId="1B809AE6"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55258AE7"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 los términos de referencia</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143401D" w14:textId="79D0F1EC" w:rsidR="00E4314E" w:rsidRPr="00A71CDC" w:rsidRDefault="00E4314E" w:rsidP="003072F8">
      <w:pPr>
        <w:contextualSpacing/>
        <w:jc w:val="both"/>
        <w:rPr>
          <w:rFonts w:ascii="Arial" w:hAnsi="Arial" w:cs="Arial"/>
          <w:b/>
          <w:bCs/>
          <w:i/>
          <w:color w:val="EE0000"/>
          <w:sz w:val="20"/>
        </w:rPr>
      </w:pPr>
      <w:r w:rsidRPr="00A71CDC">
        <w:rPr>
          <w:rFonts w:ascii="Arial" w:hAnsi="Arial" w:cs="Arial"/>
          <w:b/>
          <w:bCs/>
          <w:i/>
          <w:color w:val="EE0000"/>
          <w:sz w:val="20"/>
        </w:rPr>
        <w:t xml:space="preserve">ADJUNTAR </w:t>
      </w:r>
      <w:r w:rsidR="00E35014">
        <w:rPr>
          <w:rFonts w:ascii="Arial" w:hAnsi="Arial" w:cs="Arial"/>
          <w:b/>
          <w:bCs/>
          <w:i/>
          <w:color w:val="EE0000"/>
          <w:sz w:val="20"/>
        </w:rPr>
        <w:t>A ESTE FORMATO</w:t>
      </w:r>
      <w:r w:rsidR="00274C70">
        <w:rPr>
          <w:rFonts w:ascii="Arial" w:hAnsi="Arial" w:cs="Arial"/>
          <w:b/>
          <w:bCs/>
          <w:i/>
          <w:color w:val="EE0000"/>
          <w:sz w:val="20"/>
        </w:rPr>
        <w:t xml:space="preserve">, LO SOLICITADO ADJUNTO, </w:t>
      </w:r>
      <w:r w:rsidR="00A71CDC">
        <w:rPr>
          <w:rFonts w:ascii="Arial" w:hAnsi="Arial" w:cs="Arial"/>
          <w:b/>
          <w:bCs/>
          <w:i/>
          <w:color w:val="EE0000"/>
          <w:sz w:val="20"/>
        </w:rPr>
        <w:t>EN</w:t>
      </w:r>
      <w:r w:rsidRPr="00A71CDC">
        <w:rPr>
          <w:rFonts w:ascii="Arial" w:hAnsi="Arial" w:cs="Arial"/>
          <w:b/>
          <w:bCs/>
          <w:i/>
          <w:color w:val="EE0000"/>
          <w:sz w:val="20"/>
        </w:rPr>
        <w:t xml:space="preserve"> UN</w:t>
      </w:r>
      <w:r w:rsidR="002235CB" w:rsidRPr="00A71CDC">
        <w:rPr>
          <w:rFonts w:ascii="Arial" w:hAnsi="Arial" w:cs="Arial"/>
          <w:b/>
          <w:bCs/>
          <w:i/>
          <w:color w:val="EE0000"/>
          <w:sz w:val="20"/>
        </w:rPr>
        <w:t xml:space="preserve"> </w:t>
      </w:r>
      <w:r w:rsidRPr="00A71CDC">
        <w:rPr>
          <w:rFonts w:ascii="Arial" w:hAnsi="Arial" w:cs="Arial"/>
          <w:b/>
          <w:bCs/>
          <w:i/>
          <w:color w:val="EE0000"/>
          <w:sz w:val="20"/>
        </w:rPr>
        <w:t>SOLO ARCHIVO PDF</w:t>
      </w:r>
      <w:r w:rsidR="00274C70">
        <w:rPr>
          <w:rFonts w:ascii="Arial" w:hAnsi="Arial" w:cs="Arial"/>
          <w:b/>
          <w:bCs/>
          <w:i/>
          <w:color w:val="EE0000"/>
          <w:sz w:val="20"/>
        </w:rPr>
        <w:t>.</w:t>
      </w:r>
    </w:p>
    <w:p w14:paraId="28986403" w14:textId="77777777" w:rsidR="00E4314E" w:rsidRDefault="00E4314E" w:rsidP="00B54393">
      <w:pPr>
        <w:ind w:left="792"/>
        <w:contextualSpacing/>
        <w:jc w:val="both"/>
        <w:rPr>
          <w:rFonts w:ascii="Arial" w:hAnsi="Arial" w:cs="Arial"/>
          <w:b/>
          <w:bCs/>
          <w:i/>
          <w:color w:val="000000" w:themeColor="text1"/>
          <w:sz w:val="20"/>
        </w:rPr>
      </w:pPr>
    </w:p>
    <w:p w14:paraId="777659AE" w14:textId="0E53D5F1" w:rsidR="00E4314E" w:rsidRDefault="00E4314E" w:rsidP="003072F8">
      <w:pPr>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w:t>
      </w:r>
      <w:r>
        <w:rPr>
          <w:rFonts w:ascii="Arial" w:hAnsi="Arial" w:cs="Arial"/>
          <w:b/>
          <w:bCs/>
          <w:i/>
          <w:color w:val="000000" w:themeColor="text1"/>
          <w:sz w:val="20"/>
        </w:rPr>
        <w:t xml:space="preserve"> TÉCNICOS MÍNIMOS</w:t>
      </w:r>
    </w:p>
    <w:p w14:paraId="45395D60" w14:textId="77777777" w:rsidR="00A71CDC" w:rsidRDefault="00A71CDC" w:rsidP="00B54393">
      <w:pPr>
        <w:ind w:left="792"/>
        <w:contextualSpacing/>
        <w:jc w:val="both"/>
        <w:rPr>
          <w:rFonts w:ascii="Arial" w:hAnsi="Arial" w:cs="Arial"/>
          <w:b/>
          <w:bCs/>
          <w:i/>
          <w:color w:val="000000" w:themeColor="text1"/>
          <w:sz w:val="20"/>
        </w:rPr>
      </w:pPr>
    </w:p>
    <w:p w14:paraId="1CD90CCF" w14:textId="37DD59DD" w:rsidR="002235CB" w:rsidRPr="00A71CDC" w:rsidRDefault="003A001A" w:rsidP="003072F8">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Nos comprometemos a cumplir el</w:t>
      </w:r>
      <w:r w:rsidR="002235CB" w:rsidRPr="00A71CDC">
        <w:rPr>
          <w:rFonts w:ascii="Arial" w:hAnsi="Arial" w:cs="Arial"/>
          <w:b/>
          <w:bCs/>
          <w:i/>
          <w:color w:val="000000" w:themeColor="text1"/>
          <w:sz w:val="20"/>
        </w:rPr>
        <w:t xml:space="preserve"> plazo </w:t>
      </w:r>
      <w:r>
        <w:rPr>
          <w:rFonts w:ascii="Arial" w:hAnsi="Arial" w:cs="Arial"/>
          <w:b/>
          <w:bCs/>
          <w:i/>
          <w:color w:val="000000" w:themeColor="text1"/>
          <w:sz w:val="20"/>
        </w:rPr>
        <w:t>determinado en el término de referencia</w:t>
      </w:r>
      <w:r w:rsidR="00505BE5">
        <w:rPr>
          <w:rFonts w:ascii="Arial" w:hAnsi="Arial" w:cs="Arial"/>
          <w:b/>
          <w:bCs/>
          <w:i/>
          <w:color w:val="000000" w:themeColor="text1"/>
          <w:sz w:val="20"/>
        </w:rPr>
        <w:t>.</w:t>
      </w:r>
    </w:p>
    <w:p w14:paraId="1B3A3741" w14:textId="27B2C06A" w:rsidR="00A71CDC" w:rsidRPr="00A71CDC" w:rsidRDefault="00025898" w:rsidP="003072F8">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Nos comprometemos a la aceptación de</w:t>
      </w:r>
      <w:r w:rsidR="00A71CDC" w:rsidRPr="00A71CDC">
        <w:rPr>
          <w:rFonts w:ascii="Arial" w:hAnsi="Arial" w:cs="Arial"/>
          <w:b/>
          <w:bCs/>
          <w:i/>
          <w:color w:val="000000" w:themeColor="text1"/>
          <w:sz w:val="20"/>
        </w:rPr>
        <w:t xml:space="preserve"> la forma de pago</w:t>
      </w:r>
      <w:r>
        <w:rPr>
          <w:rFonts w:ascii="Arial" w:hAnsi="Arial" w:cs="Arial"/>
          <w:b/>
          <w:bCs/>
          <w:i/>
          <w:color w:val="000000" w:themeColor="text1"/>
          <w:sz w:val="20"/>
        </w:rPr>
        <w:t xml:space="preserve"> determinada en el término de referencia.</w:t>
      </w:r>
    </w:p>
    <w:p w14:paraId="1794534B" w14:textId="77777777" w:rsidR="00ED30E1" w:rsidRDefault="00ED30E1" w:rsidP="00ED30E1">
      <w:pPr>
        <w:ind w:left="792"/>
        <w:contextualSpacing/>
        <w:jc w:val="both"/>
        <w:rPr>
          <w:rFonts w:ascii="Arial" w:hAnsi="Arial" w:cs="Arial"/>
          <w:iCs/>
          <w:color w:val="000000" w:themeColor="text1"/>
          <w:sz w:val="20"/>
        </w:rPr>
      </w:pPr>
    </w:p>
    <w:p w14:paraId="7F8C4AE9" w14:textId="3DA25499" w:rsidR="00ED30E1" w:rsidRDefault="00ED30E1" w:rsidP="003072F8">
      <w:pPr>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 DEL POSTOR</w:t>
      </w:r>
    </w:p>
    <w:p w14:paraId="305E5247" w14:textId="77777777" w:rsidR="00386167" w:rsidRDefault="00386167" w:rsidP="00ED30E1">
      <w:pPr>
        <w:ind w:left="792"/>
        <w:contextualSpacing/>
        <w:jc w:val="both"/>
        <w:rPr>
          <w:rFonts w:ascii="Arial" w:hAnsi="Arial" w:cs="Arial"/>
          <w:b/>
          <w:bCs/>
          <w:i/>
          <w:color w:val="000000" w:themeColor="text1"/>
          <w:sz w:val="20"/>
        </w:rPr>
      </w:pPr>
    </w:p>
    <w:p w14:paraId="4B361FA0" w14:textId="30F4EFE2" w:rsidR="005D3A8F" w:rsidRDefault="00D63F67" w:rsidP="008A3A0D">
      <w:pPr>
        <w:pStyle w:val="Prrafodelista"/>
        <w:numPr>
          <w:ilvl w:val="0"/>
          <w:numId w:val="11"/>
        </w:numPr>
        <w:tabs>
          <w:tab w:val="center" w:pos="5124"/>
          <w:tab w:val="right" w:pos="9543"/>
        </w:tabs>
        <w:ind w:left="284" w:hanging="284"/>
        <w:jc w:val="both"/>
        <w:rPr>
          <w:rFonts w:ascii="Arial" w:hAnsi="Arial" w:cs="Arial"/>
          <w:b/>
          <w:bCs/>
          <w:i/>
          <w:color w:val="000000" w:themeColor="text1"/>
          <w:sz w:val="20"/>
        </w:rPr>
      </w:pPr>
      <w:r w:rsidRPr="00155D35">
        <w:rPr>
          <w:rFonts w:ascii="Arial" w:hAnsi="Arial" w:cs="Arial"/>
          <w:b/>
          <w:bCs/>
          <w:i/>
          <w:color w:val="000000" w:themeColor="text1"/>
          <w:sz w:val="20"/>
        </w:rPr>
        <w:t>Adjuntar documentación acreditando</w:t>
      </w:r>
      <w:r w:rsidR="005D3A8F" w:rsidRPr="00155D35">
        <w:rPr>
          <w:rFonts w:ascii="Arial" w:hAnsi="Arial" w:cs="Arial"/>
          <w:b/>
          <w:bCs/>
          <w:i/>
          <w:color w:val="000000" w:themeColor="text1"/>
          <w:sz w:val="20"/>
        </w:rPr>
        <w:t xml:space="preserve"> </w:t>
      </w:r>
      <w:r w:rsidR="00155D35" w:rsidRPr="00155D35">
        <w:rPr>
          <w:rFonts w:ascii="Arial" w:hAnsi="Arial" w:cs="Arial"/>
          <w:b/>
          <w:bCs/>
          <w:i/>
          <w:color w:val="000000" w:themeColor="text1"/>
          <w:sz w:val="20"/>
        </w:rPr>
        <w:t>como mínimo, un monto facturado acumulado equivalente a S/ 20,000.00 (veinte mil con 00/100 soles), específicamente por la contratación del servicio de tasación de bienes inmuebles. La experiencia de la empresa tasadora se acreditará con copia simple de contratos u órdenes de servicios, y su respectiva conformidad o constancia de prestación; o comprobantes de pago cuya cancelación se encuentre acreditada.</w:t>
      </w:r>
    </w:p>
    <w:p w14:paraId="3E3B1556" w14:textId="77777777" w:rsidR="00155D35" w:rsidRPr="00155D35" w:rsidRDefault="00155D35" w:rsidP="00155D35">
      <w:pPr>
        <w:tabs>
          <w:tab w:val="center" w:pos="5124"/>
          <w:tab w:val="right" w:pos="9543"/>
        </w:tabs>
        <w:jc w:val="both"/>
        <w:rPr>
          <w:rFonts w:ascii="Arial" w:hAnsi="Arial" w:cs="Arial"/>
          <w:b/>
          <w:bCs/>
          <w:i/>
          <w:color w:val="000000" w:themeColor="text1"/>
          <w:sz w:val="20"/>
        </w:rPr>
      </w:pPr>
    </w:p>
    <w:p w14:paraId="24961DB7" w14:textId="39C5C310" w:rsidR="005263B4" w:rsidRDefault="005263B4" w:rsidP="00730911">
      <w:pPr>
        <w:pStyle w:val="Prrafodelista"/>
        <w:numPr>
          <w:ilvl w:val="0"/>
          <w:numId w:val="11"/>
        </w:numPr>
        <w:ind w:left="284" w:hanging="284"/>
        <w:jc w:val="both"/>
        <w:rPr>
          <w:rFonts w:ascii="Arial" w:hAnsi="Arial" w:cs="Arial"/>
          <w:b/>
          <w:bCs/>
          <w:i/>
          <w:color w:val="000000" w:themeColor="text1"/>
          <w:sz w:val="20"/>
        </w:rPr>
      </w:pPr>
      <w:r w:rsidRPr="00155D35">
        <w:rPr>
          <w:rFonts w:ascii="Arial" w:hAnsi="Arial" w:cs="Arial"/>
          <w:b/>
          <w:bCs/>
          <w:i/>
          <w:color w:val="000000" w:themeColor="text1"/>
          <w:sz w:val="20"/>
        </w:rPr>
        <w:t xml:space="preserve">Adjuntar documentación acreditando que el </w:t>
      </w:r>
      <w:r w:rsidR="00155D35" w:rsidRPr="00155D35">
        <w:rPr>
          <w:rFonts w:ascii="Arial" w:hAnsi="Arial" w:cs="Arial"/>
          <w:b/>
          <w:bCs/>
          <w:i/>
          <w:color w:val="000000" w:themeColor="text1"/>
          <w:sz w:val="20"/>
        </w:rPr>
        <w:t xml:space="preserve">perito tasador </w:t>
      </w:r>
      <w:r w:rsidR="00155D35">
        <w:rPr>
          <w:rFonts w:ascii="Arial" w:hAnsi="Arial" w:cs="Arial"/>
          <w:b/>
          <w:bCs/>
          <w:i/>
          <w:color w:val="000000" w:themeColor="text1"/>
          <w:sz w:val="20"/>
        </w:rPr>
        <w:t xml:space="preserve">está </w:t>
      </w:r>
      <w:r w:rsidR="00155D35" w:rsidRPr="00155D35">
        <w:rPr>
          <w:rFonts w:ascii="Arial" w:hAnsi="Arial" w:cs="Arial"/>
          <w:b/>
          <w:bCs/>
          <w:i/>
          <w:color w:val="000000" w:themeColor="text1"/>
          <w:sz w:val="20"/>
        </w:rPr>
        <w:t>habilitado y estar inscrito en el REPEV de la SBS (vigente).</w:t>
      </w:r>
    </w:p>
    <w:p w14:paraId="1D679807" w14:textId="77777777" w:rsidR="00155D35" w:rsidRPr="00155D35" w:rsidRDefault="00155D35" w:rsidP="00155D35">
      <w:pPr>
        <w:jc w:val="both"/>
        <w:rPr>
          <w:rFonts w:ascii="Arial" w:hAnsi="Arial" w:cs="Arial"/>
          <w:b/>
          <w:bCs/>
          <w:i/>
          <w:color w:val="000000" w:themeColor="text1"/>
          <w:sz w:val="20"/>
        </w:rPr>
      </w:pPr>
    </w:p>
    <w:p w14:paraId="4DB69841" w14:textId="457318F3" w:rsidR="005263B4" w:rsidRDefault="005263B4" w:rsidP="005263B4">
      <w:pPr>
        <w:pStyle w:val="Prrafodelista"/>
        <w:numPr>
          <w:ilvl w:val="0"/>
          <w:numId w:val="11"/>
        </w:numPr>
        <w:ind w:left="284" w:hanging="284"/>
        <w:jc w:val="both"/>
        <w:rPr>
          <w:rFonts w:ascii="Arial" w:hAnsi="Arial" w:cs="Arial"/>
          <w:b/>
          <w:bCs/>
          <w:i/>
          <w:color w:val="000000" w:themeColor="text1"/>
          <w:sz w:val="20"/>
        </w:rPr>
      </w:pPr>
      <w:r w:rsidRPr="005263B4">
        <w:rPr>
          <w:rFonts w:ascii="Arial" w:hAnsi="Arial" w:cs="Arial"/>
          <w:b/>
          <w:bCs/>
          <w:i/>
          <w:color w:val="000000" w:themeColor="text1"/>
          <w:sz w:val="20"/>
        </w:rPr>
        <w:t xml:space="preserve">Adjuntar documentación acreditando que el </w:t>
      </w:r>
      <w:r w:rsidR="00155D35" w:rsidRPr="00155D35">
        <w:rPr>
          <w:rFonts w:ascii="Arial" w:hAnsi="Arial" w:cs="Arial"/>
          <w:b/>
          <w:bCs/>
          <w:i/>
          <w:color w:val="000000" w:themeColor="text1"/>
          <w:sz w:val="20"/>
        </w:rPr>
        <w:t xml:space="preserve">perito tasador no </w:t>
      </w:r>
      <w:r w:rsidR="00155D35">
        <w:rPr>
          <w:rFonts w:ascii="Arial" w:hAnsi="Arial" w:cs="Arial"/>
          <w:b/>
          <w:bCs/>
          <w:i/>
          <w:color w:val="000000" w:themeColor="text1"/>
          <w:sz w:val="20"/>
        </w:rPr>
        <w:t>ha</w:t>
      </w:r>
      <w:r w:rsidR="00155D35" w:rsidRPr="00155D35">
        <w:rPr>
          <w:rFonts w:ascii="Arial" w:hAnsi="Arial" w:cs="Arial"/>
          <w:b/>
          <w:bCs/>
          <w:i/>
          <w:color w:val="000000" w:themeColor="text1"/>
          <w:sz w:val="20"/>
        </w:rPr>
        <w:t xml:space="preserve"> participado antes en la tasación del inmueble que forma parte del presente servicio. Para cumplir con este requisito se deberá presentar una DJ en la que se indique dicha situación, firmada como perito REPEV individual o firmada por el perito que va a realizar la tasación y que se encuentre registrado como Perito Autorizado dentro de la persona jurídica (no a nivel de la empresa con la cual se presenta).</w:t>
      </w:r>
    </w:p>
    <w:p w14:paraId="583AD03A" w14:textId="77777777" w:rsidR="00D218DE" w:rsidRPr="00D218DE" w:rsidRDefault="00D218DE" w:rsidP="00D218DE">
      <w:pPr>
        <w:pStyle w:val="Prrafodelista"/>
        <w:rPr>
          <w:rFonts w:ascii="Arial" w:hAnsi="Arial" w:cs="Arial"/>
          <w:b/>
          <w:bCs/>
          <w:i/>
          <w:color w:val="000000" w:themeColor="text1"/>
          <w:sz w:val="20"/>
        </w:rPr>
      </w:pPr>
    </w:p>
    <w:p w14:paraId="6BAA482C" w14:textId="531E5F8A" w:rsidR="00D218DE" w:rsidRDefault="00D218DE" w:rsidP="00D218DE">
      <w:pPr>
        <w:pStyle w:val="Prrafodelista"/>
        <w:numPr>
          <w:ilvl w:val="0"/>
          <w:numId w:val="11"/>
        </w:numPr>
        <w:ind w:left="284" w:hanging="284"/>
        <w:jc w:val="both"/>
        <w:rPr>
          <w:rFonts w:ascii="Arial" w:hAnsi="Arial" w:cs="Arial"/>
          <w:b/>
          <w:bCs/>
          <w:i/>
          <w:color w:val="000000" w:themeColor="text1"/>
          <w:sz w:val="20"/>
        </w:rPr>
      </w:pPr>
      <w:r w:rsidRPr="005263B4">
        <w:rPr>
          <w:rFonts w:ascii="Arial" w:hAnsi="Arial" w:cs="Arial"/>
          <w:b/>
          <w:bCs/>
          <w:i/>
          <w:color w:val="000000" w:themeColor="text1"/>
          <w:sz w:val="20"/>
        </w:rPr>
        <w:t xml:space="preserve">Adjuntar documentación acreditando </w:t>
      </w:r>
      <w:r w:rsidR="00155D35">
        <w:rPr>
          <w:rFonts w:ascii="Arial" w:hAnsi="Arial" w:cs="Arial"/>
          <w:b/>
          <w:bCs/>
          <w:i/>
          <w:color w:val="000000" w:themeColor="text1"/>
          <w:sz w:val="20"/>
        </w:rPr>
        <w:t>que el</w:t>
      </w:r>
      <w:r w:rsidR="00155D35" w:rsidRPr="00155D35">
        <w:rPr>
          <w:rFonts w:ascii="Arial" w:hAnsi="Arial" w:cs="Arial"/>
          <w:b/>
          <w:bCs/>
          <w:i/>
          <w:color w:val="000000" w:themeColor="text1"/>
          <w:sz w:val="20"/>
        </w:rPr>
        <w:t xml:space="preserve"> perito tasador no deberá tener ningún vínculo con alguna empresa tasadora y/o perito tasador que haya prestado el servicio de tasación por el inmueble que forma parte del presente servicio. Para</w:t>
      </w:r>
      <w:r w:rsidR="00155D35">
        <w:rPr>
          <w:rFonts w:ascii="Arial" w:hAnsi="Arial" w:cs="Arial"/>
          <w:b/>
          <w:bCs/>
          <w:i/>
          <w:color w:val="000000" w:themeColor="text1"/>
          <w:sz w:val="20"/>
        </w:rPr>
        <w:t xml:space="preserve"> </w:t>
      </w:r>
      <w:r w:rsidR="00155D35" w:rsidRPr="00155D35">
        <w:rPr>
          <w:rFonts w:ascii="Arial" w:hAnsi="Arial" w:cs="Arial"/>
          <w:b/>
          <w:bCs/>
          <w:i/>
          <w:color w:val="000000" w:themeColor="text1"/>
          <w:sz w:val="20"/>
        </w:rPr>
        <w:t>cumplir con este requisito se deberá presentar una DJ en la que se indique dicha situación, firmada como perito REPEV individual o firmada por el perito que va a realizar la tasación y que se encuentre registrado como Perito Autorizado dentro de la persona jurídica (no a nivel de la empresa con la cual se presenta).</w:t>
      </w:r>
    </w:p>
    <w:p w14:paraId="6D20309E" w14:textId="77777777" w:rsidR="0003324C" w:rsidRPr="0003324C" w:rsidRDefault="0003324C" w:rsidP="0003324C">
      <w:pPr>
        <w:pStyle w:val="Prrafodelista"/>
        <w:rPr>
          <w:rFonts w:ascii="Arial" w:hAnsi="Arial" w:cs="Arial"/>
          <w:b/>
          <w:bCs/>
          <w:i/>
          <w:color w:val="000000" w:themeColor="text1"/>
          <w:sz w:val="20"/>
        </w:rPr>
      </w:pPr>
    </w:p>
    <w:p w14:paraId="54B8385B" w14:textId="5861A61D" w:rsidR="0003324C" w:rsidRPr="0003324C" w:rsidRDefault="00155D35" w:rsidP="0003324C">
      <w:pPr>
        <w:pStyle w:val="Prrafodelista"/>
        <w:numPr>
          <w:ilvl w:val="0"/>
          <w:numId w:val="11"/>
        </w:numPr>
        <w:ind w:left="284" w:hanging="284"/>
        <w:jc w:val="both"/>
        <w:rPr>
          <w:rFonts w:ascii="Arial" w:hAnsi="Arial" w:cs="Arial"/>
          <w:b/>
          <w:bCs/>
          <w:i/>
          <w:color w:val="000000" w:themeColor="text1"/>
          <w:sz w:val="20"/>
        </w:rPr>
      </w:pPr>
      <w:r w:rsidRPr="00155D35">
        <w:rPr>
          <w:rFonts w:ascii="Arial" w:hAnsi="Arial" w:cs="Arial"/>
          <w:b/>
          <w:bCs/>
          <w:i/>
          <w:color w:val="000000" w:themeColor="text1"/>
          <w:sz w:val="20"/>
        </w:rPr>
        <w:t>De presentarse una persona jurídica, la empresa tasadora no deberá haber participado antes de la tasación del inmueble que forma parte del presente servicio. Para cumplir con este requisito se deberá presentar una DJ en la que se indique dicha situación</w:t>
      </w:r>
      <w:r w:rsidR="0003324C" w:rsidRPr="0003324C">
        <w:rPr>
          <w:rFonts w:ascii="Arial" w:hAnsi="Arial" w:cs="Arial"/>
          <w:b/>
          <w:bCs/>
          <w:i/>
          <w:color w:val="000000" w:themeColor="text1"/>
          <w:sz w:val="20"/>
        </w:rPr>
        <w:t>.</w:t>
      </w:r>
    </w:p>
    <w:p w14:paraId="3A56E18D" w14:textId="77777777" w:rsidR="0003324C" w:rsidRPr="0003324C" w:rsidRDefault="0003324C" w:rsidP="0003324C">
      <w:pPr>
        <w:pStyle w:val="Prrafodelista"/>
        <w:ind w:left="284"/>
        <w:jc w:val="both"/>
        <w:rPr>
          <w:rFonts w:ascii="Arial" w:hAnsi="Arial" w:cs="Arial"/>
          <w:b/>
          <w:bCs/>
          <w:i/>
          <w:color w:val="000000" w:themeColor="text1"/>
          <w:sz w:val="20"/>
        </w:rPr>
      </w:pPr>
    </w:p>
    <w:p w14:paraId="1D33F3E4" w14:textId="02262FBD" w:rsidR="0003324C" w:rsidRDefault="00155D35" w:rsidP="0003324C">
      <w:pPr>
        <w:pStyle w:val="Prrafodelista"/>
        <w:numPr>
          <w:ilvl w:val="0"/>
          <w:numId w:val="11"/>
        </w:numPr>
        <w:ind w:left="284" w:hanging="284"/>
        <w:jc w:val="both"/>
        <w:rPr>
          <w:rFonts w:ascii="Arial" w:hAnsi="Arial" w:cs="Arial"/>
          <w:b/>
          <w:bCs/>
          <w:i/>
          <w:color w:val="000000" w:themeColor="text1"/>
          <w:sz w:val="20"/>
        </w:rPr>
      </w:pPr>
      <w:r w:rsidRPr="00155D35">
        <w:rPr>
          <w:rFonts w:ascii="Arial" w:hAnsi="Arial" w:cs="Arial"/>
          <w:b/>
          <w:bCs/>
          <w:i/>
          <w:color w:val="000000" w:themeColor="text1"/>
          <w:sz w:val="20"/>
        </w:rPr>
        <w:t>La empresa tasadora deberá enfocarse exclusivamente a los servicios de valuación y gestión de activos fijos</w:t>
      </w:r>
      <w:r w:rsidR="0003324C" w:rsidRPr="0003324C">
        <w:rPr>
          <w:rFonts w:ascii="Arial" w:hAnsi="Arial" w:cs="Arial"/>
          <w:b/>
          <w:bCs/>
          <w:i/>
          <w:color w:val="000000" w:themeColor="text1"/>
          <w:sz w:val="20"/>
        </w:rPr>
        <w:t>.</w:t>
      </w:r>
    </w:p>
    <w:p w14:paraId="736B1B5F" w14:textId="77777777" w:rsidR="005D3A8F" w:rsidRPr="005D3A8F" w:rsidRDefault="005D3A8F" w:rsidP="005D3A8F">
      <w:pPr>
        <w:tabs>
          <w:tab w:val="center" w:pos="5124"/>
          <w:tab w:val="right" w:pos="9543"/>
        </w:tabs>
        <w:jc w:val="both"/>
        <w:rPr>
          <w:rFonts w:ascii="Arial" w:hAnsi="Arial" w:cs="Arial"/>
          <w:b/>
          <w:bCs/>
          <w:i/>
          <w:color w:val="000000" w:themeColor="text1"/>
          <w:sz w:val="20"/>
        </w:rPr>
      </w:pPr>
    </w:p>
    <w:p w14:paraId="0ED95013" w14:textId="77777777" w:rsidR="00DC57B4" w:rsidRDefault="00DC57B4" w:rsidP="00374381">
      <w:pPr>
        <w:widowControl w:val="0"/>
        <w:autoSpaceDE w:val="0"/>
        <w:autoSpaceDN w:val="0"/>
        <w:adjustRightInd w:val="0"/>
        <w:jc w:val="both"/>
        <w:rPr>
          <w:rFonts w:ascii="Arial" w:hAnsi="Arial" w:cs="Arial"/>
          <w:iCs/>
          <w:color w:val="000000" w:themeColor="text1"/>
          <w:sz w:val="20"/>
        </w:rPr>
      </w:pPr>
    </w:p>
    <w:p w14:paraId="2F4943BD" w14:textId="7B588AFF"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EB7C06" w14:textId="77777777" w:rsidR="007B1E2A" w:rsidRDefault="007B1E2A">
      <w:r>
        <w:separator/>
      </w:r>
    </w:p>
  </w:endnote>
  <w:endnote w:type="continuationSeparator" w:id="0">
    <w:p w14:paraId="06C5E470" w14:textId="77777777" w:rsidR="007B1E2A" w:rsidRDefault="007B1E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DD895C" w14:textId="77777777" w:rsidR="007B1E2A" w:rsidRDefault="007B1E2A">
      <w:r>
        <w:separator/>
      </w:r>
    </w:p>
  </w:footnote>
  <w:footnote w:type="continuationSeparator" w:id="0">
    <w:p w14:paraId="2AA965E1" w14:textId="77777777" w:rsidR="007B1E2A" w:rsidRDefault="007B1E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0F0DCF2C"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6F808D9C"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A6C140B"/>
    <w:multiLevelType w:val="hybridMultilevel"/>
    <w:tmpl w:val="91C6D2F4"/>
    <w:lvl w:ilvl="0" w:tplc="56AC63E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41180479"/>
    <w:multiLevelType w:val="hybridMultilevel"/>
    <w:tmpl w:val="0CA436FE"/>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2" w15:restartNumberingAfterBreak="0">
    <w:nsid w:val="71B32BCA"/>
    <w:multiLevelType w:val="hybridMultilevel"/>
    <w:tmpl w:val="49B8A846"/>
    <w:lvl w:ilvl="0" w:tplc="614AD2E6">
      <w:start w:val="1"/>
      <w:numFmt w:val="decimal"/>
      <w:lvlText w:val="%1."/>
      <w:lvlJc w:val="left"/>
      <w:pPr>
        <w:ind w:left="1152" w:hanging="360"/>
      </w:pPr>
      <w:rPr>
        <w:rFonts w:hint="default"/>
        <w:b/>
        <w:i/>
        <w:color w:val="000000" w:themeColor="text1"/>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7"/>
  </w:num>
  <w:num w:numId="7" w16cid:durableId="2110927233">
    <w:abstractNumId w:val="9"/>
  </w:num>
  <w:num w:numId="8" w16cid:durableId="2102294768">
    <w:abstractNumId w:val="11"/>
  </w:num>
  <w:num w:numId="9" w16cid:durableId="288052435">
    <w:abstractNumId w:val="5"/>
  </w:num>
  <w:num w:numId="10" w16cid:durableId="571425234">
    <w:abstractNumId w:val="8"/>
  </w:num>
  <w:num w:numId="11" w16cid:durableId="1564606721">
    <w:abstractNumId w:val="6"/>
  </w:num>
  <w:num w:numId="12" w16cid:durableId="1470123017">
    <w:abstractNumId w:val="10"/>
  </w:num>
  <w:num w:numId="13" w16cid:durableId="1550995542">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898"/>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24C"/>
    <w:rsid w:val="00033CC9"/>
    <w:rsid w:val="00033E06"/>
    <w:rsid w:val="00033F31"/>
    <w:rsid w:val="00034010"/>
    <w:rsid w:val="00034193"/>
    <w:rsid w:val="000344A2"/>
    <w:rsid w:val="0003490C"/>
    <w:rsid w:val="0003515D"/>
    <w:rsid w:val="00035260"/>
    <w:rsid w:val="00035641"/>
    <w:rsid w:val="0003567F"/>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156"/>
    <w:rsid w:val="000C04AB"/>
    <w:rsid w:val="000C0A8B"/>
    <w:rsid w:val="000C11BF"/>
    <w:rsid w:val="000C1D80"/>
    <w:rsid w:val="000C1F7F"/>
    <w:rsid w:val="000C2744"/>
    <w:rsid w:val="000C27B4"/>
    <w:rsid w:val="000C2EE5"/>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5CC2"/>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5CFE"/>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7C"/>
    <w:rsid w:val="00154BA3"/>
    <w:rsid w:val="00155126"/>
    <w:rsid w:val="00155210"/>
    <w:rsid w:val="00155483"/>
    <w:rsid w:val="00155AA9"/>
    <w:rsid w:val="00155D35"/>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5CB"/>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09C"/>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46B"/>
    <w:rsid w:val="00270846"/>
    <w:rsid w:val="00270872"/>
    <w:rsid w:val="00270AED"/>
    <w:rsid w:val="00270B9F"/>
    <w:rsid w:val="002710CA"/>
    <w:rsid w:val="0027113A"/>
    <w:rsid w:val="00272174"/>
    <w:rsid w:val="00272446"/>
    <w:rsid w:val="00272BE5"/>
    <w:rsid w:val="00273A05"/>
    <w:rsid w:val="00273A52"/>
    <w:rsid w:val="00273D5B"/>
    <w:rsid w:val="0027487F"/>
    <w:rsid w:val="00274897"/>
    <w:rsid w:val="00274A8F"/>
    <w:rsid w:val="00274C70"/>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5E7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45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65F"/>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44E"/>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B16"/>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2F8"/>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12B"/>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2FF3"/>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033"/>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167"/>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01A"/>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1A33"/>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DFB"/>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0F5"/>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4F89"/>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5FB"/>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5BE5"/>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3B4"/>
    <w:rsid w:val="00526BAE"/>
    <w:rsid w:val="00527A8B"/>
    <w:rsid w:val="00531500"/>
    <w:rsid w:val="005315E5"/>
    <w:rsid w:val="0053200C"/>
    <w:rsid w:val="00532745"/>
    <w:rsid w:val="00532922"/>
    <w:rsid w:val="00532955"/>
    <w:rsid w:val="00532AAF"/>
    <w:rsid w:val="00532E20"/>
    <w:rsid w:val="005338C8"/>
    <w:rsid w:val="005339C0"/>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0F04"/>
    <w:rsid w:val="005414BF"/>
    <w:rsid w:val="005419E0"/>
    <w:rsid w:val="00541A19"/>
    <w:rsid w:val="00541A68"/>
    <w:rsid w:val="00541CAF"/>
    <w:rsid w:val="00542246"/>
    <w:rsid w:val="00542474"/>
    <w:rsid w:val="00542FAE"/>
    <w:rsid w:val="00543143"/>
    <w:rsid w:val="00543854"/>
    <w:rsid w:val="00543A36"/>
    <w:rsid w:val="00544190"/>
    <w:rsid w:val="005445E7"/>
    <w:rsid w:val="0054485A"/>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461"/>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1F55"/>
    <w:rsid w:val="00563301"/>
    <w:rsid w:val="00563819"/>
    <w:rsid w:val="005639C1"/>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89C"/>
    <w:rsid w:val="00570BB3"/>
    <w:rsid w:val="00570D20"/>
    <w:rsid w:val="005713D3"/>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1CBC"/>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230"/>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293"/>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A8F"/>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0FC0"/>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CA4"/>
    <w:rsid w:val="00680D72"/>
    <w:rsid w:val="00680DB0"/>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5D4E"/>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6C8D"/>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5EB"/>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80B"/>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1E2A"/>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694"/>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5DBF"/>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8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A5D"/>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59"/>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939"/>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3542"/>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14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562"/>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E9A"/>
    <w:rsid w:val="009C1F96"/>
    <w:rsid w:val="009C207D"/>
    <w:rsid w:val="009C22E6"/>
    <w:rsid w:val="009C305B"/>
    <w:rsid w:val="009C34CC"/>
    <w:rsid w:val="009C43DE"/>
    <w:rsid w:val="009C45C1"/>
    <w:rsid w:val="009C4B60"/>
    <w:rsid w:val="009C4CA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3996"/>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370"/>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1CDC"/>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6211"/>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285B"/>
    <w:rsid w:val="00AF3064"/>
    <w:rsid w:val="00AF3369"/>
    <w:rsid w:val="00AF35C6"/>
    <w:rsid w:val="00AF36E5"/>
    <w:rsid w:val="00AF3B05"/>
    <w:rsid w:val="00AF409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37EC6"/>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39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8FF"/>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20D"/>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A"/>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15C9"/>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1CCD"/>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751"/>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18DE"/>
    <w:rsid w:val="00D223B5"/>
    <w:rsid w:val="00D2243D"/>
    <w:rsid w:val="00D22732"/>
    <w:rsid w:val="00D22A8C"/>
    <w:rsid w:val="00D22AEF"/>
    <w:rsid w:val="00D22C0E"/>
    <w:rsid w:val="00D22D00"/>
    <w:rsid w:val="00D23406"/>
    <w:rsid w:val="00D235F8"/>
    <w:rsid w:val="00D239B6"/>
    <w:rsid w:val="00D2411D"/>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3F67"/>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543"/>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48E5"/>
    <w:rsid w:val="00DC57B4"/>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014"/>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14E"/>
    <w:rsid w:val="00E4328F"/>
    <w:rsid w:val="00E43524"/>
    <w:rsid w:val="00E43655"/>
    <w:rsid w:val="00E43A06"/>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AA4"/>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4B5D"/>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2C4A"/>
    <w:rsid w:val="00F12EF3"/>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1F73"/>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BA4"/>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27EF"/>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1FB"/>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12</TotalTime>
  <Pages>1</Pages>
  <Words>375</Words>
  <Characters>2155</Characters>
  <Application>Microsoft Office Word</Application>
  <DocSecurity>0</DocSecurity>
  <Lines>52</Lines>
  <Paragraphs>29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2501</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4</cp:revision>
  <cp:lastPrinted>2016-08-17T17:53:00Z</cp:lastPrinted>
  <dcterms:created xsi:type="dcterms:W3CDTF">2026-01-30T19:57:00Z</dcterms:created>
  <dcterms:modified xsi:type="dcterms:W3CDTF">2026-04-08T23:01:00Z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