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20ABFDD8"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412417A5" w:rsidR="00CE79EA" w:rsidRPr="006E2104" w:rsidRDefault="006E2104" w:rsidP="00494EB4">
            <w:pPr>
              <w:widowControl w:val="0"/>
              <w:jc w:val="both"/>
              <w:rPr>
                <w:rFonts w:ascii="Arial" w:eastAsia="Times New Roman" w:hAnsi="Arial" w:cs="Arial"/>
                <w:color w:val="000000" w:themeColor="text1"/>
                <w:sz w:val="18"/>
                <w:lang w:eastAsia="en-US"/>
              </w:rPr>
            </w:pPr>
            <w:r w:rsidRPr="006E2104">
              <w:rPr>
                <w:rFonts w:ascii="Arial" w:eastAsia="Times New Roman" w:hAnsi="Arial" w:cs="Arial"/>
                <w:color w:val="000000" w:themeColor="text1"/>
                <w:sz w:val="18"/>
                <w:lang w:eastAsia="en-US"/>
              </w:rPr>
              <w:t>Tasación de un inmueble ubicado en el distrito de Campo Verde</w:t>
            </w:r>
            <w:r>
              <w:rPr>
                <w:rFonts w:ascii="Arial" w:eastAsia="Times New Roman" w:hAnsi="Arial" w:cs="Arial"/>
                <w:color w:val="000000" w:themeColor="text1"/>
                <w:sz w:val="18"/>
                <w:lang w:eastAsia="en-US"/>
              </w:rPr>
              <w: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3F0B370A"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E210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C82A2" w14:textId="77777777" w:rsidR="00B33AFC" w:rsidRDefault="00B33AFC">
      <w:r>
        <w:separator/>
      </w:r>
    </w:p>
  </w:endnote>
  <w:endnote w:type="continuationSeparator" w:id="0">
    <w:p w14:paraId="72EA820A" w14:textId="77777777" w:rsidR="00B33AFC" w:rsidRDefault="00B33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5918" w14:textId="77777777" w:rsidR="00B33AFC" w:rsidRDefault="00B33AFC">
      <w:r>
        <w:separator/>
      </w:r>
    </w:p>
  </w:footnote>
  <w:footnote w:type="continuationSeparator" w:id="0">
    <w:p w14:paraId="208957C2" w14:textId="77777777" w:rsidR="00B33AFC" w:rsidRDefault="00B33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BBA"/>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104"/>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AFC"/>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116</Words>
  <Characters>639</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2026-04-27T17:21:00Z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