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09BFBD94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CC36C8">
        <w:rPr>
          <w:rFonts w:ascii="Calibri Light" w:hAnsi="Calibri Light" w:cs="Calibri Light"/>
          <w:b/>
          <w:bCs/>
          <w:sz w:val="18"/>
          <w:szCs w:val="18"/>
        </w:rPr>
        <w:t xml:space="preserve">CONTRATACION DE SERVICIOS DE </w:t>
      </w:r>
      <w:r w:rsidR="00CC36C8" w:rsidRPr="00CC36C8">
        <w:rPr>
          <w:rFonts w:ascii="Calibri Light" w:hAnsi="Calibri Light" w:cs="Calibri Light"/>
          <w:b/>
          <w:bCs/>
          <w:sz w:val="18"/>
          <w:szCs w:val="18"/>
        </w:rPr>
        <w:t xml:space="preserve">APOYO TECNICO I, en el marco del PLAN DE TRABAJO PARA GESTIÓN TÉCNICA Y ADMINISTRATIVA — ETAPA I, de los COMPONENTES DEL PROYECTO DE INVERSION, en el marco de los GASTOS DE GESTION del PI: “FORTALECIMIENTO DE LOS SERVICIOS DE SALUD DEL HOSPITAL REGIONAL DE PUCALLPA-REGIÓN UCAYALI” – CUI </w:t>
      </w:r>
      <w:proofErr w:type="spellStart"/>
      <w:r w:rsidR="00CC36C8" w:rsidRPr="00CC36C8">
        <w:rPr>
          <w:rFonts w:ascii="Calibri Light" w:hAnsi="Calibri Light" w:cs="Calibri Light"/>
          <w:b/>
          <w:bCs/>
          <w:sz w:val="18"/>
          <w:szCs w:val="18"/>
        </w:rPr>
        <w:t>Nº</w:t>
      </w:r>
      <w:proofErr w:type="spellEnd"/>
      <w:r w:rsidR="00CC36C8" w:rsidRPr="00CC36C8">
        <w:rPr>
          <w:rFonts w:ascii="Calibri Light" w:hAnsi="Calibri Light" w:cs="Calibri Light"/>
          <w:b/>
          <w:bCs/>
          <w:sz w:val="18"/>
          <w:szCs w:val="18"/>
        </w:rPr>
        <w:t xml:space="preserve"> 2260211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3286"/>
        <w:gridCol w:w="1275"/>
        <w:gridCol w:w="1418"/>
        <w:gridCol w:w="283"/>
        <w:gridCol w:w="1701"/>
        <w:gridCol w:w="1653"/>
        <w:gridCol w:w="967"/>
      </w:tblGrid>
      <w:tr w:rsidR="00930959" w:rsidRPr="004A461D" w14:paraId="6B134AF1" w14:textId="77777777" w:rsidTr="00930959">
        <w:trPr>
          <w:gridAfter w:val="2"/>
          <w:wAfter w:w="2620" w:type="dxa"/>
          <w:trHeight w:val="328"/>
        </w:trPr>
        <w:tc>
          <w:tcPr>
            <w:tcW w:w="374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930959" w:rsidRPr="004A461D" w:rsidRDefault="0093095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930959" w:rsidRPr="004A461D" w:rsidRDefault="00930959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930959" w:rsidRDefault="00930959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471EC" w14:textId="7C1C9606" w:rsidR="00930959" w:rsidRPr="004A461D" w:rsidRDefault="00930959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930959" w:rsidRPr="004A461D" w14:paraId="6B159265" w14:textId="77777777" w:rsidTr="00930959">
        <w:trPr>
          <w:gridAfter w:val="2"/>
          <w:wAfter w:w="2620" w:type="dxa"/>
          <w:trHeight w:val="1363"/>
        </w:trPr>
        <w:tc>
          <w:tcPr>
            <w:tcW w:w="374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3F3B23" w14:textId="4E32A63F" w:rsidR="00930959" w:rsidRDefault="00930959" w:rsidP="00CC36C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CC36C8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CONTRATACION DE SERVICIOS DE </w:t>
            </w:r>
            <w:r w:rsidRPr="00CC36C8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APOYO TECNICO I</w:t>
            </w:r>
            <w:r w:rsidRPr="00CC36C8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, en el marco del PLAN DE TRABAJO PARA GESTIÓN TÉCNICA Y ADMINISTRATIVA — ETAPA I, de los COMPONENTES DEL PROYECTO DE INVERSION, en el marco de los GASTOS DE GESTION del PI: “FORTALECIMIENTO DE LOS SERVICIOS DE SALUD DEL HOSPITAL REGIONAL DE PUCALLPA-REGIÓN UCAYALI” – CUI </w:t>
            </w:r>
            <w:proofErr w:type="spellStart"/>
            <w:r w:rsidRPr="00CC36C8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Nº</w:t>
            </w:r>
            <w:proofErr w:type="spellEnd"/>
            <w:r w:rsidRPr="00CC36C8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2260211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.</w:t>
            </w:r>
          </w:p>
          <w:p w14:paraId="4DD13A89" w14:textId="3EADCE92" w:rsidR="00930959" w:rsidRDefault="00930959" w:rsidP="00CC36C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ENTREGABLE I: 16.66%=S/ 5,997</w:t>
            </w:r>
            <w:r>
              <w:rPr>
                <w:rFonts w:ascii="Tahoma" w:hAnsi="Tahoma" w:cs="Tahoma"/>
                <w:sz w:val="16"/>
                <w:szCs w:val="16"/>
              </w:rPr>
              <w:t>.60</w:t>
            </w:r>
          </w:p>
          <w:p w14:paraId="16CA22F4" w14:textId="2CDA89B0" w:rsidR="00930959" w:rsidRDefault="00930959" w:rsidP="00CC36C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ENTREGABLE I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I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: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16.66%=S/ 5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,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997</w:t>
            </w:r>
            <w:r>
              <w:rPr>
                <w:rFonts w:ascii="Tahoma" w:hAnsi="Tahoma" w:cs="Tahoma"/>
                <w:sz w:val="16"/>
                <w:szCs w:val="16"/>
              </w:rPr>
              <w:t>.60</w:t>
            </w:r>
          </w:p>
          <w:p w14:paraId="12EA9D1A" w14:textId="56E0E5D3" w:rsidR="00930959" w:rsidRDefault="00930959" w:rsidP="00CC36C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ENTREGABLE I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II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: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16.66%=S/ 5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,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997</w:t>
            </w:r>
            <w:r>
              <w:rPr>
                <w:rFonts w:ascii="Tahoma" w:hAnsi="Tahoma" w:cs="Tahoma"/>
                <w:sz w:val="16"/>
                <w:szCs w:val="16"/>
              </w:rPr>
              <w:t>.60</w:t>
            </w:r>
          </w:p>
          <w:p w14:paraId="40EB57EB" w14:textId="0CDDB509" w:rsidR="00930959" w:rsidRDefault="00930959" w:rsidP="00CC36C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ENTREGABLE I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V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: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16.66%=S/ 5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,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997</w:t>
            </w:r>
            <w:r>
              <w:rPr>
                <w:rFonts w:ascii="Tahoma" w:hAnsi="Tahoma" w:cs="Tahoma"/>
                <w:sz w:val="16"/>
                <w:szCs w:val="16"/>
              </w:rPr>
              <w:t>.60</w:t>
            </w:r>
          </w:p>
          <w:p w14:paraId="408956C7" w14:textId="3076C488" w:rsidR="00930959" w:rsidRDefault="00930959" w:rsidP="00CC36C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ENTREGABLE 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V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: 16.66%=S/ 5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,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997</w:t>
            </w:r>
            <w:r>
              <w:rPr>
                <w:rFonts w:ascii="Tahoma" w:hAnsi="Tahoma" w:cs="Tahoma"/>
                <w:sz w:val="16"/>
                <w:szCs w:val="16"/>
              </w:rPr>
              <w:t>.60</w:t>
            </w:r>
          </w:p>
          <w:p w14:paraId="47A41413" w14:textId="575E59F7" w:rsidR="00930959" w:rsidRPr="00CC36C8" w:rsidRDefault="00930959" w:rsidP="00CC36C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ENTREGABLE 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V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I: 16.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70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%=S/ 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6,012.00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930959" w:rsidRPr="004A461D" w:rsidRDefault="0093095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84E93DE" w14:textId="77777777" w:rsidR="00930959" w:rsidRDefault="0093095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16569790" w14:textId="77777777" w:rsidR="00930959" w:rsidRDefault="0093095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2E7DC719" w14:textId="77777777" w:rsidR="00930959" w:rsidRDefault="0093095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3AD2D929" w14:textId="77777777" w:rsidR="00930959" w:rsidRDefault="0093095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0103A1D0" w14:textId="77777777" w:rsidR="00930959" w:rsidRDefault="0093095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7D57D013" w14:textId="77777777" w:rsidR="00930959" w:rsidRDefault="0093095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36185EC0" w14:textId="77777777" w:rsidR="00930959" w:rsidRDefault="0093095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4EF4BB74" w14:textId="7388862F" w:rsidR="00930959" w:rsidRPr="004A461D" w:rsidRDefault="0093095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0143F" w14:textId="0A180CE6" w:rsidR="00930959" w:rsidRPr="004A461D" w:rsidRDefault="0093095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36,000.00</w:t>
            </w:r>
          </w:p>
        </w:tc>
      </w:tr>
      <w:tr w:rsidR="00803515" w:rsidRPr="004A461D" w14:paraId="10AA4D86" w14:textId="77777777" w:rsidTr="00CC36C8">
        <w:trPr>
          <w:gridAfter w:val="2"/>
          <w:wAfter w:w="2620" w:type="dxa"/>
          <w:trHeight w:val="338"/>
        </w:trPr>
        <w:tc>
          <w:tcPr>
            <w:tcW w:w="8420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A1FE86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</w:t>
            </w:r>
            <w:r w:rsidR="00C12BDC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) Exonerado del IGV</w:t>
            </w:r>
          </w:p>
        </w:tc>
      </w:tr>
      <w:tr w:rsidR="00803515" w:rsidRPr="004A461D" w14:paraId="74BA7291" w14:textId="77777777" w:rsidTr="00930959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3F41A4C" w:rsidR="00F030A9" w:rsidRDefault="00C12BDC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150 días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2E3B044C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</w:t>
            </w:r>
            <w:r w:rsidR="00CC36C8">
              <w:rPr>
                <w:rFonts w:ascii="Calibri Light" w:hAnsi="Calibri Light" w:cs="Calibri Light"/>
                <w:lang w:val="es-ES"/>
              </w:rPr>
              <w:t>30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39AEF4A4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68B95CCD" w:rsidR="00F030A9" w:rsidRDefault="00C12BDC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Iris Vanesa Lopez Aguilar</w:t>
            </w: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019030B" w:rsidR="00F030A9" w:rsidRDefault="00C12BDC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10767963632</w:t>
            </w: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32CA4E59" w:rsidR="00F030A9" w:rsidRDefault="00C12BDC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Jr. Callería N°469</w:t>
            </w: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0BFEEF65" w:rsidR="00F030A9" w:rsidRDefault="00C12BDC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lopezaguilar.vanesa.1998@gmail.com</w:t>
            </w: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6BA1F12A" w:rsidR="00F030A9" w:rsidRDefault="00C12BDC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960555486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712486CC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, </w:t>
      </w:r>
      <w:r w:rsidR="00C12BDC">
        <w:rPr>
          <w:rFonts w:ascii="Calibri Light" w:hAnsi="Calibri Light" w:cs="Calibri Light"/>
          <w:sz w:val="18"/>
          <w:szCs w:val="22"/>
          <w:lang w:val="es-ES_tradnl"/>
        </w:rPr>
        <w:t xml:space="preserve">10 de </w:t>
      </w:r>
      <w:proofErr w:type="gramStart"/>
      <w:r w:rsidR="00C12BDC">
        <w:rPr>
          <w:rFonts w:ascii="Calibri Light" w:hAnsi="Calibri Light" w:cs="Calibri Light"/>
          <w:sz w:val="18"/>
          <w:szCs w:val="22"/>
          <w:lang w:val="es-ES_tradnl"/>
        </w:rPr>
        <w:t>Marzo</w:t>
      </w:r>
      <w:proofErr w:type="gramEnd"/>
      <w:r w:rsidR="00C12BDC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9C57389" w:rsidR="00F030A9" w:rsidRPr="00F030A9" w:rsidRDefault="00C12BDC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IRIS VANESA LOPEZ AGUILAR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06200" w14:textId="77777777" w:rsidR="001E53BC" w:rsidRDefault="001E53BC" w:rsidP="00A75E94">
      <w:r>
        <w:separator/>
      </w:r>
    </w:p>
  </w:endnote>
  <w:endnote w:type="continuationSeparator" w:id="0">
    <w:p w14:paraId="36A0B1AF" w14:textId="77777777" w:rsidR="001E53BC" w:rsidRDefault="001E53BC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E1515" w14:textId="77777777" w:rsidR="001E53BC" w:rsidRDefault="001E53BC" w:rsidP="00A75E94">
      <w:r>
        <w:separator/>
      </w:r>
    </w:p>
  </w:footnote>
  <w:footnote w:type="continuationSeparator" w:id="0">
    <w:p w14:paraId="7BD5138B" w14:textId="77777777" w:rsidR="001E53BC" w:rsidRDefault="001E53BC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474C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E53BC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183F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0959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3E87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BDC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6C8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343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Iris Vanesa Lopez Aguilar</cp:lastModifiedBy>
  <cp:revision>8</cp:revision>
  <cp:lastPrinted>2025-02-11T16:35:00Z</cp:lastPrinted>
  <dcterms:created xsi:type="dcterms:W3CDTF">2025-04-25T23:09:00Z</dcterms:created>
  <dcterms:modified xsi:type="dcterms:W3CDTF">2026-03-11T16:56:00Z</dcterms:modified>
</cp:coreProperties>
</file>