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477EBDDA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>
        <w:rPr>
          <w:rFonts w:ascii="Arial" w:hAnsi="Arial" w:cs="Arial"/>
        </w:rPr>
        <w:t xml:space="preserve">la </w:t>
      </w:r>
      <w:r w:rsidR="008D316F">
        <w:rPr>
          <w:rFonts w:ascii="Arial" w:hAnsi="Arial" w:cs="Arial"/>
        </w:rPr>
        <w:t>a</w:t>
      </w:r>
      <w:r w:rsidR="008D316F" w:rsidRPr="008D316F">
        <w:rPr>
          <w:rFonts w:ascii="Arial" w:hAnsi="Arial" w:cs="Arial"/>
        </w:rPr>
        <w:t>dquisición de 50 (cincuenta) anaqueles de madera (Cedro, Ishpingo o Caoba) para el Archivo Desconcentrado del Ministerio Público -Distrito Fiscal de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CCDCD22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9B2D99">
        <w:rPr>
          <w:rFonts w:ascii="Arial" w:hAnsi="Arial" w:cs="Arial"/>
        </w:rPr>
        <w:t>9</w:t>
      </w:r>
      <w:r w:rsidRPr="001F7D86">
        <w:rPr>
          <w:rFonts w:ascii="Arial" w:hAnsi="Arial" w:cs="Arial"/>
        </w:rPr>
        <w:t xml:space="preserve"> de </w:t>
      </w:r>
      <w:r w:rsidR="00B0336B">
        <w:rPr>
          <w:rFonts w:ascii="Arial" w:hAnsi="Arial" w:cs="Arial"/>
        </w:rPr>
        <w:t>junio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2025-06-09T14:08:00Z</dcterms:modified>
</cp:coreProperties>
</file>