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054052">
      <w:pPr>
        <w:spacing w:after="0"/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7B3B38BE" w14:textId="77777777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a) Persona jurídica o natural </w:t>
      </w:r>
    </w:p>
    <w:p w14:paraId="60BD295E" w14:textId="2933BD92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b) Se encuentra inscrito en el Registro Único de Contribuyentes - RUC. </w:t>
      </w:r>
    </w:p>
    <w:p w14:paraId="2C0C71DF" w14:textId="6A57AB9E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c) Registro Nacional de Proveedores - RNP. </w:t>
      </w:r>
    </w:p>
    <w:p w14:paraId="36613FCF" w14:textId="77777777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d) Experiencia del servicio a realizar  </w:t>
      </w:r>
    </w:p>
    <w:p w14:paraId="0B21AC33" w14:textId="77777777" w:rsidR="00F64525" w:rsidRPr="00F64525" w:rsidRDefault="00F64525" w:rsidP="00F02BC2">
      <w:pPr>
        <w:spacing w:after="0"/>
        <w:ind w:left="-142" w:right="-376"/>
        <w:rPr>
          <w:sz w:val="28"/>
          <w:szCs w:val="28"/>
        </w:rPr>
      </w:pPr>
      <w:r w:rsidRPr="00F64525">
        <w:rPr>
          <w:sz w:val="28"/>
          <w:szCs w:val="28"/>
        </w:rPr>
        <w:t>El proveedor debe acreditar un monto facturado acumulado equivalente a 16,000.00 (Dieciséis y 00/100 mil soles) por la contratación de servicios iguales o similares al objeto de la convocatoria, durante los quince (15) años anteriores a la fecha de la presentación de ofertas que se computa desde la fecha de la conformidad o emisión del comprobante de pago, según corresponda</w:t>
      </w:r>
      <w:r w:rsidRPr="00F64525">
        <w:rPr>
          <w:sz w:val="28"/>
          <w:szCs w:val="28"/>
        </w:rPr>
        <w:t>.</w:t>
      </w:r>
    </w:p>
    <w:p w14:paraId="71DC5839" w14:textId="77777777" w:rsidR="00F64525" w:rsidRPr="00F64525" w:rsidRDefault="00F64525" w:rsidP="00F02BC2">
      <w:pPr>
        <w:spacing w:after="0"/>
        <w:ind w:left="-142" w:right="-376"/>
        <w:rPr>
          <w:sz w:val="28"/>
          <w:szCs w:val="28"/>
        </w:rPr>
      </w:pPr>
      <w:r w:rsidRPr="00F64525">
        <w:rPr>
          <w:sz w:val="28"/>
          <w:szCs w:val="28"/>
        </w:rPr>
        <w:t xml:space="preserve"> Se consideran servicios similares a los siguientes:  </w:t>
      </w:r>
    </w:p>
    <w:p w14:paraId="5F63D738" w14:textId="77777777" w:rsidR="00F64525" w:rsidRPr="00F64525" w:rsidRDefault="00F64525" w:rsidP="00F02BC2">
      <w:pPr>
        <w:spacing w:after="0"/>
        <w:ind w:left="-142" w:right="-376"/>
        <w:rPr>
          <w:sz w:val="28"/>
          <w:szCs w:val="28"/>
        </w:rPr>
      </w:pPr>
      <w:r w:rsidRPr="00F64525">
        <w:rPr>
          <w:sz w:val="28"/>
          <w:szCs w:val="28"/>
        </w:rPr>
        <w:t xml:space="preserve">• Servicio de alimentación para eventos en el sector público y/o privado y/o servicio de </w:t>
      </w:r>
      <w:proofErr w:type="spellStart"/>
      <w:r w:rsidRPr="00F64525">
        <w:rPr>
          <w:sz w:val="28"/>
          <w:szCs w:val="28"/>
        </w:rPr>
        <w:t>coffee</w:t>
      </w:r>
      <w:proofErr w:type="spellEnd"/>
      <w:r w:rsidRPr="00F64525">
        <w:rPr>
          <w:sz w:val="28"/>
          <w:szCs w:val="28"/>
        </w:rPr>
        <w:t xml:space="preserve"> break o refrigerios en el sector público y/o privado y/o servicio de </w:t>
      </w:r>
      <w:proofErr w:type="spellStart"/>
      <w:r w:rsidRPr="00F64525">
        <w:rPr>
          <w:sz w:val="28"/>
          <w:szCs w:val="28"/>
        </w:rPr>
        <w:t>caterink</w:t>
      </w:r>
      <w:proofErr w:type="spellEnd"/>
      <w:r w:rsidRPr="00F64525">
        <w:rPr>
          <w:sz w:val="28"/>
          <w:szCs w:val="28"/>
        </w:rPr>
        <w:t xml:space="preserve">. </w:t>
      </w:r>
    </w:p>
    <w:p w14:paraId="6CA9C84D" w14:textId="2D318263" w:rsidR="00054052" w:rsidRPr="00F64525" w:rsidRDefault="00F64525" w:rsidP="00F02BC2">
      <w:pPr>
        <w:spacing w:after="0"/>
        <w:ind w:left="-142" w:right="-376"/>
        <w:rPr>
          <w:sz w:val="28"/>
          <w:szCs w:val="28"/>
        </w:rPr>
      </w:pPr>
      <w:r w:rsidRPr="00F64525">
        <w:rPr>
          <w:sz w:val="28"/>
          <w:szCs w:val="28"/>
        </w:rPr>
        <w:t>• Se recomienda que el proveedor sea de Lima, para la realización del servicio.</w:t>
      </w:r>
    </w:p>
    <w:p w14:paraId="1557235B" w14:textId="77777777" w:rsidR="00F64525" w:rsidRPr="00054052" w:rsidRDefault="00F64525" w:rsidP="00F02BC2">
      <w:pPr>
        <w:spacing w:after="0"/>
        <w:ind w:left="-142" w:right="-376"/>
        <w:rPr>
          <w:sz w:val="20"/>
          <w:szCs w:val="20"/>
        </w:rPr>
      </w:pPr>
    </w:p>
    <w:p w14:paraId="125BCDA2" w14:textId="2EB3E88A" w:rsidR="00463CC6" w:rsidRDefault="00463CC6" w:rsidP="00463CC6">
      <w:pPr>
        <w:ind w:left="-142" w:right="-376"/>
        <w:rPr>
          <w:sz w:val="28"/>
          <w:szCs w:val="28"/>
        </w:rPr>
      </w:pPr>
      <w:r w:rsidRPr="002923BA">
        <w:rPr>
          <w:b/>
          <w:bCs/>
          <w:sz w:val="28"/>
          <w:szCs w:val="28"/>
        </w:rPr>
        <w:t xml:space="preserve">Acreditación: </w:t>
      </w:r>
      <w:r w:rsidRPr="002923BA">
        <w:rPr>
          <w:sz w:val="28"/>
          <w:szCs w:val="28"/>
        </w:rPr>
        <w:t xml:space="preserve"> </w:t>
      </w:r>
      <w:r w:rsidRPr="00463CC6">
        <w:rPr>
          <w:sz w:val="28"/>
          <w:szCs w:val="28"/>
        </w:rPr>
        <w:t>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463CC6">
        <w:rPr>
          <w:sz w:val="28"/>
          <w:szCs w:val="28"/>
        </w:rPr>
        <w:t>ii</w:t>
      </w:r>
      <w:proofErr w:type="spellEnd"/>
      <w:r w:rsidRPr="00463CC6">
        <w:rPr>
          <w:sz w:val="28"/>
          <w:szCs w:val="28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 , o comprobante de retención electrónico emitido por SUNAT por la retención del IGV . En caso el postor sustente su experiencia en la especialidad mediante contrataciones realizadas con privados, para acreditarla debe presentar de forma obligatoria lo indicado en el numeral (</w:t>
      </w:r>
      <w:proofErr w:type="spellStart"/>
      <w:r w:rsidRPr="00463CC6">
        <w:rPr>
          <w:sz w:val="28"/>
          <w:szCs w:val="28"/>
        </w:rPr>
        <w:t>ii</w:t>
      </w:r>
      <w:proofErr w:type="spellEnd"/>
      <w:r w:rsidRPr="00463CC6">
        <w:rPr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p w14:paraId="7E86BF0A" w14:textId="77777777" w:rsidR="00463CC6" w:rsidRDefault="00463CC6" w:rsidP="00753412">
      <w:pPr>
        <w:ind w:left="-142" w:right="-376"/>
        <w:rPr>
          <w:rFonts w:ascii="Arial" w:hAnsi="Arial" w:cs="Arial"/>
          <w:sz w:val="28"/>
          <w:szCs w:val="28"/>
        </w:rPr>
      </w:pPr>
    </w:p>
    <w:sectPr w:rsidR="00463CC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6B00"/>
    <w:rsid w:val="00054052"/>
    <w:rsid w:val="000D0B7D"/>
    <w:rsid w:val="001716F7"/>
    <w:rsid w:val="00322BD7"/>
    <w:rsid w:val="004021F7"/>
    <w:rsid w:val="00463CC6"/>
    <w:rsid w:val="00515EA1"/>
    <w:rsid w:val="00537FED"/>
    <w:rsid w:val="00611AE4"/>
    <w:rsid w:val="00621709"/>
    <w:rsid w:val="006666D4"/>
    <w:rsid w:val="006C6A2D"/>
    <w:rsid w:val="00753412"/>
    <w:rsid w:val="007E6AB3"/>
    <w:rsid w:val="00880414"/>
    <w:rsid w:val="008C1562"/>
    <w:rsid w:val="009B266F"/>
    <w:rsid w:val="00A230D2"/>
    <w:rsid w:val="00A64EFB"/>
    <w:rsid w:val="00B46476"/>
    <w:rsid w:val="00C203AF"/>
    <w:rsid w:val="00E275CF"/>
    <w:rsid w:val="00E45CE9"/>
    <w:rsid w:val="00EA30B6"/>
    <w:rsid w:val="00EF6182"/>
    <w:rsid w:val="00F02BC2"/>
    <w:rsid w:val="00F64525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320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2026-05-06T22:57:00Z</dcterms:created>
  <dcterms:modified xsi:type="dcterms:W3CDTF">2026-05-06T22:57:00Z</dcterms:modified>
</cp:coreProperties>
</file>