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811854F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218AD">
        <w:rPr>
          <w:rFonts w:cstheme="minorHAnsi"/>
          <w:sz w:val="20"/>
          <w:szCs w:val="20"/>
        </w:rPr>
        <w:t>0</w:t>
      </w:r>
      <w:r w:rsidR="00AA2673">
        <w:rPr>
          <w:rFonts w:cstheme="minorHAnsi"/>
          <w:sz w:val="20"/>
          <w:szCs w:val="20"/>
        </w:rPr>
        <w:t>8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7CAAA92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AA2673">
        <w:rPr>
          <w:rFonts w:cstheme="minorHAnsi"/>
          <w:b/>
          <w:sz w:val="26"/>
          <w:szCs w:val="26"/>
        </w:rPr>
        <w:t>77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A2673">
        <w:rPr>
          <w:rFonts w:cstheme="minorHAnsi"/>
          <w:b/>
          <w:sz w:val="26"/>
          <w:szCs w:val="26"/>
        </w:rPr>
        <w:t xml:space="preserve">REQ </w:t>
      </w:r>
      <w:proofErr w:type="spellStart"/>
      <w:r w:rsidR="00AA2673">
        <w:rPr>
          <w:rFonts w:cstheme="minorHAnsi"/>
          <w:b/>
          <w:sz w:val="26"/>
          <w:szCs w:val="26"/>
        </w:rPr>
        <w:t>Nº</w:t>
      </w:r>
      <w:proofErr w:type="spellEnd"/>
      <w:r w:rsidR="00AA2673">
        <w:rPr>
          <w:rFonts w:cstheme="minorHAnsi"/>
          <w:b/>
          <w:sz w:val="26"/>
          <w:szCs w:val="26"/>
        </w:rPr>
        <w:t xml:space="preserve"> </w:t>
      </w:r>
      <w:r w:rsidR="00D218AD">
        <w:rPr>
          <w:rFonts w:cstheme="minorHAnsi"/>
          <w:b/>
          <w:sz w:val="26"/>
          <w:szCs w:val="26"/>
        </w:rPr>
        <w:t>21</w:t>
      </w:r>
      <w:r w:rsidR="00AA2673">
        <w:rPr>
          <w:rFonts w:cstheme="minorHAnsi"/>
          <w:b/>
          <w:sz w:val="26"/>
          <w:szCs w:val="26"/>
        </w:rPr>
        <w:t>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6B6BD063" w:rsidR="00EE1069" w:rsidRDefault="00987148" w:rsidP="009B2B02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A2673" w:rsidRPr="00AA2673">
        <w:rPr>
          <w:rFonts w:cstheme="minorHAnsi"/>
          <w:bCs/>
          <w:sz w:val="20"/>
          <w:szCs w:val="20"/>
        </w:rPr>
        <w:t>SERVICIO DE INSTALACIÓN Y ADECUACIÓN PARA ENLACE SATELITAL EN LA SUBESTACIÓN LOS HÉROES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CA7B6E4" w:rsidR="001E6564" w:rsidRPr="00031776" w:rsidRDefault="00AA2673" w:rsidP="00AA2673">
            <w:pPr>
              <w:jc w:val="both"/>
              <w:rPr>
                <w:rFonts w:cstheme="minorHAnsi"/>
                <w:sz w:val="20"/>
                <w:szCs w:val="20"/>
              </w:rPr>
            </w:pPr>
            <w:r w:rsidRPr="00AA2673">
              <w:rPr>
                <w:rFonts w:cstheme="minorHAnsi"/>
                <w:sz w:val="20"/>
                <w:szCs w:val="20"/>
              </w:rPr>
              <w:t>El servicio se ejecutará en la Subestación Los Héroes de REDESUR.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A2673">
              <w:rPr>
                <w:rFonts w:cstheme="minorHAnsi"/>
                <w:sz w:val="20"/>
                <w:szCs w:val="20"/>
              </w:rPr>
              <w:t>Se encuentra en la ciudad de Tacna, Perú, localizada en el distrito de Alto de la Alianza,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A2673">
              <w:rPr>
                <w:rFonts w:cstheme="minorHAnsi"/>
                <w:sz w:val="20"/>
                <w:szCs w:val="20"/>
              </w:rPr>
              <w:t>aproximadamente en el km 1290 de la Carretera Panamericana Sur. Esta subestación,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A2673">
              <w:rPr>
                <w:rFonts w:cstheme="minorHAnsi"/>
                <w:sz w:val="20"/>
                <w:szCs w:val="20"/>
              </w:rPr>
              <w:t>operada por Red Eléctrica del Sur (</w:t>
            </w:r>
            <w:proofErr w:type="spellStart"/>
            <w:r w:rsidRPr="00AA2673">
              <w:rPr>
                <w:rFonts w:cstheme="minorHAnsi"/>
                <w:sz w:val="20"/>
                <w:szCs w:val="20"/>
              </w:rPr>
              <w:t>Redesur</w:t>
            </w:r>
            <w:proofErr w:type="spellEnd"/>
            <w:r w:rsidRPr="00AA2673">
              <w:rPr>
                <w:rFonts w:cstheme="minorHAnsi"/>
                <w:sz w:val="20"/>
                <w:szCs w:val="20"/>
              </w:rPr>
              <w:t>), se sitúa cerca del monumento Alto de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A2673">
              <w:rPr>
                <w:rFonts w:cstheme="minorHAnsi"/>
                <w:sz w:val="20"/>
                <w:szCs w:val="20"/>
              </w:rPr>
              <w:t>Alianza.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4DAEFAB7" w:rsidR="00DF07F5" w:rsidRPr="00031776" w:rsidRDefault="00AA267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775FCAF3" w:rsidR="00DF07F5" w:rsidRPr="00031776" w:rsidRDefault="00AA2673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43A7FCD" w:rsidR="00751048" w:rsidRPr="00031776" w:rsidRDefault="00AA2673" w:rsidP="00D218AD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A2673">
              <w:rPr>
                <w:rFonts w:cstheme="minorHAnsi"/>
                <w:bCs/>
                <w:sz w:val="20"/>
                <w:szCs w:val="20"/>
              </w:rPr>
              <w:t>SERVICIO DE INSTALACIÓN Y ADECUACIÓN PARA ENLACE SATELITAL EN LA SUBESTACIÓN LOS HÉROES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2294444" w:rsidR="00B2631B" w:rsidRPr="00031776" w:rsidRDefault="00AA2673" w:rsidP="00AA26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A2673">
              <w:rPr>
                <w:rFonts w:cstheme="minorHAnsi"/>
                <w:sz w:val="20"/>
                <w:szCs w:val="20"/>
              </w:rPr>
              <w:t>El plazo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A2673">
              <w:rPr>
                <w:rFonts w:cstheme="minorHAnsi"/>
                <w:sz w:val="20"/>
                <w:szCs w:val="20"/>
              </w:rPr>
              <w:t>ejecución será de nueve (09) días calendario, contados desde dicha comunicación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A2673">
              <w:rPr>
                <w:rFonts w:cstheme="minorHAnsi"/>
                <w:b/>
                <w:bCs/>
                <w:sz w:val="20"/>
                <w:szCs w:val="20"/>
              </w:rPr>
              <w:t>(Ver Punto 06 del TDR)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33AF0E8" w:rsidR="003E410A" w:rsidRPr="00031776" w:rsidRDefault="00AA2673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 término del servicio, previa conformidad del área usuaria</w:t>
            </w:r>
            <w:r w:rsidR="00D218AD">
              <w:rPr>
                <w:sz w:val="20"/>
                <w:szCs w:val="20"/>
              </w:rPr>
              <w:t>.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3A0E9" w14:textId="77777777" w:rsidR="009B4DB4" w:rsidRDefault="009B4DB4" w:rsidP="000F3E55">
      <w:pPr>
        <w:spacing w:after="0" w:line="240" w:lineRule="auto"/>
      </w:pPr>
      <w:r>
        <w:separator/>
      </w:r>
    </w:p>
  </w:endnote>
  <w:endnote w:type="continuationSeparator" w:id="0">
    <w:p w14:paraId="7759D338" w14:textId="77777777" w:rsidR="009B4DB4" w:rsidRDefault="009B4DB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BFF0A" w14:textId="77777777" w:rsidR="009B4DB4" w:rsidRDefault="009B4DB4" w:rsidP="000F3E55">
      <w:pPr>
        <w:spacing w:after="0" w:line="240" w:lineRule="auto"/>
      </w:pPr>
      <w:r>
        <w:separator/>
      </w:r>
    </w:p>
  </w:footnote>
  <w:footnote w:type="continuationSeparator" w:id="0">
    <w:p w14:paraId="24E4F4B6" w14:textId="77777777" w:rsidR="009B4DB4" w:rsidRDefault="009B4DB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4472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6AC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DB4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673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393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2026-05-08T12:46:00Z</dcterms:created>
  <dcterms:modified xsi:type="dcterms:W3CDTF">2026-05-08T12:52:00Z</dcterms:modified>
</cp:coreProperties>
</file>