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7060B07"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3C415E" w:rsidRPr="003C415E">
        <w:rPr>
          <w:rFonts w:ascii="Arial" w:hAnsi="Arial" w:cs="Arial"/>
          <w:color w:val="000000" w:themeColor="text1"/>
          <w:sz w:val="20"/>
        </w:rPr>
        <w:t>servicio de refrigerio para el Programa Finanzas en el Cole (FEC)</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721FA" w14:textId="77777777" w:rsidR="00BC2ACF" w:rsidRDefault="00BC2ACF">
      <w:r>
        <w:separator/>
      </w:r>
    </w:p>
  </w:endnote>
  <w:endnote w:type="continuationSeparator" w:id="0">
    <w:p w14:paraId="26E64ECF" w14:textId="77777777" w:rsidR="00BC2ACF" w:rsidRDefault="00BC2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25E24" w14:textId="77777777" w:rsidR="00BC2ACF" w:rsidRDefault="00BC2ACF">
      <w:r>
        <w:separator/>
      </w:r>
    </w:p>
  </w:footnote>
  <w:footnote w:type="continuationSeparator" w:id="0">
    <w:p w14:paraId="487A4C60" w14:textId="77777777" w:rsidR="00BC2ACF" w:rsidRDefault="00BC2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15E"/>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ACF"/>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1B4"/>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620</Words>
  <Characters>3415</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4027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2026-05-12T20:24:00Z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