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2CCD11AD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SERVICIOS </w:t>
            </w:r>
            <w:r w:rsidR="00ED2676" w:rsidRPr="00ED2676"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146A05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 w:rsidR="00B56C00">
              <w:rPr>
                <w:rFonts w:ascii="Arial" w:hAnsi="Arial" w:cs="Arial"/>
                <w:sz w:val="20"/>
                <w:szCs w:val="20"/>
                <w:lang w:eastAsia="es-PE"/>
              </w:rPr>
              <w:t>PERFILADO DE LA SUPERFICIE SIN APORTE DE MATERIAL EN EL TRAMO: EMP. SM-116 – BOTADERO -AUCALOMA - EMP. SM-116 (DV. SAN ROQUE DE CUMBAZA), EN LA LOCALIDAD DE AUCALOMA, DISTRITO DE SAN ANTONIO DE CUMBAZA, PROVINCIA Y DEPARTAMENTO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2FFE4F85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016754">
        <w:rPr>
          <w:rFonts w:ascii="Arial" w:hAnsi="Arial" w:cs="Arial"/>
          <w:sz w:val="20"/>
          <w:szCs w:val="20"/>
        </w:rPr>
        <w:t xml:space="preserve"> mayo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32180B20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84D36AA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7D6DD8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5E98E651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6FE3458E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ED2676">
        <w:rPr>
          <w:rFonts w:ascii="Arial" w:hAnsi="Arial" w:cs="Arial"/>
          <w:sz w:val="20"/>
          <w:szCs w:val="20"/>
        </w:rPr>
        <w:t>ma</w:t>
      </w:r>
      <w:r w:rsidR="00016754">
        <w:rPr>
          <w:rFonts w:ascii="Arial" w:hAnsi="Arial" w:cs="Arial"/>
          <w:sz w:val="20"/>
          <w:szCs w:val="20"/>
        </w:rPr>
        <w:t>yo</w:t>
      </w:r>
      <w:r w:rsidR="0068647D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16754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6</Pages>
  <Words>1732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214</cp:revision>
  <cp:lastPrinted>2024-09-12T14:28:00Z</cp:lastPrinted>
  <dcterms:created xsi:type="dcterms:W3CDTF">2024-08-02T14:57:00Z</dcterms:created>
  <dcterms:modified xsi:type="dcterms:W3CDTF">2026-05-12T21:50:00Z</dcterms:modified>
</cp:coreProperties>
</file>