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D473A2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507F0F70" w:rsidR="00F86AC6" w:rsidRPr="00F86AC6" w:rsidRDefault="00F86AC6" w:rsidP="00536CA1">
            <w:pPr>
              <w:spacing w:after="0" w:line="240" w:lineRule="auto"/>
              <w:ind w:left="4036" w:hanging="3969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="002C560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</w:t>
            </w:r>
            <w:r w:rsidR="00D473A2" w:rsidRPr="00E81E0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473A2" w:rsidRPr="00E81E0D">
              <w:rPr>
                <w:rFonts w:ascii="Arial" w:hAnsi="Arial" w:cs="Arial"/>
                <w:b/>
                <w:sz w:val="20"/>
                <w:szCs w:val="20"/>
              </w:rPr>
              <w:t>REQUERIMIENTO DE UN ABOGADO, PARA REALIZAR ACTOS DE FISCALIZACIÓN A LOS ANTECEDENTES LEGALES Y ADMINISTRATIVOS GENERADOS EN RELACIÓN A LOS TERRENOS DE QUINUACOCHA DE PROPIEDAD MUNICIPAL, DESDE SU ETAPA DE ADQUISICIÓN A LA FECHA</w:t>
            </w:r>
            <w:r w:rsidR="00D473A2">
              <w:rPr>
                <w:rFonts w:ascii="Arial" w:hAnsi="Arial" w:cs="Arial"/>
                <w:b/>
                <w:sz w:val="20"/>
                <w:szCs w:val="20"/>
              </w:rPr>
              <w:t>.</w:t>
            </w:r>
            <w:bookmarkStart w:id="1" w:name="_GoBack"/>
            <w:bookmarkEnd w:id="1"/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1F452E0B" w:rsidR="00F86AC6" w:rsidRPr="0020167F" w:rsidRDefault="00093758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r w:rsidR="00F86AC6"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093758"/>
    <w:rsid w:val="001C1380"/>
    <w:rsid w:val="0020167F"/>
    <w:rsid w:val="002B3331"/>
    <w:rsid w:val="002C15B2"/>
    <w:rsid w:val="002C560D"/>
    <w:rsid w:val="00312AC0"/>
    <w:rsid w:val="0032346A"/>
    <w:rsid w:val="003707A6"/>
    <w:rsid w:val="00536CA1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5352F"/>
    <w:rsid w:val="00B60D21"/>
    <w:rsid w:val="00CD01B4"/>
    <w:rsid w:val="00CF07CD"/>
    <w:rsid w:val="00D473A2"/>
    <w:rsid w:val="00D92A0A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912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28</cp:revision>
  <dcterms:created xsi:type="dcterms:W3CDTF">2025-07-10T21:03:00Z</dcterms:created>
  <dcterms:modified xsi:type="dcterms:W3CDTF">2026-03-31T21:19:00Z</dcterms:modified>
</cp:coreProperties>
</file>