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A486" w14:textId="13905852" w:rsidR="00F53BAB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>REQUISITOS QUE DEBE DE ACREDITAR EL POSTOR</w:t>
      </w:r>
      <w:r w:rsidR="0033066A">
        <w:rPr>
          <w:b/>
          <w:u w:val="single"/>
          <w:lang w:val="es-ES"/>
        </w:rPr>
        <w:t xml:space="preserve"> EN: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00DD71E" w14:textId="46D2FC19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1B2530">
        <w:rPr>
          <w:rFonts w:ascii="Arial" w:hAnsi="Arial" w:cs="Arial"/>
          <w:b/>
          <w:i/>
        </w:rPr>
        <w:t xml:space="preserve">13. REQUISITOS DEL PROVEEDOR Y/O PERSONAL: El grifo de la empresa </w:t>
      </w:r>
      <w:r w:rsidRPr="001B2530">
        <w:rPr>
          <w:rFonts w:ascii="Arial" w:hAnsi="Arial" w:cs="Arial"/>
          <w:bCs/>
          <w:i/>
        </w:rPr>
        <w:t>contratista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deberá estar ubicada en un radio no mayor de tres (03) kilómetros a la redonda del INICTEL-UNI.</w:t>
      </w:r>
    </w:p>
    <w:p w14:paraId="4CC1592E" w14:textId="77777777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</w:p>
    <w:p w14:paraId="78B73B48" w14:textId="74902875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1B2530">
        <w:rPr>
          <w:rFonts w:ascii="Arial" w:hAnsi="Arial" w:cs="Arial"/>
          <w:b/>
          <w:i/>
        </w:rPr>
        <w:t>13.1. Habilitación</w:t>
      </w:r>
      <w:r w:rsidRPr="001B2530">
        <w:rPr>
          <w:rFonts w:ascii="Arial" w:hAnsi="Arial" w:cs="Arial"/>
          <w:bCs/>
          <w:i/>
        </w:rPr>
        <w:t>: Autorización vigente en el Registro de Hidrocarburos del Organismo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Supervisor de la Inversión en Energía y Minería – OSINERGMIN, según el D.S. N°004-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2010-EM y regulado por la R.C.D. OSINERGMIN N°191-2011/OS-CD, y sus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modificatorias.</w:t>
      </w:r>
    </w:p>
    <w:p w14:paraId="484EFFB1" w14:textId="77777777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</w:p>
    <w:p w14:paraId="138DBB00" w14:textId="19F6E536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1B2530">
        <w:rPr>
          <w:rFonts w:ascii="Arial" w:hAnsi="Arial" w:cs="Arial"/>
          <w:b/>
          <w:i/>
        </w:rPr>
        <w:t>Acreditación:</w:t>
      </w:r>
      <w:r w:rsidRPr="001B2530">
        <w:rPr>
          <w:rFonts w:ascii="Arial" w:hAnsi="Arial" w:cs="Arial"/>
          <w:bCs/>
          <w:i/>
        </w:rPr>
        <w:t xml:space="preserve"> Copia simple de la autorización vigente en el Registro de Hidrocarburos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del Organismo Supervisor de la Inversión en energía y Minería – OSINERGMIN, según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el D.S. N°004-2010-EM y regulado por la R.C.D. OSINERGMIN N°191-2011/OS-CD,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y sus modificatorias.</w:t>
      </w:r>
    </w:p>
    <w:p w14:paraId="0D23B0F6" w14:textId="77777777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</w:p>
    <w:p w14:paraId="3F4BB056" w14:textId="2FC3FF3E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1B2530">
        <w:rPr>
          <w:rFonts w:ascii="Arial" w:hAnsi="Arial" w:cs="Arial"/>
          <w:b/>
          <w:i/>
        </w:rPr>
        <w:t>13.2. Experiencia del proveedor:</w:t>
      </w:r>
    </w:p>
    <w:p w14:paraId="3C8551A4" w14:textId="5C70D08D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1B2530">
        <w:rPr>
          <w:rFonts w:ascii="Arial" w:hAnsi="Arial" w:cs="Arial"/>
          <w:bCs/>
          <w:i/>
        </w:rPr>
        <w:t>El postor debe acreditar un monto facturado acumulado equivalente a S/150,000.00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(Ciento cincuenta mil con 00/100 soles), por la venta de bienes iguales o similares al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objeto de la convocatoria, durante los diez años anteriores a la fecha de la presentación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de ofertas, que se computan desde la fecha de la conformidad o emisión del comprobante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de pago, según corresponda.</w:t>
      </w:r>
    </w:p>
    <w:p w14:paraId="679C3530" w14:textId="1066B4CC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1B2530">
        <w:rPr>
          <w:rFonts w:ascii="Arial" w:hAnsi="Arial" w:cs="Arial"/>
          <w:bCs/>
          <w:i/>
        </w:rPr>
        <w:t>Se consideran bienes similares a los siguientes: venta de todo tipo de combustibles para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vehículos automotrices.</w:t>
      </w:r>
    </w:p>
    <w:p w14:paraId="64D1D17A" w14:textId="77777777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</w:p>
    <w:p w14:paraId="6EB16C0B" w14:textId="4F32A431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1B2530">
        <w:rPr>
          <w:rFonts w:ascii="Arial" w:hAnsi="Arial" w:cs="Arial"/>
          <w:b/>
          <w:i/>
        </w:rPr>
        <w:t>Acreditación:</w:t>
      </w:r>
    </w:p>
    <w:p w14:paraId="278ADAA2" w14:textId="77777777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1B2530">
        <w:rPr>
          <w:rFonts w:ascii="Arial" w:hAnsi="Arial" w:cs="Arial"/>
          <w:bCs/>
          <w:i/>
        </w:rPr>
        <w:t>La experiencia del postor en la especialidad se acredita con un máximo de veinte</w:t>
      </w:r>
    </w:p>
    <w:p w14:paraId="0FF13410" w14:textId="7B922A63" w:rsidR="001B2530" w:rsidRPr="001B2530" w:rsidRDefault="001B2530" w:rsidP="001B2530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1B2530">
        <w:rPr>
          <w:rFonts w:ascii="Arial" w:hAnsi="Arial" w:cs="Arial"/>
          <w:bCs/>
          <w:i/>
        </w:rPr>
        <w:t>contrataciones, mediante copia simple de: (i) contratos u órdenes de compra, y su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respectiva conformidad o constancia de prestación; o (</w:t>
      </w:r>
      <w:proofErr w:type="spellStart"/>
      <w:r w:rsidRPr="001B2530">
        <w:rPr>
          <w:rFonts w:ascii="Arial" w:hAnsi="Arial" w:cs="Arial"/>
          <w:bCs/>
          <w:i/>
        </w:rPr>
        <w:t>ii</w:t>
      </w:r>
      <w:proofErr w:type="spellEnd"/>
      <w:r w:rsidRPr="001B2530">
        <w:rPr>
          <w:rFonts w:ascii="Arial" w:hAnsi="Arial" w:cs="Arial"/>
          <w:bCs/>
          <w:i/>
        </w:rPr>
        <w:t>) comprobantes de pago cuya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cancelación se acredite documental y fehacientemente, con constancia de depósito, nota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de abono, reporte de estado de cuenta, cualquier otro documento emitido por entidad del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sistema financiero que acredite el abono o mediante cancelación en el mismo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comprobante de pago , o comprobante de retención electrónico emitido por SUNAT por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la retención del IGV . En caso el postor sustente su experiencia en la especialidad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mediante contrataciones realizadas con privados, para acreditarla debe presentar de forma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obligatoria lo indicado en el numeral (</w:t>
      </w:r>
      <w:proofErr w:type="spellStart"/>
      <w:r w:rsidRPr="001B2530">
        <w:rPr>
          <w:rFonts w:ascii="Arial" w:hAnsi="Arial" w:cs="Arial"/>
          <w:bCs/>
          <w:i/>
        </w:rPr>
        <w:t>ii</w:t>
      </w:r>
      <w:proofErr w:type="spellEnd"/>
      <w:r w:rsidRPr="001B2530">
        <w:rPr>
          <w:rFonts w:ascii="Arial" w:hAnsi="Arial" w:cs="Arial"/>
          <w:bCs/>
          <w:i/>
        </w:rPr>
        <w:t>) del presente párrafo; no es posible que acredite</w:t>
      </w:r>
    </w:p>
    <w:p w14:paraId="32DFBF59" w14:textId="39F09EFD" w:rsidR="00570610" w:rsidRPr="001B2530" w:rsidRDefault="001B2530" w:rsidP="001B2530">
      <w:pPr>
        <w:spacing w:after="0" w:line="240" w:lineRule="auto"/>
        <w:jc w:val="both"/>
        <w:rPr>
          <w:bCs/>
          <w:iCs/>
        </w:rPr>
      </w:pPr>
      <w:r w:rsidRPr="001B2530">
        <w:rPr>
          <w:rFonts w:ascii="Arial" w:hAnsi="Arial" w:cs="Arial"/>
          <w:bCs/>
          <w:i/>
        </w:rPr>
        <w:t>su experiencia únicamente con la presentación de contratos u órdenes de compra con</w:t>
      </w:r>
      <w:r w:rsidRPr="001B2530">
        <w:rPr>
          <w:rFonts w:ascii="Arial" w:hAnsi="Arial" w:cs="Arial"/>
          <w:bCs/>
          <w:i/>
        </w:rPr>
        <w:t xml:space="preserve"> </w:t>
      </w:r>
      <w:r w:rsidRPr="001B2530">
        <w:rPr>
          <w:rFonts w:ascii="Arial" w:hAnsi="Arial" w:cs="Arial"/>
          <w:bCs/>
          <w:i/>
        </w:rPr>
        <w:t>conformidad o constancia de prestación</w:t>
      </w:r>
    </w:p>
    <w:p w14:paraId="759B3C5E" w14:textId="77777777" w:rsidR="00570610" w:rsidRPr="001B2530" w:rsidRDefault="00570610" w:rsidP="009262F5">
      <w:pPr>
        <w:spacing w:after="0" w:line="240" w:lineRule="auto"/>
        <w:jc w:val="both"/>
        <w:rPr>
          <w:bCs/>
          <w:iCs/>
        </w:rPr>
      </w:pPr>
    </w:p>
    <w:p w14:paraId="2B58970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F2E984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42FBF306" w14:textId="2008D0C7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>ADJUNTAR LOS DOCUMENTOS SOLICITADOS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1B2530"/>
    <w:rsid w:val="00256835"/>
    <w:rsid w:val="002B56FB"/>
    <w:rsid w:val="002E3A67"/>
    <w:rsid w:val="0033066A"/>
    <w:rsid w:val="003D7DA7"/>
    <w:rsid w:val="00467F37"/>
    <w:rsid w:val="00570610"/>
    <w:rsid w:val="00585AA7"/>
    <w:rsid w:val="006B735E"/>
    <w:rsid w:val="006C7D1E"/>
    <w:rsid w:val="00711296"/>
    <w:rsid w:val="00800E03"/>
    <w:rsid w:val="00832781"/>
    <w:rsid w:val="00923FBB"/>
    <w:rsid w:val="009262F5"/>
    <w:rsid w:val="009C32D4"/>
    <w:rsid w:val="00A12004"/>
    <w:rsid w:val="00AE1521"/>
    <w:rsid w:val="00B51B20"/>
    <w:rsid w:val="00B677F4"/>
    <w:rsid w:val="00B7690D"/>
    <w:rsid w:val="00BC4AC1"/>
    <w:rsid w:val="00C31E2E"/>
    <w:rsid w:val="00CC1F55"/>
    <w:rsid w:val="00CC7D4B"/>
    <w:rsid w:val="00DF5155"/>
    <w:rsid w:val="00F53BAB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24</cp:revision>
  <dcterms:created xsi:type="dcterms:W3CDTF">2025-05-21T16:42:00Z</dcterms:created>
  <dcterms:modified xsi:type="dcterms:W3CDTF">2026-05-14T21:25:00Z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