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AF0" w:rsidRPr="000D3AF0" w:rsidRDefault="000D3AF0" w:rsidP="000D3AF0">
      <w:pPr>
        <w:jc w:val="center"/>
        <w:rPr>
          <w:b/>
        </w:rPr>
      </w:pPr>
      <w:r w:rsidRPr="000D3AF0">
        <w:rPr>
          <w:b/>
        </w:rPr>
        <w:t>REQUISITOS DEL PROVEEDOR</w:t>
      </w:r>
    </w:p>
    <w:p w:rsidR="000D3AF0" w:rsidRDefault="000D3AF0" w:rsidP="003A2AA5">
      <w:pPr>
        <w:pStyle w:val="Prrafodelista"/>
        <w:numPr>
          <w:ilvl w:val="0"/>
          <w:numId w:val="3"/>
        </w:numPr>
        <w:jc w:val="both"/>
      </w:pPr>
      <w:r>
        <w:t xml:space="preserve">Persona Natural o Jurídica </w:t>
      </w:r>
    </w:p>
    <w:p w:rsidR="000D3AF0" w:rsidRDefault="000D3AF0" w:rsidP="003A2AA5">
      <w:pPr>
        <w:pStyle w:val="Prrafodelista"/>
        <w:numPr>
          <w:ilvl w:val="0"/>
          <w:numId w:val="3"/>
        </w:numPr>
        <w:jc w:val="both"/>
      </w:pPr>
      <w:r>
        <w:t xml:space="preserve">Que cuente con Registro Nacional de Proveedores- RNP. </w:t>
      </w:r>
    </w:p>
    <w:p w:rsidR="003A2AA5" w:rsidRDefault="003A2AA5" w:rsidP="003A2AA5">
      <w:pPr>
        <w:pStyle w:val="Prrafodelista"/>
        <w:numPr>
          <w:ilvl w:val="0"/>
          <w:numId w:val="3"/>
        </w:numPr>
        <w:jc w:val="both"/>
      </w:pPr>
      <w:r>
        <w:t xml:space="preserve">Empresa Especializada en el suministro de insumos químicos fiscalizados con autorización de la SUNAT. </w:t>
      </w:r>
    </w:p>
    <w:p w:rsidR="002F556B" w:rsidRDefault="003A2AA5" w:rsidP="003A2AA5">
      <w:pPr>
        <w:pStyle w:val="Prrafodelista"/>
        <w:numPr>
          <w:ilvl w:val="0"/>
          <w:numId w:val="3"/>
        </w:numPr>
        <w:jc w:val="both"/>
      </w:pPr>
      <w:r>
        <w:t>El postor debe acreditar un monto facturado por comercialización de insumos químicos fiscalizados acumulado equivalente no menor a S/.20,000.00 (VEINTE MIL Y 00/100 SOLES) en los últimos 15 años a la anterior a la fecha de la presentación de ofertas que se computa desde la fecha de la conformidad o emisión del comprobante de pago, según corresponda. Acreditación: La experiencia del postor en la especialidad se acreditará con copia simple de (i) contratos u órdenes de compra o ii) comprobantes de pago u otro documento que acredite la experiencia solicitada.</w:t>
      </w:r>
      <w:bookmarkStart w:id="0" w:name="_GoBack"/>
      <w:bookmarkEnd w:id="0"/>
    </w:p>
    <w:sectPr w:rsidR="002F55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7F0D"/>
    <w:multiLevelType w:val="hybridMultilevel"/>
    <w:tmpl w:val="C8CE07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C26E8"/>
    <w:multiLevelType w:val="hybridMultilevel"/>
    <w:tmpl w:val="80BA0558"/>
    <w:lvl w:ilvl="0" w:tplc="9D8A6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751CE"/>
    <w:multiLevelType w:val="hybridMultilevel"/>
    <w:tmpl w:val="6C44099C"/>
    <w:lvl w:ilvl="0" w:tplc="588EC21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AF0"/>
    <w:rsid w:val="000D3AF0"/>
    <w:rsid w:val="001012B6"/>
    <w:rsid w:val="003A2AA5"/>
    <w:rsid w:val="006A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A4328B2-8E8C-453C-BBF8-7819B443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3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Veria Sullca</dc:creator>
  <cp:keywords/>
  <dc:description/>
  <cp:lastModifiedBy>Mercedes Veria Sullca</cp:lastModifiedBy>
  <cp:revision>2</cp:revision>
  <dcterms:created xsi:type="dcterms:W3CDTF">2026-01-08T17:38:00Z</dcterms:created>
  <dcterms:modified xsi:type="dcterms:W3CDTF">2026-05-18T15:21:00Z</dcterms:modified>
</cp:coreProperties>
</file>