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0E" w:rsidRPr="0033000E" w:rsidRDefault="0033000E" w:rsidP="0033000E">
      <w:pPr>
        <w:jc w:val="center"/>
        <w:rPr>
          <w:b/>
        </w:rPr>
      </w:pPr>
      <w:r w:rsidRPr="0033000E">
        <w:rPr>
          <w:b/>
        </w:rPr>
        <w:t>REQUISITOS DEL PROVEEDOR / PERFIL DEL CONSULTOR</w:t>
      </w:r>
    </w:p>
    <w:p w:rsidR="0033000E" w:rsidRDefault="0033000E" w:rsidP="0033000E">
      <w:pPr>
        <w:pStyle w:val="Prrafodelista"/>
        <w:numPr>
          <w:ilvl w:val="0"/>
          <w:numId w:val="3"/>
        </w:numPr>
        <w:jc w:val="both"/>
      </w:pPr>
      <w:r>
        <w:t>Persona Natural o Jurídica</w:t>
      </w:r>
    </w:p>
    <w:p w:rsidR="0033000E" w:rsidRDefault="0033000E" w:rsidP="0033000E">
      <w:pPr>
        <w:pStyle w:val="Prrafodelista"/>
        <w:numPr>
          <w:ilvl w:val="0"/>
          <w:numId w:val="3"/>
        </w:numPr>
        <w:jc w:val="both"/>
      </w:pPr>
      <w:r>
        <w:t xml:space="preserve">Que cuente con Registro Nacional de Proveedores- RNP. </w:t>
      </w:r>
    </w:p>
    <w:p w:rsidR="00B61F15" w:rsidRDefault="00B61F15" w:rsidP="00B61F15">
      <w:pPr>
        <w:pStyle w:val="Prrafodelista"/>
        <w:numPr>
          <w:ilvl w:val="0"/>
          <w:numId w:val="3"/>
        </w:numPr>
        <w:jc w:val="both"/>
      </w:pPr>
      <w:r>
        <w:t xml:space="preserve">El proveedor debe tener un mínimo de 2 años de experiencia ofreciendo el servicio o similares. La cual será acreditadas con un monto facturado equivalente a s/ 9,600.00 por la contratación de consultorías iguales o similares al objeto de la convocatoria, durante los quince (15) años anteriores a la fecha de la presentación de ofertas que se computa desde la fecha de la conformidad o emisión del comprobante de pago, según corresponda. </w:t>
      </w:r>
      <w:bookmarkStart w:id="0" w:name="_GoBack"/>
      <w:bookmarkEnd w:id="0"/>
    </w:p>
    <w:p w:rsidR="00880DF2" w:rsidRDefault="00B61F15" w:rsidP="00B61F15">
      <w:pPr>
        <w:pStyle w:val="Prrafodelista"/>
        <w:jc w:val="both"/>
      </w:pPr>
      <w:r>
        <w:t>La experiencia del postor en la especialidad se acreditará con copia simple de (i) contratos u órdenes de servicio o (ii) comprobantes de pago u otro documento que acredite la experiencia solicitada.</w:t>
      </w:r>
    </w:p>
    <w:sectPr w:rsidR="00880D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845DF"/>
    <w:multiLevelType w:val="hybridMultilevel"/>
    <w:tmpl w:val="F9A4B932"/>
    <w:lvl w:ilvl="0" w:tplc="C7A6DE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821DC"/>
    <w:multiLevelType w:val="hybridMultilevel"/>
    <w:tmpl w:val="5B30B7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D2339"/>
    <w:multiLevelType w:val="hybridMultilevel"/>
    <w:tmpl w:val="17AA4C2E"/>
    <w:lvl w:ilvl="0" w:tplc="D6868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0E"/>
    <w:rsid w:val="0033000E"/>
    <w:rsid w:val="00880DF2"/>
    <w:rsid w:val="00B6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8C42953-CD2E-4B0F-ABBF-C8D4285B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0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651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2</cp:revision>
  <dcterms:created xsi:type="dcterms:W3CDTF">2026-05-14T17:48:00Z</dcterms:created>
  <dcterms:modified xsi:type="dcterms:W3CDTF">2026-05-20T21:07:00Z</dcterms:modified>
</cp:coreProperties>
</file>