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70937B30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>
        <w:rPr>
          <w:rFonts w:ascii="Arial" w:hAnsi="Arial" w:cs="Arial"/>
        </w:rPr>
        <w:t xml:space="preserve">la </w:t>
      </w:r>
      <w:r w:rsidR="0093246E">
        <w:rPr>
          <w:rFonts w:ascii="Arial" w:hAnsi="Arial" w:cs="Arial"/>
        </w:rPr>
        <w:t>a</w:t>
      </w:r>
      <w:r w:rsidR="0093246E" w:rsidRPr="0093246E">
        <w:rPr>
          <w:rFonts w:ascii="Arial" w:hAnsi="Arial" w:cs="Arial"/>
        </w:rPr>
        <w:t xml:space="preserve">dquisición de </w:t>
      </w:r>
      <w:r w:rsidR="0093246E">
        <w:rPr>
          <w:rFonts w:ascii="Arial" w:hAnsi="Arial" w:cs="Arial"/>
        </w:rPr>
        <w:t>10 a</w:t>
      </w:r>
      <w:r w:rsidR="0093246E" w:rsidRPr="0093246E">
        <w:rPr>
          <w:rFonts w:ascii="Arial" w:hAnsi="Arial" w:cs="Arial"/>
        </w:rPr>
        <w:t>udífono con Micrófono Tipo Vincha para atender la necesidad de Fiscalía Especializada en Violencia contra la Mujer y los Integrantes del Grupo Familiar de Rio Santiago y Cenepa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770E984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1857A6">
        <w:rPr>
          <w:rFonts w:ascii="Arial" w:hAnsi="Arial" w:cs="Arial"/>
        </w:rPr>
        <w:t>11</w:t>
      </w:r>
      <w:r w:rsidRPr="001F7D86">
        <w:rPr>
          <w:rFonts w:ascii="Arial" w:hAnsi="Arial" w:cs="Arial"/>
        </w:rPr>
        <w:t xml:space="preserve"> de </w:t>
      </w:r>
      <w:r w:rsidR="00B0336B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1D86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857A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752DC"/>
    <w:rsid w:val="006A3D7D"/>
    <w:rsid w:val="006D6B2A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3246E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2025-06-11T21:50:00Z</dcterms:modified>
</cp:coreProperties>
</file>