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BEAC9" w14:textId="77777777" w:rsidR="005B044B" w:rsidRPr="00D6541A" w:rsidRDefault="005B044B" w:rsidP="005B044B">
      <w:pPr>
        <w:ind w:right="296"/>
        <w:jc w:val="center"/>
        <w:rPr>
          <w:rFonts w:ascii="Arial Narrow" w:hAnsi="Arial Narrow" w:cs="Calibri"/>
          <w:b/>
          <w:spacing w:val="-2"/>
        </w:rPr>
      </w:pPr>
      <w:r w:rsidRPr="00D6541A">
        <w:rPr>
          <w:rFonts w:ascii="Arial Narrow" w:hAnsi="Arial Narrow" w:cs="Calibri"/>
          <w:b/>
        </w:rPr>
        <w:t>TÉRMINOS</w:t>
      </w:r>
      <w:r w:rsidRPr="00D6541A">
        <w:rPr>
          <w:rFonts w:ascii="Arial Narrow" w:hAnsi="Arial Narrow" w:cs="Calibri"/>
          <w:b/>
          <w:spacing w:val="-7"/>
        </w:rPr>
        <w:t xml:space="preserve"> </w:t>
      </w:r>
      <w:r w:rsidRPr="00D6541A">
        <w:rPr>
          <w:rFonts w:ascii="Arial Narrow" w:hAnsi="Arial Narrow" w:cs="Calibri"/>
          <w:b/>
        </w:rPr>
        <w:t>DE</w:t>
      </w:r>
      <w:r w:rsidRPr="00D6541A">
        <w:rPr>
          <w:rFonts w:ascii="Arial Narrow" w:hAnsi="Arial Narrow" w:cs="Calibri"/>
          <w:b/>
          <w:spacing w:val="-8"/>
        </w:rPr>
        <w:t xml:space="preserve"> </w:t>
      </w:r>
      <w:r w:rsidRPr="00D6541A">
        <w:rPr>
          <w:rFonts w:ascii="Arial Narrow" w:hAnsi="Arial Narrow" w:cs="Calibri"/>
          <w:b/>
        </w:rPr>
        <w:t>REFERENCIA</w:t>
      </w:r>
      <w:r w:rsidRPr="00D6541A">
        <w:rPr>
          <w:rFonts w:ascii="Arial Narrow" w:hAnsi="Arial Narrow" w:cs="Calibri"/>
          <w:b/>
          <w:spacing w:val="-7"/>
        </w:rPr>
        <w:t xml:space="preserve"> </w:t>
      </w:r>
      <w:r w:rsidRPr="00D6541A">
        <w:rPr>
          <w:rFonts w:ascii="Arial Narrow" w:hAnsi="Arial Narrow" w:cs="Calibri"/>
          <w:b/>
        </w:rPr>
        <w:t>PARA</w:t>
      </w:r>
      <w:r w:rsidRPr="00D6541A">
        <w:rPr>
          <w:rFonts w:ascii="Arial Narrow" w:hAnsi="Arial Narrow" w:cs="Calibri"/>
          <w:b/>
          <w:spacing w:val="-6"/>
        </w:rPr>
        <w:t xml:space="preserve"> </w:t>
      </w:r>
      <w:r w:rsidRPr="00D6541A">
        <w:rPr>
          <w:rFonts w:ascii="Arial Narrow" w:hAnsi="Arial Narrow" w:cs="Calibri"/>
          <w:b/>
        </w:rPr>
        <w:t>LA</w:t>
      </w:r>
      <w:r w:rsidRPr="00D6541A">
        <w:rPr>
          <w:rFonts w:ascii="Arial Narrow" w:hAnsi="Arial Narrow" w:cs="Calibri"/>
          <w:b/>
          <w:spacing w:val="-7"/>
        </w:rPr>
        <w:t xml:space="preserve"> </w:t>
      </w:r>
      <w:r w:rsidRPr="00D6541A">
        <w:rPr>
          <w:rFonts w:ascii="Arial Narrow" w:hAnsi="Arial Narrow" w:cs="Calibri"/>
          <w:b/>
        </w:rPr>
        <w:t>CONTRATACIÓN</w:t>
      </w:r>
      <w:r w:rsidRPr="00D6541A">
        <w:rPr>
          <w:rFonts w:ascii="Arial Narrow" w:hAnsi="Arial Narrow" w:cs="Calibri"/>
          <w:b/>
          <w:spacing w:val="-6"/>
        </w:rPr>
        <w:t xml:space="preserve"> </w:t>
      </w:r>
      <w:r w:rsidRPr="00D6541A">
        <w:rPr>
          <w:rFonts w:ascii="Arial Narrow" w:hAnsi="Arial Narrow" w:cs="Calibri"/>
          <w:b/>
        </w:rPr>
        <w:t>DE</w:t>
      </w:r>
      <w:r w:rsidRPr="00D6541A">
        <w:rPr>
          <w:rFonts w:ascii="Arial Narrow" w:hAnsi="Arial Narrow" w:cs="Calibri"/>
          <w:b/>
          <w:spacing w:val="-8"/>
        </w:rPr>
        <w:t xml:space="preserve"> SERVICIOS EN GENERAL Y LOCACIÓN </w:t>
      </w:r>
      <w:r w:rsidRPr="00D6541A">
        <w:rPr>
          <w:rFonts w:ascii="Arial Narrow" w:hAnsi="Arial Narrow" w:cs="Calibri"/>
          <w:b/>
          <w:spacing w:val="-5"/>
        </w:rPr>
        <w:t>DE</w:t>
      </w:r>
      <w:r w:rsidRPr="00D6541A">
        <w:rPr>
          <w:rFonts w:ascii="Arial Narrow" w:hAnsi="Arial Narrow" w:cs="Calibri"/>
          <w:b/>
        </w:rPr>
        <w:t xml:space="preserve"> </w:t>
      </w:r>
      <w:r w:rsidRPr="00D6541A">
        <w:rPr>
          <w:rFonts w:ascii="Arial Narrow" w:hAnsi="Arial Narrow" w:cs="Calibri"/>
          <w:b/>
          <w:spacing w:val="-2"/>
        </w:rPr>
        <w:t>SERVICIOS EN CONTRATOS MENORES</w:t>
      </w:r>
    </w:p>
    <w:p w14:paraId="695ACCA0" w14:textId="77777777" w:rsidR="005B044B" w:rsidRPr="00D6541A" w:rsidRDefault="005B044B" w:rsidP="005B044B">
      <w:pPr>
        <w:ind w:left="1861" w:right="296"/>
        <w:jc w:val="both"/>
        <w:rPr>
          <w:rFonts w:ascii="Arial Narrow" w:hAnsi="Arial Narrow" w:cs="Calibri"/>
          <w:b/>
        </w:rPr>
      </w:pPr>
    </w:p>
    <w:tbl>
      <w:tblPr>
        <w:tblStyle w:val="Tablaconcuadrcula"/>
        <w:tblW w:w="10075" w:type="dxa"/>
        <w:tblInd w:w="-572" w:type="dxa"/>
        <w:tblLook w:val="04A0" w:firstRow="1" w:lastRow="0" w:firstColumn="1" w:lastColumn="0" w:noHBand="0" w:noVBand="1"/>
      </w:tblPr>
      <w:tblGrid>
        <w:gridCol w:w="2748"/>
        <w:gridCol w:w="7327"/>
      </w:tblGrid>
      <w:tr w:rsidR="00D6541A" w:rsidRPr="00D6541A" w14:paraId="1956B4CB" w14:textId="77777777" w:rsidTr="0016000E">
        <w:trPr>
          <w:trHeight w:val="356"/>
        </w:trPr>
        <w:tc>
          <w:tcPr>
            <w:tcW w:w="2748" w:type="dxa"/>
            <w:tcBorders>
              <w:top w:val="single" w:sz="4" w:space="0" w:color="auto"/>
              <w:left w:val="single" w:sz="4" w:space="0" w:color="auto"/>
              <w:bottom w:val="single" w:sz="4" w:space="0" w:color="auto"/>
              <w:right w:val="single" w:sz="4" w:space="0" w:color="auto"/>
            </w:tcBorders>
            <w:hideMark/>
          </w:tcPr>
          <w:p w14:paraId="5B690B63" w14:textId="77777777" w:rsidR="005B044B" w:rsidRPr="00D6541A" w:rsidRDefault="005B044B" w:rsidP="0016000E">
            <w:pPr>
              <w:ind w:right="296"/>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t>Unidad</w:t>
            </w:r>
            <w:r w:rsidRPr="00D6541A">
              <w:rPr>
                <w:rFonts w:ascii="Arial Narrow" w:hAnsi="Arial Narrow" w:cs="Calibri"/>
                <w:b/>
                <w:spacing w:val="-12"/>
                <w:kern w:val="2"/>
                <w14:ligatures w14:val="standardContextual"/>
              </w:rPr>
              <w:t xml:space="preserve"> </w:t>
            </w:r>
            <w:r w:rsidRPr="00D6541A">
              <w:rPr>
                <w:rFonts w:ascii="Arial Narrow" w:hAnsi="Arial Narrow" w:cs="Calibri"/>
                <w:b/>
                <w:kern w:val="2"/>
                <w14:ligatures w14:val="standardContextual"/>
              </w:rPr>
              <w:t>de</w:t>
            </w:r>
            <w:r w:rsidRPr="00D6541A">
              <w:rPr>
                <w:rFonts w:ascii="Arial Narrow" w:hAnsi="Arial Narrow" w:cs="Calibri"/>
                <w:b/>
                <w:spacing w:val="-11"/>
                <w:kern w:val="2"/>
                <w14:ligatures w14:val="standardContextual"/>
              </w:rPr>
              <w:t xml:space="preserve"> </w:t>
            </w:r>
            <w:r w:rsidRPr="00D6541A">
              <w:rPr>
                <w:rFonts w:ascii="Arial Narrow" w:hAnsi="Arial Narrow" w:cs="Calibri"/>
                <w:b/>
                <w:spacing w:val="-2"/>
                <w:kern w:val="2"/>
                <w14:ligatures w14:val="standardContextual"/>
              </w:rPr>
              <w:t>Organización</w:t>
            </w:r>
          </w:p>
        </w:tc>
        <w:tc>
          <w:tcPr>
            <w:tcW w:w="7327" w:type="dxa"/>
            <w:tcBorders>
              <w:top w:val="single" w:sz="4" w:space="0" w:color="auto"/>
              <w:left w:val="single" w:sz="4" w:space="0" w:color="auto"/>
              <w:bottom w:val="single" w:sz="4" w:space="0" w:color="auto"/>
              <w:right w:val="single" w:sz="4" w:space="0" w:color="auto"/>
            </w:tcBorders>
            <w:hideMark/>
          </w:tcPr>
          <w:p w14:paraId="67E6B911" w14:textId="77777777" w:rsidR="005B044B" w:rsidRPr="00D6541A" w:rsidRDefault="005B044B" w:rsidP="0016000E">
            <w:pPr>
              <w:ind w:right="50"/>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t xml:space="preserve">UNIDAD EJECUTORA DE INVERSIONES  </w:t>
            </w:r>
          </w:p>
        </w:tc>
      </w:tr>
      <w:tr w:rsidR="00D6541A" w:rsidRPr="00D6541A" w14:paraId="60D1286E" w14:textId="77777777" w:rsidTr="0016000E">
        <w:trPr>
          <w:trHeight w:val="116"/>
        </w:trPr>
        <w:tc>
          <w:tcPr>
            <w:tcW w:w="2748" w:type="dxa"/>
            <w:tcBorders>
              <w:top w:val="single" w:sz="4" w:space="0" w:color="auto"/>
              <w:left w:val="single" w:sz="4" w:space="0" w:color="auto"/>
              <w:bottom w:val="single" w:sz="4" w:space="0" w:color="auto"/>
              <w:right w:val="single" w:sz="4" w:space="0" w:color="auto"/>
            </w:tcBorders>
            <w:hideMark/>
          </w:tcPr>
          <w:p w14:paraId="2E628DA3" w14:textId="77777777" w:rsidR="005B044B" w:rsidRPr="00D6541A" w:rsidRDefault="005B044B" w:rsidP="0016000E">
            <w:pPr>
              <w:ind w:right="296"/>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t>Meta</w:t>
            </w:r>
            <w:r w:rsidRPr="00D6541A">
              <w:rPr>
                <w:rFonts w:ascii="Arial Narrow" w:hAnsi="Arial Narrow" w:cs="Calibri"/>
                <w:b/>
                <w:spacing w:val="-11"/>
                <w:kern w:val="2"/>
                <w14:ligatures w14:val="standardContextual"/>
              </w:rPr>
              <w:t xml:space="preserve"> </w:t>
            </w:r>
            <w:r w:rsidRPr="00D6541A">
              <w:rPr>
                <w:rFonts w:ascii="Arial Narrow" w:hAnsi="Arial Narrow" w:cs="Calibri"/>
                <w:b/>
                <w:spacing w:val="-2"/>
                <w:kern w:val="2"/>
                <w14:ligatures w14:val="standardContextual"/>
              </w:rPr>
              <w:t>Presupuestaria</w:t>
            </w:r>
          </w:p>
        </w:tc>
        <w:tc>
          <w:tcPr>
            <w:tcW w:w="7327" w:type="dxa"/>
            <w:tcBorders>
              <w:top w:val="single" w:sz="4" w:space="0" w:color="auto"/>
              <w:left w:val="single" w:sz="4" w:space="0" w:color="auto"/>
              <w:bottom w:val="single" w:sz="4" w:space="0" w:color="auto"/>
              <w:right w:val="single" w:sz="4" w:space="0" w:color="auto"/>
            </w:tcBorders>
            <w:hideMark/>
          </w:tcPr>
          <w:p w14:paraId="15E08168" w14:textId="77777777" w:rsidR="005B044B" w:rsidRPr="00D6541A" w:rsidRDefault="005B044B" w:rsidP="0016000E">
            <w:pPr>
              <w:ind w:right="296"/>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t>038 UNIDAD EJECUTORA DE INVERSIONES</w:t>
            </w:r>
          </w:p>
        </w:tc>
      </w:tr>
      <w:tr w:rsidR="00D6541A" w:rsidRPr="00D6541A" w14:paraId="2031A0C6" w14:textId="77777777" w:rsidTr="0016000E">
        <w:trPr>
          <w:trHeight w:val="292"/>
        </w:trPr>
        <w:tc>
          <w:tcPr>
            <w:tcW w:w="2748" w:type="dxa"/>
            <w:tcBorders>
              <w:top w:val="single" w:sz="4" w:space="0" w:color="auto"/>
              <w:left w:val="single" w:sz="4" w:space="0" w:color="auto"/>
              <w:bottom w:val="single" w:sz="4" w:space="0" w:color="auto"/>
              <w:right w:val="single" w:sz="4" w:space="0" w:color="auto"/>
            </w:tcBorders>
            <w:hideMark/>
          </w:tcPr>
          <w:p w14:paraId="5308DFE6" w14:textId="77777777" w:rsidR="005B044B" w:rsidRPr="00D6541A" w:rsidRDefault="005B044B" w:rsidP="0016000E">
            <w:pPr>
              <w:ind w:right="296"/>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t>Actividad</w:t>
            </w:r>
            <w:r w:rsidRPr="00D6541A">
              <w:rPr>
                <w:rFonts w:ascii="Arial Narrow" w:hAnsi="Arial Narrow" w:cs="Calibri"/>
                <w:b/>
                <w:spacing w:val="-12"/>
                <w:kern w:val="2"/>
                <w14:ligatures w14:val="standardContextual"/>
              </w:rPr>
              <w:t xml:space="preserve"> </w:t>
            </w:r>
            <w:r w:rsidRPr="00D6541A">
              <w:rPr>
                <w:rFonts w:ascii="Arial Narrow" w:hAnsi="Arial Narrow" w:cs="Calibri"/>
                <w:b/>
                <w:kern w:val="2"/>
                <w14:ligatures w14:val="standardContextual"/>
              </w:rPr>
              <w:t>del</w:t>
            </w:r>
            <w:r w:rsidRPr="00D6541A">
              <w:rPr>
                <w:rFonts w:ascii="Arial Narrow" w:hAnsi="Arial Narrow" w:cs="Calibri"/>
                <w:b/>
                <w:spacing w:val="-9"/>
                <w:kern w:val="2"/>
                <w14:ligatures w14:val="standardContextual"/>
              </w:rPr>
              <w:t xml:space="preserve"> </w:t>
            </w:r>
            <w:r w:rsidRPr="00D6541A">
              <w:rPr>
                <w:rFonts w:ascii="Arial Narrow" w:hAnsi="Arial Narrow" w:cs="Calibri"/>
                <w:b/>
                <w:spacing w:val="-5"/>
                <w:kern w:val="2"/>
                <w14:ligatures w14:val="standardContextual"/>
              </w:rPr>
              <w:t>POI</w:t>
            </w:r>
          </w:p>
        </w:tc>
        <w:tc>
          <w:tcPr>
            <w:tcW w:w="7327" w:type="dxa"/>
            <w:tcBorders>
              <w:top w:val="single" w:sz="4" w:space="0" w:color="auto"/>
              <w:left w:val="single" w:sz="4" w:space="0" w:color="auto"/>
              <w:bottom w:val="single" w:sz="4" w:space="0" w:color="auto"/>
              <w:right w:val="single" w:sz="4" w:space="0" w:color="auto"/>
            </w:tcBorders>
            <w:hideMark/>
          </w:tcPr>
          <w:p w14:paraId="16824F87" w14:textId="77777777" w:rsidR="005B044B" w:rsidRPr="00D6541A" w:rsidRDefault="005B044B" w:rsidP="0016000E">
            <w:pPr>
              <w:jc w:val="both"/>
              <w:rPr>
                <w:rFonts w:ascii="Arial Narrow" w:hAnsi="Arial Narrow" w:cs="Calibri"/>
                <w:b/>
                <w:kern w:val="2"/>
                <w:highlight w:val="yellow"/>
                <w14:ligatures w14:val="standardContextual"/>
              </w:rPr>
            </w:pPr>
            <w:r w:rsidRPr="00D6541A">
              <w:rPr>
                <w:rFonts w:ascii="Arial Narrow" w:hAnsi="Arial Narrow" w:cs="Calibri"/>
                <w:b/>
                <w:kern w:val="2"/>
                <w14:ligatures w14:val="standardContextual"/>
              </w:rPr>
              <w:t>GESTION DE SEGUIMIENTO DE INVERSIONES</w:t>
            </w:r>
          </w:p>
        </w:tc>
      </w:tr>
      <w:tr w:rsidR="00D6541A" w:rsidRPr="00D6541A" w14:paraId="78F9292B" w14:textId="77777777" w:rsidTr="0016000E">
        <w:trPr>
          <w:trHeight w:val="292"/>
        </w:trPr>
        <w:tc>
          <w:tcPr>
            <w:tcW w:w="2748" w:type="dxa"/>
            <w:tcBorders>
              <w:top w:val="single" w:sz="4" w:space="0" w:color="auto"/>
              <w:left w:val="single" w:sz="4" w:space="0" w:color="auto"/>
              <w:bottom w:val="single" w:sz="4" w:space="0" w:color="auto"/>
              <w:right w:val="single" w:sz="4" w:space="0" w:color="auto"/>
            </w:tcBorders>
            <w:hideMark/>
          </w:tcPr>
          <w:p w14:paraId="2AF17E48" w14:textId="77777777" w:rsidR="005B044B" w:rsidRPr="00D6541A" w:rsidRDefault="005B044B" w:rsidP="0016000E">
            <w:pPr>
              <w:ind w:right="296"/>
              <w:rPr>
                <w:rFonts w:ascii="Arial Narrow" w:hAnsi="Arial Narrow" w:cs="Calibri"/>
                <w:b/>
                <w:kern w:val="2"/>
                <w14:ligatures w14:val="standardContextual"/>
              </w:rPr>
            </w:pPr>
            <w:r w:rsidRPr="00D6541A">
              <w:rPr>
                <w:rFonts w:ascii="Arial Narrow" w:hAnsi="Arial Narrow" w:cs="Calibri"/>
                <w:b/>
                <w:kern w:val="2"/>
                <w14:ligatures w14:val="standardContextual"/>
              </w:rPr>
              <w:t xml:space="preserve">Clasificador </w:t>
            </w:r>
            <w:r w:rsidRPr="00D6541A">
              <w:rPr>
                <w:rFonts w:ascii="Arial Narrow" w:hAnsi="Arial Narrow" w:cs="Calibri"/>
                <w:b/>
                <w:kern w:val="2"/>
                <w14:ligatures w14:val="standardContextual"/>
              </w:rPr>
              <w:tab/>
            </w:r>
          </w:p>
        </w:tc>
        <w:tc>
          <w:tcPr>
            <w:tcW w:w="7327" w:type="dxa"/>
            <w:tcBorders>
              <w:top w:val="single" w:sz="4" w:space="0" w:color="auto"/>
              <w:left w:val="single" w:sz="4" w:space="0" w:color="auto"/>
              <w:bottom w:val="single" w:sz="4" w:space="0" w:color="auto"/>
              <w:right w:val="single" w:sz="4" w:space="0" w:color="auto"/>
            </w:tcBorders>
            <w:hideMark/>
          </w:tcPr>
          <w:p w14:paraId="0D866C65" w14:textId="77777777" w:rsidR="005B044B" w:rsidRPr="00D6541A" w:rsidRDefault="005B044B" w:rsidP="0016000E">
            <w:pPr>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t>2.3. 2 9. 1 1 LOCACIÓN DE SERVICIOS REALIZADOS POR PERSONA NATURAL</w:t>
            </w:r>
          </w:p>
        </w:tc>
      </w:tr>
      <w:tr w:rsidR="00D6541A" w:rsidRPr="00D6541A" w14:paraId="3B343C90" w14:textId="77777777" w:rsidTr="0016000E">
        <w:trPr>
          <w:trHeight w:val="825"/>
        </w:trPr>
        <w:tc>
          <w:tcPr>
            <w:tcW w:w="2748" w:type="dxa"/>
            <w:tcBorders>
              <w:top w:val="single" w:sz="4" w:space="0" w:color="auto"/>
              <w:left w:val="single" w:sz="4" w:space="0" w:color="auto"/>
              <w:bottom w:val="single" w:sz="4" w:space="0" w:color="auto"/>
              <w:right w:val="single" w:sz="4" w:space="0" w:color="auto"/>
            </w:tcBorders>
            <w:hideMark/>
          </w:tcPr>
          <w:p w14:paraId="09AD4598" w14:textId="77777777" w:rsidR="005B044B" w:rsidRPr="00D6541A" w:rsidRDefault="005B044B" w:rsidP="0016000E">
            <w:pPr>
              <w:ind w:right="296"/>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t>Denominación</w:t>
            </w:r>
            <w:r w:rsidRPr="00D6541A">
              <w:rPr>
                <w:rFonts w:ascii="Arial Narrow" w:hAnsi="Arial Narrow" w:cs="Calibri"/>
                <w:b/>
                <w:spacing w:val="-10"/>
                <w:kern w:val="2"/>
                <w14:ligatures w14:val="standardContextual"/>
              </w:rPr>
              <w:t xml:space="preserve"> </w:t>
            </w:r>
            <w:r w:rsidRPr="00D6541A">
              <w:rPr>
                <w:rFonts w:ascii="Arial Narrow" w:hAnsi="Arial Narrow" w:cs="Calibri"/>
                <w:b/>
                <w:kern w:val="2"/>
                <w14:ligatures w14:val="standardContextual"/>
              </w:rPr>
              <w:t>de</w:t>
            </w:r>
            <w:r w:rsidRPr="00D6541A">
              <w:rPr>
                <w:rFonts w:ascii="Arial Narrow" w:hAnsi="Arial Narrow" w:cs="Calibri"/>
                <w:b/>
                <w:spacing w:val="-14"/>
                <w:kern w:val="2"/>
                <w14:ligatures w14:val="standardContextual"/>
              </w:rPr>
              <w:t xml:space="preserve"> </w:t>
            </w:r>
            <w:r w:rsidRPr="00D6541A">
              <w:rPr>
                <w:rFonts w:ascii="Arial Narrow" w:hAnsi="Arial Narrow" w:cs="Calibri"/>
                <w:b/>
                <w:kern w:val="2"/>
                <w14:ligatures w14:val="standardContextual"/>
              </w:rPr>
              <w:t>la</w:t>
            </w:r>
            <w:r w:rsidRPr="00D6541A">
              <w:rPr>
                <w:rFonts w:ascii="Arial Narrow" w:hAnsi="Arial Narrow" w:cs="Calibri"/>
                <w:b/>
                <w:spacing w:val="-13"/>
                <w:kern w:val="2"/>
                <w14:ligatures w14:val="standardContextual"/>
              </w:rPr>
              <w:t xml:space="preserve"> </w:t>
            </w:r>
            <w:r w:rsidRPr="00D6541A">
              <w:rPr>
                <w:rFonts w:ascii="Arial Narrow" w:hAnsi="Arial Narrow" w:cs="Calibri"/>
                <w:b/>
                <w:spacing w:val="-2"/>
                <w:kern w:val="2"/>
                <w14:ligatures w14:val="standardContextual"/>
              </w:rPr>
              <w:t>Contratación</w:t>
            </w:r>
          </w:p>
        </w:tc>
        <w:tc>
          <w:tcPr>
            <w:tcW w:w="7327" w:type="dxa"/>
            <w:tcBorders>
              <w:top w:val="single" w:sz="4" w:space="0" w:color="auto"/>
              <w:left w:val="single" w:sz="4" w:space="0" w:color="auto"/>
              <w:bottom w:val="single" w:sz="4" w:space="0" w:color="auto"/>
              <w:right w:val="single" w:sz="4" w:space="0" w:color="auto"/>
            </w:tcBorders>
            <w:hideMark/>
          </w:tcPr>
          <w:p w14:paraId="57538C25" w14:textId="6C1B5563" w:rsidR="005B044B" w:rsidRPr="008C4D66" w:rsidRDefault="005B044B" w:rsidP="008C4D66">
            <w:pPr>
              <w:pStyle w:val="TableParagraph"/>
              <w:tabs>
                <w:tab w:val="left" w:pos="2090"/>
                <w:tab w:val="left" w:pos="4674"/>
              </w:tabs>
              <w:ind w:left="0"/>
              <w:jc w:val="both"/>
              <w:rPr>
                <w:rFonts w:ascii="Arial Narrow" w:hAnsi="Arial Narrow" w:cs="Arial"/>
                <w:kern w:val="2"/>
                <w14:ligatures w14:val="standardContextual"/>
              </w:rPr>
            </w:pPr>
            <w:r w:rsidRPr="00D6541A">
              <w:rPr>
                <w:rFonts w:ascii="Arial Narrow" w:hAnsi="Arial Narrow" w:cs="Arial"/>
                <w:kern w:val="2"/>
                <w14:ligatures w14:val="standardContextual"/>
              </w:rPr>
              <w:t xml:space="preserve">SERVICIO </w:t>
            </w:r>
            <w:r w:rsidR="003E69BF">
              <w:rPr>
                <w:rFonts w:ascii="Arial Narrow" w:hAnsi="Arial Narrow" w:cs="Arial"/>
                <w:kern w:val="2"/>
                <w14:ligatures w14:val="standardContextual"/>
              </w:rPr>
              <w:t xml:space="preserve">ESPECIALIZADO EN GESTIÓN DE PROCESOS ADMINISTRATIVOS PARA LA </w:t>
            </w:r>
            <w:r w:rsidR="008C4D66">
              <w:rPr>
                <w:rFonts w:ascii="Arial Narrow" w:hAnsi="Arial Narrow" w:cs="Arial"/>
                <w:kern w:val="2"/>
                <w14:ligatures w14:val="standardContextual"/>
              </w:rPr>
              <w:t>UNIDAD EJECUTORA DE INVERSIONES D</w:t>
            </w:r>
            <w:r w:rsidRPr="00D6541A">
              <w:rPr>
                <w:rFonts w:ascii="Arial Narrow" w:hAnsi="Arial Narrow" w:cs="Arial"/>
                <w:kern w:val="2"/>
                <w:lang w:val="es-PE"/>
                <w14:ligatures w14:val="standardContextual"/>
              </w:rPr>
              <w:t>E LA UNIVERSIDAD NACIONAL AUT</w:t>
            </w:r>
            <w:r w:rsidRPr="00D6541A">
              <w:rPr>
                <w:rFonts w:ascii="Arial Narrow" w:hAnsi="Arial Narrow"/>
                <w:kern w:val="2"/>
                <w:lang w:val="es-PE"/>
                <w14:ligatures w14:val="standardContextual"/>
              </w:rPr>
              <w:t>Ó</w:t>
            </w:r>
            <w:r w:rsidRPr="00D6541A">
              <w:rPr>
                <w:rFonts w:ascii="Arial Narrow" w:hAnsi="Arial Narrow" w:cs="Arial"/>
                <w:kern w:val="2"/>
                <w:lang w:val="es-PE"/>
                <w14:ligatures w14:val="standardContextual"/>
              </w:rPr>
              <w:t>NOMA DE TAYACAJA DANIEL HERN</w:t>
            </w:r>
            <w:r w:rsidRPr="00D6541A">
              <w:rPr>
                <w:rFonts w:ascii="Arial Narrow" w:hAnsi="Arial Narrow"/>
                <w:kern w:val="2"/>
                <w:lang w:val="es-PE"/>
                <w14:ligatures w14:val="standardContextual"/>
              </w:rPr>
              <w:t>Á</w:t>
            </w:r>
            <w:r w:rsidRPr="00D6541A">
              <w:rPr>
                <w:rFonts w:ascii="Arial Narrow" w:hAnsi="Arial Narrow" w:cs="Arial"/>
                <w:kern w:val="2"/>
                <w:lang w:val="es-PE"/>
                <w14:ligatures w14:val="standardContextual"/>
              </w:rPr>
              <w:t>NDEZ MORILLO.</w:t>
            </w:r>
          </w:p>
        </w:tc>
      </w:tr>
    </w:tbl>
    <w:p w14:paraId="5E0420F9" w14:textId="77777777" w:rsidR="005B044B" w:rsidRPr="00D6541A" w:rsidRDefault="005B044B" w:rsidP="005B044B">
      <w:pPr>
        <w:ind w:left="1861" w:right="296"/>
        <w:jc w:val="both"/>
        <w:rPr>
          <w:rFonts w:ascii="Arial Narrow" w:hAnsi="Arial Narrow" w:cs="Calibri"/>
          <w:b/>
        </w:rPr>
      </w:pPr>
    </w:p>
    <w:tbl>
      <w:tblPr>
        <w:tblStyle w:val="Tablaconcuadrcula"/>
        <w:tblW w:w="10065" w:type="dxa"/>
        <w:tblInd w:w="-572" w:type="dxa"/>
        <w:tblLook w:val="04A0" w:firstRow="1" w:lastRow="0" w:firstColumn="1" w:lastColumn="0" w:noHBand="0" w:noVBand="1"/>
      </w:tblPr>
      <w:tblGrid>
        <w:gridCol w:w="10065"/>
      </w:tblGrid>
      <w:tr w:rsidR="00D6541A" w:rsidRPr="00D6541A" w14:paraId="2FC3053C"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5F71E74B"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1.</w:t>
            </w:r>
            <w:r w:rsidRPr="00D6541A">
              <w:rPr>
                <w:rFonts w:ascii="Arial Narrow" w:hAnsi="Arial Narrow" w:cs="Calibri"/>
                <w:b/>
                <w:spacing w:val="28"/>
                <w:kern w:val="2"/>
                <w14:ligatures w14:val="standardContextual"/>
              </w:rPr>
              <w:t xml:space="preserve"> </w:t>
            </w:r>
            <w:r w:rsidRPr="00D6541A">
              <w:rPr>
                <w:rFonts w:ascii="Arial Narrow" w:hAnsi="Arial Narrow" w:cs="Calibri"/>
                <w:b/>
                <w:kern w:val="2"/>
                <w14:ligatures w14:val="standardContextual"/>
              </w:rPr>
              <w:t>FINALIDAD</w:t>
            </w:r>
            <w:r w:rsidRPr="00D6541A">
              <w:rPr>
                <w:rFonts w:ascii="Arial Narrow" w:hAnsi="Arial Narrow" w:cs="Calibri"/>
                <w:b/>
                <w:spacing w:val="-7"/>
                <w:kern w:val="2"/>
                <w14:ligatures w14:val="standardContextual"/>
              </w:rPr>
              <w:t xml:space="preserve"> </w:t>
            </w:r>
            <w:r w:rsidRPr="00D6541A">
              <w:rPr>
                <w:rFonts w:ascii="Arial Narrow" w:hAnsi="Arial Narrow" w:cs="Calibri"/>
                <w:b/>
                <w:spacing w:val="-2"/>
                <w:kern w:val="2"/>
                <w14:ligatures w14:val="standardContextual"/>
              </w:rPr>
              <w:t>PÚBLICA</w:t>
            </w:r>
          </w:p>
        </w:tc>
      </w:tr>
      <w:tr w:rsidR="00D6541A" w:rsidRPr="00D6541A" w14:paraId="6272CD8E"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67AC923B" w14:textId="3D6D8516" w:rsidR="005B044B" w:rsidRPr="00D6541A" w:rsidRDefault="00E65F22" w:rsidP="00680E8E">
            <w:pPr>
              <w:jc w:val="both"/>
              <w:rPr>
                <w:rFonts w:ascii="Arial Narrow" w:eastAsiaTheme="minorHAnsi" w:hAnsi="Arial Narrow" w:cs="Calibri"/>
                <w:kern w:val="2"/>
                <w:lang w:val="es-PE"/>
                <w14:ligatures w14:val="standardContextual"/>
              </w:rPr>
            </w:pPr>
            <w:r w:rsidRPr="000D5074">
              <w:rPr>
                <w:rFonts w:ascii="Arial Narrow" w:hAnsi="Arial Narrow" w:cs="Arial"/>
                <w:kern w:val="2"/>
                <w:lang w:val="es-PE"/>
                <w14:ligatures w14:val="standardContextual"/>
              </w:rPr>
              <w:t>F</w:t>
            </w:r>
            <w:r w:rsidR="000D5074" w:rsidRPr="000D5074">
              <w:rPr>
                <w:rFonts w:ascii="Arial Narrow" w:hAnsi="Arial Narrow" w:cs="Arial"/>
                <w:kern w:val="2"/>
                <w:lang w:val="es-PE"/>
                <w14:ligatures w14:val="standardContextual"/>
              </w:rPr>
              <w:t>ortalecer</w:t>
            </w:r>
            <w:r>
              <w:rPr>
                <w:rFonts w:ascii="Arial Narrow" w:hAnsi="Arial Narrow" w:cs="Arial"/>
                <w:kern w:val="2"/>
                <w:lang w:val="es-PE"/>
                <w14:ligatures w14:val="standardContextual"/>
              </w:rPr>
              <w:t xml:space="preserve"> </w:t>
            </w:r>
            <w:r w:rsidR="000D5074" w:rsidRPr="000D5074">
              <w:rPr>
                <w:rFonts w:ascii="Arial Narrow" w:hAnsi="Arial Narrow" w:cs="Arial"/>
                <w:kern w:val="2"/>
                <w:lang w:val="es-PE"/>
                <w14:ligatures w14:val="standardContextual"/>
              </w:rPr>
              <w:t>la capacidad administrativa de la Unidad Ejecutora de Inversiones de la Universidad Nacional Autónoma de Tayacaja “Daniel Hernández Morillo”, asegurando una gestión eficiente, oportuna y conforme a la normativa vigente, que contribuya al adecuado desarrollo y ejecución de los proyectos de inversión pública y al cumplimiento de los objetivos institucionales.</w:t>
            </w:r>
          </w:p>
        </w:tc>
      </w:tr>
      <w:tr w:rsidR="00D6541A" w:rsidRPr="00D6541A" w14:paraId="08833229"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69449E8B"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2.</w:t>
            </w:r>
            <w:r w:rsidRPr="00D6541A">
              <w:rPr>
                <w:rFonts w:ascii="Arial Narrow" w:hAnsi="Arial Narrow" w:cs="Calibri"/>
                <w:b/>
                <w:spacing w:val="28"/>
                <w:kern w:val="2"/>
                <w14:ligatures w14:val="standardContextual"/>
              </w:rPr>
              <w:t xml:space="preserve"> </w:t>
            </w:r>
            <w:r w:rsidRPr="00D6541A">
              <w:rPr>
                <w:rFonts w:ascii="Arial Narrow" w:hAnsi="Arial Narrow" w:cs="Calibri"/>
                <w:b/>
                <w:kern w:val="2"/>
                <w14:ligatures w14:val="standardContextual"/>
              </w:rPr>
              <w:t>OBJETIVO</w:t>
            </w:r>
            <w:r w:rsidRPr="00D6541A">
              <w:rPr>
                <w:rFonts w:ascii="Arial Narrow" w:hAnsi="Arial Narrow" w:cs="Calibri"/>
                <w:b/>
                <w:spacing w:val="-8"/>
                <w:kern w:val="2"/>
                <w14:ligatures w14:val="standardContextual"/>
              </w:rPr>
              <w:t xml:space="preserve"> </w:t>
            </w:r>
            <w:r w:rsidRPr="00D6541A">
              <w:rPr>
                <w:rFonts w:ascii="Arial Narrow" w:hAnsi="Arial Narrow" w:cs="Calibri"/>
                <w:b/>
                <w:kern w:val="2"/>
                <w14:ligatures w14:val="standardContextual"/>
              </w:rPr>
              <w:t>DE</w:t>
            </w:r>
            <w:r w:rsidRPr="00D6541A">
              <w:rPr>
                <w:rFonts w:ascii="Arial Narrow" w:hAnsi="Arial Narrow" w:cs="Calibri"/>
                <w:b/>
                <w:spacing w:val="-8"/>
                <w:kern w:val="2"/>
                <w14:ligatures w14:val="standardContextual"/>
              </w:rPr>
              <w:t xml:space="preserve"> </w:t>
            </w:r>
            <w:r w:rsidRPr="00D6541A">
              <w:rPr>
                <w:rFonts w:ascii="Arial Narrow" w:hAnsi="Arial Narrow" w:cs="Calibri"/>
                <w:b/>
                <w:kern w:val="2"/>
                <w14:ligatures w14:val="standardContextual"/>
              </w:rPr>
              <w:t>LA</w:t>
            </w:r>
            <w:r w:rsidRPr="00D6541A">
              <w:rPr>
                <w:rFonts w:ascii="Arial Narrow" w:hAnsi="Arial Narrow" w:cs="Calibri"/>
                <w:b/>
                <w:spacing w:val="-6"/>
                <w:kern w:val="2"/>
                <w14:ligatures w14:val="standardContextual"/>
              </w:rPr>
              <w:t xml:space="preserve"> </w:t>
            </w:r>
            <w:r w:rsidRPr="00D6541A">
              <w:rPr>
                <w:rFonts w:ascii="Arial Narrow" w:hAnsi="Arial Narrow" w:cs="Calibri"/>
                <w:b/>
                <w:spacing w:val="-2"/>
                <w:kern w:val="2"/>
                <w14:ligatures w14:val="standardContextual"/>
              </w:rPr>
              <w:t>CONTRATACIÓN</w:t>
            </w:r>
          </w:p>
        </w:tc>
      </w:tr>
      <w:tr w:rsidR="00D6541A" w:rsidRPr="00D6541A" w14:paraId="1665A2E2"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2C280572" w14:textId="2DC4B2A3" w:rsidR="005B044B" w:rsidRPr="00D6541A" w:rsidRDefault="00E65F22" w:rsidP="0020793A">
            <w:pPr>
              <w:jc w:val="both"/>
              <w:rPr>
                <w:rFonts w:ascii="Arial Narrow" w:eastAsiaTheme="minorHAnsi" w:hAnsi="Arial Narrow" w:cs="Calibri"/>
                <w:kern w:val="2"/>
                <w:lang w:val="es-PE"/>
                <w14:ligatures w14:val="standardContextual"/>
              </w:rPr>
            </w:pPr>
            <w:bookmarkStart w:id="0" w:name="_Hlk199515326"/>
            <w:r w:rsidRPr="00E65F22">
              <w:rPr>
                <w:rFonts w:ascii="Arial Narrow" w:eastAsiaTheme="minorHAnsi" w:hAnsi="Arial Narrow" w:cs="Calibri"/>
                <w:kern w:val="2"/>
                <w:lang w:val="es-PE"/>
                <w14:ligatures w14:val="standardContextual"/>
              </w:rPr>
              <w:t>Contratar un servicio especializado en gestión de procesos administrativos que brinde soporte administrativo a la Unidad Ejecutora de Inversiones de la Universidad Nacional Autónoma de Tayacaja “Daniel Hernández Morillo”, a fin de optimizar la tramitación, seguimiento y control de los procedimientos administrativos vinculados a la ejecución de proyectos de inversión, garantizando el cumplimiento de la normativa vigente y los plazos establecidos.</w:t>
            </w:r>
          </w:p>
        </w:tc>
        <w:bookmarkEnd w:id="0"/>
      </w:tr>
      <w:tr w:rsidR="00D6541A" w:rsidRPr="00D6541A" w14:paraId="645557C4"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542681FB"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3.</w:t>
            </w:r>
            <w:r w:rsidRPr="00D6541A">
              <w:rPr>
                <w:rFonts w:ascii="Arial Narrow" w:hAnsi="Arial Narrow" w:cs="Calibri"/>
                <w:b/>
                <w:spacing w:val="26"/>
                <w:kern w:val="2"/>
                <w14:ligatures w14:val="standardContextual"/>
              </w:rPr>
              <w:t xml:space="preserve"> </w:t>
            </w:r>
            <w:r w:rsidRPr="00D6541A">
              <w:rPr>
                <w:rFonts w:ascii="Arial Narrow" w:hAnsi="Arial Narrow" w:cs="Calibri"/>
                <w:b/>
                <w:kern w:val="2"/>
                <w14:ligatures w14:val="standardContextual"/>
              </w:rPr>
              <w:t>ALCANCES, CARACTERÍSTICAS Y CONDICIONES</w:t>
            </w:r>
            <w:r w:rsidRPr="00D6541A">
              <w:rPr>
                <w:rFonts w:ascii="Arial Narrow" w:hAnsi="Arial Narrow" w:cs="Calibri"/>
                <w:b/>
                <w:spacing w:val="-6"/>
                <w:kern w:val="2"/>
                <w14:ligatures w14:val="standardContextual"/>
              </w:rPr>
              <w:t xml:space="preserve"> </w:t>
            </w:r>
            <w:r w:rsidRPr="00D6541A">
              <w:rPr>
                <w:rFonts w:ascii="Arial Narrow" w:hAnsi="Arial Narrow" w:cs="Calibri"/>
                <w:b/>
                <w:kern w:val="2"/>
                <w14:ligatures w14:val="standardContextual"/>
              </w:rPr>
              <w:t>DEL</w:t>
            </w:r>
            <w:r w:rsidRPr="00D6541A">
              <w:rPr>
                <w:rFonts w:ascii="Arial Narrow" w:hAnsi="Arial Narrow" w:cs="Calibri"/>
                <w:b/>
                <w:spacing w:val="-8"/>
                <w:kern w:val="2"/>
                <w14:ligatures w14:val="standardContextual"/>
              </w:rPr>
              <w:t xml:space="preserve"> </w:t>
            </w:r>
            <w:r w:rsidRPr="00D6541A">
              <w:rPr>
                <w:rFonts w:ascii="Arial Narrow" w:hAnsi="Arial Narrow" w:cs="Calibri"/>
                <w:b/>
                <w:spacing w:val="-2"/>
                <w:kern w:val="2"/>
                <w14:ligatures w14:val="standardContextual"/>
              </w:rPr>
              <w:t>SERVICIO</w:t>
            </w:r>
          </w:p>
        </w:tc>
      </w:tr>
      <w:tr w:rsidR="00D6541A" w:rsidRPr="00D6541A" w14:paraId="095DC5EE" w14:textId="77777777" w:rsidTr="0016000E">
        <w:trPr>
          <w:trHeight w:val="992"/>
        </w:trPr>
        <w:tc>
          <w:tcPr>
            <w:tcW w:w="10065" w:type="dxa"/>
            <w:tcBorders>
              <w:top w:val="single" w:sz="4" w:space="0" w:color="auto"/>
              <w:left w:val="single" w:sz="4" w:space="0" w:color="auto"/>
              <w:bottom w:val="single" w:sz="4" w:space="0" w:color="auto"/>
              <w:right w:val="single" w:sz="4" w:space="0" w:color="auto"/>
            </w:tcBorders>
          </w:tcPr>
          <w:p w14:paraId="3914F563" w14:textId="77777777" w:rsidR="005B044B" w:rsidRPr="00D6541A" w:rsidRDefault="005B044B" w:rsidP="0016000E">
            <w:pPr>
              <w:widowControl/>
              <w:tabs>
                <w:tab w:val="left" w:pos="567"/>
              </w:tabs>
              <w:suppressAutoHyphens/>
              <w:autoSpaceDE/>
              <w:spacing w:line="276" w:lineRule="auto"/>
              <w:jc w:val="both"/>
              <w:textAlignment w:val="baseline"/>
              <w:rPr>
                <w:rFonts w:ascii="Arial Narrow" w:eastAsia="Arial" w:hAnsi="Arial Narrow" w:cs="Arial"/>
                <w:kern w:val="2"/>
                <w14:ligatures w14:val="standardContextual"/>
              </w:rPr>
            </w:pPr>
          </w:p>
          <w:p w14:paraId="50E32F31" w14:textId="15EC411E" w:rsidR="002C290E" w:rsidRDefault="007723BF" w:rsidP="00DB1B32">
            <w:pPr>
              <w:pStyle w:val="Prrafodelista"/>
              <w:widowControl/>
              <w:numPr>
                <w:ilvl w:val="0"/>
                <w:numId w:val="19"/>
              </w:numPr>
              <w:tabs>
                <w:tab w:val="left" w:pos="567"/>
              </w:tabs>
              <w:suppressAutoHyphens/>
              <w:autoSpaceDE/>
              <w:spacing w:line="276" w:lineRule="auto"/>
              <w:ind w:left="460"/>
              <w:jc w:val="both"/>
              <w:textAlignment w:val="baseline"/>
              <w:rPr>
                <w:rFonts w:ascii="Arial Narrow" w:eastAsia="Arial" w:hAnsi="Arial Narrow" w:cs="Arial"/>
                <w:kern w:val="2"/>
                <w14:ligatures w14:val="standardContextual"/>
              </w:rPr>
            </w:pPr>
            <w:r w:rsidRPr="007723BF">
              <w:rPr>
                <w:rFonts w:ascii="Arial Narrow" w:eastAsia="Arial" w:hAnsi="Arial Narrow" w:cs="Arial"/>
                <w:kern w:val="2"/>
                <w14:ligatures w14:val="standardContextual"/>
              </w:rPr>
              <w:t>Formular y gestionar pe</w:t>
            </w:r>
            <w:r w:rsidR="00237B0E">
              <w:rPr>
                <w:rFonts w:ascii="Arial Narrow" w:eastAsia="Arial" w:hAnsi="Arial Narrow" w:cs="Arial"/>
                <w:kern w:val="2"/>
                <w14:ligatures w14:val="standardContextual"/>
              </w:rPr>
              <w:t>didos de compra y de servicios de acuerdo a las necesidades de la Unidad Ejecutora de Inversiones.</w:t>
            </w:r>
          </w:p>
          <w:p w14:paraId="112EED36" w14:textId="4D4102B1" w:rsidR="007723BF" w:rsidRDefault="00237B0E" w:rsidP="00DB1B32">
            <w:pPr>
              <w:pStyle w:val="Prrafodelista"/>
              <w:widowControl/>
              <w:numPr>
                <w:ilvl w:val="0"/>
                <w:numId w:val="19"/>
              </w:numPr>
              <w:tabs>
                <w:tab w:val="left" w:pos="567"/>
              </w:tabs>
              <w:suppressAutoHyphens/>
              <w:autoSpaceDE/>
              <w:spacing w:line="276" w:lineRule="auto"/>
              <w:ind w:left="460"/>
              <w:jc w:val="both"/>
              <w:textAlignment w:val="baseline"/>
              <w:rPr>
                <w:rFonts w:ascii="Arial Narrow" w:eastAsia="Arial" w:hAnsi="Arial Narrow" w:cs="Arial"/>
                <w:kern w:val="2"/>
                <w14:ligatures w14:val="standardContextual"/>
              </w:rPr>
            </w:pPr>
            <w:r>
              <w:rPr>
                <w:rFonts w:ascii="Arial Narrow" w:eastAsia="Arial" w:hAnsi="Arial Narrow" w:cs="Arial"/>
                <w:kern w:val="2"/>
                <w14:ligatures w14:val="standardContextual"/>
              </w:rPr>
              <w:t xml:space="preserve">Formular </w:t>
            </w:r>
            <w:r w:rsidRPr="007723BF">
              <w:rPr>
                <w:rFonts w:ascii="Arial Narrow" w:eastAsia="Arial" w:hAnsi="Arial Narrow" w:cs="Arial"/>
                <w:kern w:val="2"/>
                <w14:ligatures w14:val="standardContextual"/>
              </w:rPr>
              <w:t>solicitudes</w:t>
            </w:r>
            <w:r w:rsidR="007723BF" w:rsidRPr="007723BF">
              <w:rPr>
                <w:rFonts w:ascii="Arial Narrow" w:eastAsia="Arial" w:hAnsi="Arial Narrow" w:cs="Arial"/>
                <w:kern w:val="2"/>
                <w14:ligatures w14:val="standardContextual"/>
              </w:rPr>
              <w:t xml:space="preserve"> de inclusión y/o modificación en el Cuadro de Ne</w:t>
            </w:r>
            <w:r w:rsidR="007723BF">
              <w:rPr>
                <w:rFonts w:ascii="Arial Narrow" w:eastAsia="Arial" w:hAnsi="Arial Narrow" w:cs="Arial"/>
                <w:kern w:val="2"/>
                <w14:ligatures w14:val="standardContextual"/>
              </w:rPr>
              <w:t>cesidades (CMN), de acuerdo a las necesidades de la Unidad Ejecutora de Inversiones</w:t>
            </w:r>
            <w:r w:rsidR="00E304FC">
              <w:rPr>
                <w:rFonts w:ascii="Arial Narrow" w:eastAsia="Arial" w:hAnsi="Arial Narrow" w:cs="Arial"/>
                <w:kern w:val="2"/>
                <w14:ligatures w14:val="standardContextual"/>
              </w:rPr>
              <w:t>.</w:t>
            </w:r>
          </w:p>
          <w:p w14:paraId="0BC5B028" w14:textId="3495F709" w:rsidR="00E304FC" w:rsidRDefault="00514E18" w:rsidP="00DB1B32">
            <w:pPr>
              <w:pStyle w:val="Prrafodelista"/>
              <w:widowControl/>
              <w:numPr>
                <w:ilvl w:val="0"/>
                <w:numId w:val="19"/>
              </w:numPr>
              <w:tabs>
                <w:tab w:val="left" w:pos="567"/>
              </w:tabs>
              <w:suppressAutoHyphens/>
              <w:autoSpaceDE/>
              <w:spacing w:line="276" w:lineRule="auto"/>
              <w:ind w:left="460"/>
              <w:jc w:val="both"/>
              <w:textAlignment w:val="baseline"/>
              <w:rPr>
                <w:rFonts w:ascii="Arial Narrow" w:eastAsia="Arial" w:hAnsi="Arial Narrow" w:cs="Arial"/>
                <w:kern w:val="2"/>
                <w14:ligatures w14:val="standardContextual"/>
              </w:rPr>
            </w:pPr>
            <w:r>
              <w:rPr>
                <w:rFonts w:ascii="Arial Narrow" w:eastAsia="Arial" w:hAnsi="Arial Narrow" w:cs="Arial"/>
                <w:kern w:val="2"/>
                <w14:ligatures w14:val="standardContextual"/>
              </w:rPr>
              <w:t>Proyectar informes de modificación</w:t>
            </w:r>
            <w:r w:rsidR="00EE4174" w:rsidRPr="00EE4174">
              <w:rPr>
                <w:rFonts w:ascii="Arial Narrow" w:eastAsia="Arial" w:hAnsi="Arial Narrow" w:cs="Arial"/>
                <w:kern w:val="2"/>
                <w14:ligatures w14:val="standardContextual"/>
              </w:rPr>
              <w:t xml:space="preserve"> presupuestal de la Unidad </w:t>
            </w:r>
            <w:r w:rsidR="00EC0514">
              <w:rPr>
                <w:rFonts w:ascii="Arial Narrow" w:eastAsia="Arial" w:hAnsi="Arial Narrow" w:cs="Arial"/>
                <w:kern w:val="2"/>
                <w14:ligatures w14:val="standardContextual"/>
              </w:rPr>
              <w:t>Ejecutora de Inversiones.</w:t>
            </w:r>
          </w:p>
          <w:p w14:paraId="3E6C8DDE" w14:textId="355C13F9" w:rsidR="005C1271" w:rsidRDefault="005C1271" w:rsidP="00DB1B32">
            <w:pPr>
              <w:pStyle w:val="Prrafodelista"/>
              <w:widowControl/>
              <w:numPr>
                <w:ilvl w:val="0"/>
                <w:numId w:val="19"/>
              </w:numPr>
              <w:tabs>
                <w:tab w:val="left" w:pos="567"/>
              </w:tabs>
              <w:suppressAutoHyphens/>
              <w:autoSpaceDE/>
              <w:spacing w:line="276" w:lineRule="auto"/>
              <w:ind w:left="460"/>
              <w:jc w:val="both"/>
              <w:textAlignment w:val="baseline"/>
              <w:rPr>
                <w:rFonts w:ascii="Arial Narrow" w:eastAsia="Arial" w:hAnsi="Arial Narrow" w:cs="Arial"/>
                <w:kern w:val="2"/>
                <w14:ligatures w14:val="standardContextual"/>
              </w:rPr>
            </w:pPr>
            <w:r w:rsidRPr="005C1271">
              <w:rPr>
                <w:rFonts w:ascii="Arial Narrow" w:eastAsia="Arial" w:hAnsi="Arial Narrow" w:cs="Arial"/>
                <w:kern w:val="2"/>
                <w14:ligatures w14:val="standardContextual"/>
              </w:rPr>
              <w:t>Realizar la reprogramación, seguimiento</w:t>
            </w:r>
            <w:r>
              <w:rPr>
                <w:rFonts w:ascii="Arial Narrow" w:eastAsia="Arial" w:hAnsi="Arial Narrow" w:cs="Arial"/>
                <w:kern w:val="2"/>
                <w14:ligatures w14:val="standardContextual"/>
              </w:rPr>
              <w:t xml:space="preserve"> de ejecución</w:t>
            </w:r>
            <w:r w:rsidRPr="005C1271">
              <w:rPr>
                <w:rFonts w:ascii="Arial Narrow" w:eastAsia="Arial" w:hAnsi="Arial Narrow" w:cs="Arial"/>
                <w:kern w:val="2"/>
                <w14:ligatures w14:val="standardContextual"/>
              </w:rPr>
              <w:t xml:space="preserve"> presupuestal </w:t>
            </w:r>
            <w:r w:rsidR="00884470">
              <w:rPr>
                <w:rFonts w:ascii="Arial Narrow" w:eastAsia="Arial" w:hAnsi="Arial Narrow" w:cs="Arial"/>
                <w:kern w:val="2"/>
                <w14:ligatures w14:val="standardContextual"/>
              </w:rPr>
              <w:t xml:space="preserve">en el CEPLAN </w:t>
            </w:r>
            <w:r w:rsidRPr="005C1271">
              <w:rPr>
                <w:rFonts w:ascii="Arial Narrow" w:eastAsia="Arial" w:hAnsi="Arial Narrow" w:cs="Arial"/>
                <w:kern w:val="2"/>
                <w14:ligatures w14:val="standardContextual"/>
              </w:rPr>
              <w:t>de las actividades y proyectos consignados en el Plan Operativo Institucional (POI) de la Unidad Ejecutora de Inversiones.</w:t>
            </w:r>
          </w:p>
          <w:p w14:paraId="35B80855" w14:textId="5455AC89" w:rsidR="00884470" w:rsidRDefault="00884470" w:rsidP="00DB1B32">
            <w:pPr>
              <w:pStyle w:val="Prrafodelista"/>
              <w:widowControl/>
              <w:numPr>
                <w:ilvl w:val="0"/>
                <w:numId w:val="19"/>
              </w:numPr>
              <w:tabs>
                <w:tab w:val="left" w:pos="567"/>
              </w:tabs>
              <w:suppressAutoHyphens/>
              <w:autoSpaceDE/>
              <w:spacing w:line="276" w:lineRule="auto"/>
              <w:ind w:left="460"/>
              <w:jc w:val="both"/>
              <w:textAlignment w:val="baseline"/>
              <w:rPr>
                <w:rFonts w:ascii="Arial Narrow" w:eastAsia="Arial" w:hAnsi="Arial Narrow" w:cs="Arial"/>
              </w:rPr>
            </w:pPr>
            <w:r>
              <w:rPr>
                <w:rFonts w:ascii="Arial Narrow" w:eastAsia="Arial" w:hAnsi="Arial Narrow" w:cs="Arial"/>
              </w:rPr>
              <w:t>Proyectar informes de conformidad respecto a la</w:t>
            </w:r>
            <w:r w:rsidR="00AA736C">
              <w:rPr>
                <w:rFonts w:ascii="Arial Narrow" w:eastAsia="Arial" w:hAnsi="Arial Narrow" w:cs="Arial"/>
              </w:rPr>
              <w:t>s</w:t>
            </w:r>
            <w:r>
              <w:rPr>
                <w:rFonts w:ascii="Arial Narrow" w:eastAsia="Arial" w:hAnsi="Arial Narrow" w:cs="Arial"/>
              </w:rPr>
              <w:t xml:space="preserve"> </w:t>
            </w:r>
            <w:r w:rsidR="00AA736C">
              <w:rPr>
                <w:rFonts w:ascii="Arial Narrow" w:eastAsia="Arial" w:hAnsi="Arial Narrow" w:cs="Arial"/>
              </w:rPr>
              <w:t>prestaciones</w:t>
            </w:r>
            <w:r>
              <w:rPr>
                <w:rFonts w:ascii="Arial Narrow" w:eastAsia="Arial" w:hAnsi="Arial Narrow" w:cs="Arial"/>
              </w:rPr>
              <w:t xml:space="preserve"> de servicios</w:t>
            </w:r>
            <w:r w:rsidR="005E26B0">
              <w:rPr>
                <w:rFonts w:ascii="Arial Narrow" w:eastAsia="Arial" w:hAnsi="Arial Narrow" w:cs="Arial"/>
              </w:rPr>
              <w:t xml:space="preserve"> y/o adquisición de bienes</w:t>
            </w:r>
            <w:r>
              <w:rPr>
                <w:rFonts w:ascii="Arial Narrow" w:eastAsia="Arial" w:hAnsi="Arial Narrow" w:cs="Arial"/>
              </w:rPr>
              <w:t xml:space="preserve"> correspondientes a la Unidad Ejecutora de Inversiones.</w:t>
            </w:r>
          </w:p>
          <w:p w14:paraId="4E2555EA" w14:textId="6BBC2C68" w:rsidR="000B72FE" w:rsidRPr="00C21ACA" w:rsidRDefault="00AA736C" w:rsidP="00C21ACA">
            <w:pPr>
              <w:pStyle w:val="Prrafodelista"/>
              <w:widowControl/>
              <w:numPr>
                <w:ilvl w:val="0"/>
                <w:numId w:val="19"/>
              </w:numPr>
              <w:tabs>
                <w:tab w:val="left" w:pos="567"/>
              </w:tabs>
              <w:suppressAutoHyphens/>
              <w:autoSpaceDE/>
              <w:spacing w:line="276" w:lineRule="auto"/>
              <w:ind w:left="460"/>
              <w:jc w:val="both"/>
              <w:textAlignment w:val="baseline"/>
              <w:rPr>
                <w:rFonts w:ascii="Arial Narrow" w:eastAsia="Arial" w:hAnsi="Arial Narrow" w:cs="Arial"/>
              </w:rPr>
            </w:pPr>
            <w:r>
              <w:rPr>
                <w:rFonts w:ascii="Arial Narrow" w:eastAsia="Arial" w:hAnsi="Arial Narrow" w:cs="Arial"/>
              </w:rPr>
              <w:t>Proyectar informes técnicos respecto a solicitudes de información por parte de la contraloría.</w:t>
            </w:r>
          </w:p>
        </w:tc>
      </w:tr>
      <w:tr w:rsidR="00D6541A" w:rsidRPr="00D6541A" w14:paraId="3C2521E4" w14:textId="77777777" w:rsidTr="0016000E">
        <w:trPr>
          <w:trHeight w:val="70"/>
        </w:trPr>
        <w:tc>
          <w:tcPr>
            <w:tcW w:w="10065" w:type="dxa"/>
            <w:tcBorders>
              <w:top w:val="single" w:sz="4" w:space="0" w:color="auto"/>
              <w:left w:val="single" w:sz="4" w:space="0" w:color="auto"/>
              <w:bottom w:val="single" w:sz="4" w:space="0" w:color="auto"/>
              <w:right w:val="single" w:sz="4" w:space="0" w:color="auto"/>
            </w:tcBorders>
            <w:hideMark/>
          </w:tcPr>
          <w:p w14:paraId="6075C592" w14:textId="77777777" w:rsidR="005B044B" w:rsidRDefault="005B044B" w:rsidP="0016000E">
            <w:pPr>
              <w:jc w:val="both"/>
              <w:rPr>
                <w:rFonts w:ascii="Arial Narrow" w:hAnsi="Arial Narrow" w:cs="Calibri"/>
                <w:b/>
                <w:spacing w:val="-2"/>
                <w:kern w:val="2"/>
                <w14:ligatures w14:val="standardContextual"/>
              </w:rPr>
            </w:pPr>
            <w:r w:rsidRPr="00D6541A">
              <w:rPr>
                <w:rFonts w:ascii="Arial Narrow" w:hAnsi="Arial Narrow" w:cs="Calibri"/>
                <w:b/>
                <w:kern w:val="2"/>
                <w14:ligatures w14:val="standardContextual"/>
              </w:rPr>
              <w:t>4.</w:t>
            </w:r>
            <w:r w:rsidRPr="00D6541A">
              <w:rPr>
                <w:rFonts w:ascii="Arial Narrow" w:hAnsi="Arial Narrow" w:cs="Calibri"/>
                <w:b/>
                <w:spacing w:val="19"/>
                <w:kern w:val="2"/>
                <w14:ligatures w14:val="standardContextual"/>
              </w:rPr>
              <w:t xml:space="preserve"> </w:t>
            </w:r>
            <w:r w:rsidRPr="00D6541A">
              <w:rPr>
                <w:rFonts w:ascii="Arial Narrow" w:hAnsi="Arial Narrow" w:cs="Calibri"/>
                <w:b/>
                <w:kern w:val="2"/>
                <w14:ligatures w14:val="standardContextual"/>
              </w:rPr>
              <w:t>REQUISITOS</w:t>
            </w:r>
            <w:r w:rsidRPr="00D6541A">
              <w:rPr>
                <w:rFonts w:ascii="Arial Narrow" w:hAnsi="Arial Narrow" w:cs="Calibri"/>
                <w:b/>
                <w:spacing w:val="-7"/>
                <w:kern w:val="2"/>
                <w14:ligatures w14:val="standardContextual"/>
              </w:rPr>
              <w:t xml:space="preserve"> </w:t>
            </w:r>
            <w:r w:rsidRPr="00D6541A">
              <w:rPr>
                <w:rFonts w:ascii="Arial Narrow" w:hAnsi="Arial Narrow" w:cs="Calibri"/>
                <w:b/>
                <w:kern w:val="2"/>
                <w14:ligatures w14:val="standardContextual"/>
              </w:rPr>
              <w:t>MÍNIMOS</w:t>
            </w:r>
            <w:r w:rsidRPr="00D6541A">
              <w:rPr>
                <w:rFonts w:ascii="Arial Narrow" w:hAnsi="Arial Narrow" w:cs="Calibri"/>
                <w:b/>
                <w:spacing w:val="-7"/>
                <w:kern w:val="2"/>
                <w14:ligatures w14:val="standardContextual"/>
              </w:rPr>
              <w:t xml:space="preserve"> </w:t>
            </w:r>
            <w:r w:rsidRPr="00D6541A">
              <w:rPr>
                <w:rFonts w:ascii="Arial Narrow" w:hAnsi="Arial Narrow" w:cs="Calibri"/>
                <w:b/>
                <w:kern w:val="2"/>
                <w14:ligatures w14:val="standardContextual"/>
              </w:rPr>
              <w:t>DEL PROVEEDOR Y/O</w:t>
            </w:r>
            <w:r w:rsidRPr="00D6541A">
              <w:rPr>
                <w:rFonts w:ascii="Arial Narrow" w:hAnsi="Arial Narrow" w:cs="Calibri"/>
                <w:b/>
                <w:spacing w:val="-8"/>
                <w:kern w:val="2"/>
                <w14:ligatures w14:val="standardContextual"/>
              </w:rPr>
              <w:t xml:space="preserve"> </w:t>
            </w:r>
            <w:r w:rsidRPr="00D6541A">
              <w:rPr>
                <w:rFonts w:ascii="Arial Narrow" w:hAnsi="Arial Narrow" w:cs="Calibri"/>
                <w:b/>
                <w:spacing w:val="-2"/>
                <w:kern w:val="2"/>
                <w14:ligatures w14:val="standardContextual"/>
              </w:rPr>
              <w:t>PERSONAL</w:t>
            </w:r>
          </w:p>
          <w:p w14:paraId="0DEF06E7" w14:textId="3F24A579" w:rsidR="00810CFC" w:rsidRPr="00DA7378" w:rsidRDefault="00810CFC" w:rsidP="00DA7378">
            <w:pPr>
              <w:numPr>
                <w:ilvl w:val="1"/>
                <w:numId w:val="20"/>
              </w:numPr>
              <w:tabs>
                <w:tab w:val="num" w:pos="360"/>
              </w:tabs>
              <w:ind w:left="323"/>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Contar con </w:t>
            </w:r>
            <w:r w:rsidR="00B43031">
              <w:rPr>
                <w:rFonts w:ascii="Arial Narrow" w:hAnsi="Arial Narrow" w:cs="Calibri"/>
                <w:kern w:val="2"/>
                <w14:ligatures w14:val="standardContextual"/>
              </w:rPr>
              <w:t xml:space="preserve">Grado de </w:t>
            </w:r>
            <w:r w:rsidR="00DA7378">
              <w:rPr>
                <w:rFonts w:ascii="Arial Narrow" w:hAnsi="Arial Narrow" w:cs="Calibri"/>
                <w:kern w:val="2"/>
                <w14:ligatures w14:val="standardContextual"/>
              </w:rPr>
              <w:t xml:space="preserve">Bachiller </w:t>
            </w:r>
            <w:r>
              <w:rPr>
                <w:rFonts w:ascii="Arial Narrow" w:hAnsi="Arial Narrow" w:cs="Calibri"/>
                <w:kern w:val="2"/>
                <w14:ligatures w14:val="standardContextual"/>
              </w:rPr>
              <w:t>en Administración</w:t>
            </w:r>
            <w:r w:rsidR="00B43031">
              <w:rPr>
                <w:rFonts w:ascii="Arial Narrow" w:hAnsi="Arial Narrow" w:cs="Calibri"/>
                <w:kern w:val="2"/>
                <w14:ligatures w14:val="standardContextual"/>
              </w:rPr>
              <w:t xml:space="preserve"> y/o carreras afines.</w:t>
            </w:r>
          </w:p>
          <w:p w14:paraId="25E88B16" w14:textId="475C7104" w:rsidR="00810CFC" w:rsidRPr="00D6541A" w:rsidRDefault="00B43031" w:rsidP="00810CFC">
            <w:pPr>
              <w:numPr>
                <w:ilvl w:val="1"/>
                <w:numId w:val="20"/>
              </w:numPr>
              <w:tabs>
                <w:tab w:val="num" w:pos="360"/>
              </w:tabs>
              <w:ind w:left="323"/>
              <w:jc w:val="both"/>
              <w:rPr>
                <w:rFonts w:ascii="Arial Narrow" w:hAnsi="Arial Narrow" w:cs="Calibri"/>
                <w:bCs/>
                <w:kern w:val="2"/>
                <w14:ligatures w14:val="standardContextual"/>
              </w:rPr>
            </w:pPr>
            <w:r>
              <w:rPr>
                <w:rFonts w:ascii="Arial Narrow" w:hAnsi="Arial Narrow" w:cs="Calibri"/>
                <w:kern w:val="2"/>
                <w14:ligatures w14:val="standardContextual"/>
              </w:rPr>
              <w:t>Experiencia general mínimo de 02</w:t>
            </w:r>
            <w:r w:rsidR="00810CFC" w:rsidRPr="00D6541A">
              <w:rPr>
                <w:rFonts w:ascii="Arial Narrow" w:hAnsi="Arial Narrow" w:cs="Calibri"/>
                <w:kern w:val="2"/>
                <w14:ligatures w14:val="standardContextual"/>
              </w:rPr>
              <w:t xml:space="preserve"> años en </w:t>
            </w:r>
            <w:r w:rsidR="00DA7378">
              <w:rPr>
                <w:rFonts w:ascii="Arial Narrow" w:hAnsi="Arial Narrow" w:cs="Calibri"/>
                <w:kern w:val="2"/>
                <w14:ligatures w14:val="standardContextual"/>
              </w:rPr>
              <w:t xml:space="preserve">el </w:t>
            </w:r>
            <w:r w:rsidR="00810CFC" w:rsidRPr="00D6541A">
              <w:rPr>
                <w:rFonts w:ascii="Arial Narrow" w:hAnsi="Arial Narrow" w:cs="Calibri"/>
                <w:kern w:val="2"/>
                <w14:ligatures w14:val="standardContextual"/>
              </w:rPr>
              <w:t xml:space="preserve">sector público y/o privado. </w:t>
            </w:r>
          </w:p>
          <w:p w14:paraId="652C8330" w14:textId="19E281F9" w:rsidR="00810CFC" w:rsidRPr="00D6541A" w:rsidRDefault="00810CFC" w:rsidP="00810CFC">
            <w:pPr>
              <w:numPr>
                <w:ilvl w:val="1"/>
                <w:numId w:val="20"/>
              </w:numPr>
              <w:tabs>
                <w:tab w:val="num" w:pos="360"/>
              </w:tabs>
              <w:ind w:left="323"/>
              <w:jc w:val="both"/>
              <w:rPr>
                <w:rFonts w:ascii="Arial Narrow" w:hAnsi="Arial Narrow" w:cs="Calibri"/>
                <w:bCs/>
                <w:kern w:val="2"/>
                <w14:ligatures w14:val="standardContextual"/>
              </w:rPr>
            </w:pPr>
            <w:r>
              <w:rPr>
                <w:rFonts w:ascii="Arial Narrow" w:hAnsi="Arial Narrow" w:cs="Calibri"/>
                <w:kern w:val="2"/>
                <w14:ligatures w14:val="standardContextual"/>
              </w:rPr>
              <w:t>Experiencia especifica de 01</w:t>
            </w:r>
            <w:r w:rsidRPr="00D6541A">
              <w:rPr>
                <w:rFonts w:ascii="Arial Narrow" w:hAnsi="Arial Narrow" w:cs="Calibri"/>
                <w:kern w:val="2"/>
                <w14:ligatures w14:val="standardContextual"/>
              </w:rPr>
              <w:t xml:space="preserve"> año en </w:t>
            </w:r>
            <w:r w:rsidR="00FD7504">
              <w:rPr>
                <w:rFonts w:ascii="Arial Narrow" w:hAnsi="Arial Narrow" w:cs="Calibri"/>
                <w:kern w:val="2"/>
                <w14:ligatures w14:val="standardContextual"/>
              </w:rPr>
              <w:t xml:space="preserve">el </w:t>
            </w:r>
            <w:r w:rsidRPr="00D6541A">
              <w:rPr>
                <w:rFonts w:ascii="Arial Narrow" w:hAnsi="Arial Narrow" w:cs="Calibri"/>
                <w:kern w:val="2"/>
                <w14:ligatures w14:val="standardContextual"/>
              </w:rPr>
              <w:t>sector públ</w:t>
            </w:r>
            <w:r>
              <w:rPr>
                <w:rFonts w:ascii="Arial Narrow" w:hAnsi="Arial Narrow" w:cs="Calibri"/>
                <w:kern w:val="2"/>
                <w14:ligatures w14:val="standardContextual"/>
              </w:rPr>
              <w:t xml:space="preserve">ico, desempeñando funciones de </w:t>
            </w:r>
            <w:r w:rsidR="00B43031">
              <w:rPr>
                <w:rFonts w:ascii="Arial Narrow" w:hAnsi="Arial Narrow" w:cs="Calibri"/>
                <w:kern w:val="2"/>
                <w14:ligatures w14:val="standardContextual"/>
              </w:rPr>
              <w:t>asistente y/o cargos de responsabilidad.</w:t>
            </w:r>
          </w:p>
          <w:p w14:paraId="77B1AB1D" w14:textId="77777777" w:rsidR="00810CFC" w:rsidRPr="00D6541A" w:rsidRDefault="00810CFC" w:rsidP="00810CFC">
            <w:pPr>
              <w:numPr>
                <w:ilvl w:val="1"/>
                <w:numId w:val="20"/>
              </w:numPr>
              <w:tabs>
                <w:tab w:val="num" w:pos="360"/>
              </w:tabs>
              <w:ind w:left="323"/>
              <w:jc w:val="both"/>
              <w:rPr>
                <w:rFonts w:ascii="Arial Narrow" w:hAnsi="Arial Narrow" w:cs="Calibri"/>
                <w:kern w:val="2"/>
                <w14:ligatures w14:val="standardContextual"/>
              </w:rPr>
            </w:pPr>
            <w:r w:rsidRPr="00D6541A">
              <w:rPr>
                <w:rFonts w:ascii="Arial Narrow" w:hAnsi="Arial Narrow" w:cs="Calibri"/>
                <w:kern w:val="2"/>
                <w14:ligatures w14:val="standardContextual"/>
              </w:rPr>
              <w:t>Diplomado y/o Curso de Especialización en: Gesti</w:t>
            </w:r>
            <w:r>
              <w:rPr>
                <w:rFonts w:ascii="Arial Narrow" w:hAnsi="Arial Narrow" w:cs="Calibri"/>
                <w:kern w:val="2"/>
                <w14:ligatures w14:val="standardContextual"/>
              </w:rPr>
              <w:t>ón Pública y/o Presupuesto Público</w:t>
            </w:r>
            <w:r w:rsidRPr="00D6541A">
              <w:rPr>
                <w:rFonts w:ascii="Arial Narrow" w:hAnsi="Arial Narrow" w:cs="Calibri"/>
                <w:kern w:val="2"/>
                <w14:ligatures w14:val="standardContextual"/>
              </w:rPr>
              <w:t>, y/o SIGA MEF, y/o SIAF SP (Con un total de 90 horas lectivas como mínimo).</w:t>
            </w:r>
          </w:p>
          <w:p w14:paraId="75FE8034" w14:textId="77777777" w:rsidR="00810CFC" w:rsidRPr="00D6541A" w:rsidRDefault="00810CFC" w:rsidP="00810CFC">
            <w:pPr>
              <w:numPr>
                <w:ilvl w:val="1"/>
                <w:numId w:val="20"/>
              </w:numPr>
              <w:tabs>
                <w:tab w:val="num" w:pos="360"/>
              </w:tabs>
              <w:ind w:left="323"/>
              <w:jc w:val="both"/>
              <w:rPr>
                <w:rFonts w:ascii="Arial Narrow" w:hAnsi="Arial Narrow" w:cs="Calibri"/>
                <w:bCs/>
                <w:kern w:val="2"/>
                <w14:ligatures w14:val="standardContextual"/>
              </w:rPr>
            </w:pPr>
            <w:r w:rsidRPr="00D6541A">
              <w:rPr>
                <w:rFonts w:ascii="Arial Narrow" w:hAnsi="Arial Narrow" w:cs="Calibri"/>
                <w:kern w:val="2"/>
                <w14:ligatures w14:val="standardContextual"/>
              </w:rPr>
              <w:t xml:space="preserve">Contar con RNP vigente. </w:t>
            </w:r>
          </w:p>
          <w:p w14:paraId="3F8930B8" w14:textId="77777777" w:rsidR="00810CFC" w:rsidRPr="00D6541A" w:rsidRDefault="00810CFC" w:rsidP="00810CFC">
            <w:pPr>
              <w:numPr>
                <w:ilvl w:val="1"/>
                <w:numId w:val="20"/>
              </w:numPr>
              <w:tabs>
                <w:tab w:val="num" w:pos="360"/>
              </w:tabs>
              <w:ind w:left="323"/>
              <w:jc w:val="both"/>
              <w:rPr>
                <w:rFonts w:ascii="Arial Narrow" w:hAnsi="Arial Narrow" w:cs="Calibri"/>
                <w:bCs/>
                <w:kern w:val="2"/>
                <w14:ligatures w14:val="standardContextual"/>
              </w:rPr>
            </w:pPr>
            <w:r w:rsidRPr="00D6541A">
              <w:rPr>
                <w:rFonts w:ascii="Arial Narrow" w:hAnsi="Arial Narrow" w:cs="Calibri"/>
                <w:kern w:val="2"/>
                <w14:ligatures w14:val="standardContextual"/>
              </w:rPr>
              <w:t xml:space="preserve">Contar con CCI. </w:t>
            </w:r>
          </w:p>
          <w:p w14:paraId="0D1ED6FE" w14:textId="77777777" w:rsidR="00810CFC" w:rsidRPr="00D6541A" w:rsidRDefault="00810CFC" w:rsidP="00810CFC">
            <w:pPr>
              <w:numPr>
                <w:ilvl w:val="1"/>
                <w:numId w:val="20"/>
              </w:numPr>
              <w:tabs>
                <w:tab w:val="num" w:pos="360"/>
              </w:tabs>
              <w:ind w:left="323"/>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Contar con RUC activo y habido.   </w:t>
            </w:r>
          </w:p>
          <w:p w14:paraId="732A8112" w14:textId="77777777" w:rsidR="00810CFC" w:rsidRDefault="00810CFC" w:rsidP="00810CFC">
            <w:pPr>
              <w:jc w:val="both"/>
              <w:rPr>
                <w:rFonts w:ascii="Arial Narrow" w:hAnsi="Arial Narrow" w:cs="Calibri"/>
                <w:kern w:val="2"/>
                <w14:ligatures w14:val="standardContextual"/>
              </w:rPr>
            </w:pPr>
          </w:p>
          <w:p w14:paraId="5CA095E6" w14:textId="77777777" w:rsidR="00810CFC" w:rsidRDefault="00810CFC" w:rsidP="0016000E">
            <w:pPr>
              <w:jc w:val="both"/>
              <w:rPr>
                <w:rFonts w:ascii="Arial Narrow" w:hAnsi="Arial Narrow" w:cs="Calibri"/>
                <w:kern w:val="2"/>
                <w14:ligatures w14:val="standardContextual"/>
              </w:rPr>
            </w:pPr>
            <w:r w:rsidRPr="00D6541A">
              <w:rPr>
                <w:rFonts w:ascii="Arial Narrow" w:hAnsi="Arial Narrow" w:cs="Calibri"/>
                <w:kern w:val="2"/>
                <w14:ligatures w14:val="standardContextual"/>
              </w:rPr>
              <w:t>*La experiencia se acreditará con cualquiera de los siguientes documentos: (i) copia simple de contratos u órdenes de servicio con sus respectivas conformidades y/o constancia de prestación de servicios (ii) y/o resoluciones o (iii) certificados o (iv) cualquier otra documentación que, de manera fehaciente demuestre la experiencia laboral adquirida.</w:t>
            </w:r>
          </w:p>
          <w:p w14:paraId="6D7EFFB8" w14:textId="7F90447E" w:rsidR="00B43031" w:rsidRPr="00D6541A" w:rsidRDefault="00B43031" w:rsidP="0016000E">
            <w:pPr>
              <w:jc w:val="both"/>
              <w:rPr>
                <w:rFonts w:ascii="Arial Narrow" w:hAnsi="Arial Narrow" w:cs="Calibri"/>
                <w:kern w:val="2"/>
                <w14:ligatures w14:val="standardContextual"/>
              </w:rPr>
            </w:pPr>
          </w:p>
        </w:tc>
      </w:tr>
      <w:tr w:rsidR="00D6541A" w:rsidRPr="00D6541A" w14:paraId="616A68DC" w14:textId="77777777" w:rsidTr="0016000E">
        <w:trPr>
          <w:trHeight w:val="286"/>
        </w:trPr>
        <w:tc>
          <w:tcPr>
            <w:tcW w:w="10065" w:type="dxa"/>
            <w:tcBorders>
              <w:top w:val="single" w:sz="4" w:space="0" w:color="auto"/>
              <w:left w:val="single" w:sz="4" w:space="0" w:color="auto"/>
              <w:bottom w:val="single" w:sz="4" w:space="0" w:color="auto"/>
              <w:right w:val="single" w:sz="4" w:space="0" w:color="auto"/>
            </w:tcBorders>
            <w:hideMark/>
          </w:tcPr>
          <w:p w14:paraId="43BA6967" w14:textId="77777777" w:rsidR="005B044B" w:rsidRPr="00D6541A" w:rsidRDefault="005B044B" w:rsidP="0016000E">
            <w:pPr>
              <w:pStyle w:val="TableParagraph"/>
              <w:spacing w:before="5"/>
              <w:ind w:left="0"/>
              <w:jc w:val="both"/>
              <w:rPr>
                <w:rFonts w:ascii="Arial Narrow" w:hAnsi="Arial Narrow" w:cs="Calibri"/>
                <w:b/>
                <w:kern w:val="2"/>
                <w14:ligatures w14:val="standardContextual"/>
              </w:rPr>
            </w:pPr>
            <w:r w:rsidRPr="00D6541A">
              <w:rPr>
                <w:rFonts w:ascii="Arial Narrow" w:hAnsi="Arial Narrow" w:cs="Calibri"/>
                <w:b/>
                <w:kern w:val="2"/>
                <w14:ligatures w14:val="standardContextual"/>
              </w:rPr>
              <w:lastRenderedPageBreak/>
              <w:t>5.</w:t>
            </w:r>
            <w:r w:rsidRPr="00D6541A">
              <w:rPr>
                <w:rFonts w:ascii="Arial Narrow" w:hAnsi="Arial Narrow" w:cs="Calibri"/>
                <w:b/>
                <w:spacing w:val="24"/>
                <w:kern w:val="2"/>
                <w14:ligatures w14:val="standardContextual"/>
              </w:rPr>
              <w:t xml:space="preserve"> </w:t>
            </w:r>
            <w:r w:rsidRPr="00D6541A">
              <w:rPr>
                <w:rFonts w:ascii="Arial Narrow" w:hAnsi="Arial Narrow" w:cs="Calibri"/>
                <w:b/>
                <w:spacing w:val="-2"/>
                <w:kern w:val="2"/>
                <w14:ligatures w14:val="standardContextual"/>
              </w:rPr>
              <w:t xml:space="preserve">Seguros </w:t>
            </w:r>
          </w:p>
        </w:tc>
      </w:tr>
      <w:tr w:rsidR="00D6541A" w:rsidRPr="00D6541A" w14:paraId="6F3C1090"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4A45B4F6" w14:textId="77777777" w:rsidR="005B044B" w:rsidRPr="00D6541A" w:rsidRDefault="005B044B" w:rsidP="0016000E">
            <w:pPr>
              <w:pStyle w:val="TableParagraph"/>
              <w:spacing w:before="5"/>
              <w:jc w:val="both"/>
              <w:rPr>
                <w:rFonts w:ascii="Arial Narrow" w:hAnsi="Arial Narrow" w:cs="Calibri"/>
                <w:b/>
                <w:kern w:val="2"/>
                <w:lang w:val="es-PE"/>
                <w14:ligatures w14:val="standardContextual"/>
              </w:rPr>
            </w:pPr>
            <w:r w:rsidRPr="00D6541A">
              <w:rPr>
                <w:rFonts w:ascii="Arial Narrow" w:hAnsi="Arial Narrow" w:cs="Calibri"/>
                <w:bCs/>
                <w:spacing w:val="-2"/>
                <w:kern w:val="2"/>
                <w14:ligatures w14:val="standardContextual"/>
              </w:rPr>
              <w:t>No aplica en el presente caso</w:t>
            </w:r>
            <w:r w:rsidRPr="00D6541A">
              <w:rPr>
                <w:rFonts w:ascii="Arial Narrow" w:hAnsi="Arial Narrow" w:cs="Calibri"/>
                <w:b/>
                <w:kern w:val="2"/>
                <w:lang w:val="es-PE"/>
                <w14:ligatures w14:val="standardContextual"/>
              </w:rPr>
              <w:t xml:space="preserve"> </w:t>
            </w:r>
          </w:p>
        </w:tc>
      </w:tr>
      <w:tr w:rsidR="00D6541A" w:rsidRPr="00D6541A" w14:paraId="36984E04"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6E54644A"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6.</w:t>
            </w:r>
            <w:r w:rsidRPr="00D6541A">
              <w:rPr>
                <w:rFonts w:ascii="Arial Narrow" w:hAnsi="Arial Narrow" w:cs="Calibri"/>
                <w:b/>
                <w:spacing w:val="28"/>
                <w:kern w:val="2"/>
                <w14:ligatures w14:val="standardContextual"/>
              </w:rPr>
              <w:t xml:space="preserve"> </w:t>
            </w:r>
            <w:r w:rsidRPr="00D6541A">
              <w:rPr>
                <w:rFonts w:ascii="Arial Narrow" w:hAnsi="Arial Narrow" w:cs="Calibri"/>
                <w:b/>
                <w:kern w:val="2"/>
                <w14:ligatures w14:val="standardContextual"/>
              </w:rPr>
              <w:t>LUGAR</w:t>
            </w:r>
            <w:r w:rsidRPr="00D6541A">
              <w:rPr>
                <w:rFonts w:ascii="Arial Narrow" w:hAnsi="Arial Narrow" w:cs="Calibri"/>
                <w:b/>
                <w:spacing w:val="-6"/>
                <w:kern w:val="2"/>
                <w14:ligatures w14:val="standardContextual"/>
              </w:rPr>
              <w:t xml:space="preserve"> </w:t>
            </w:r>
            <w:r w:rsidRPr="00D6541A">
              <w:rPr>
                <w:rFonts w:ascii="Arial Narrow" w:hAnsi="Arial Narrow" w:cs="Calibri"/>
                <w:b/>
                <w:kern w:val="2"/>
                <w14:ligatures w14:val="standardContextual"/>
              </w:rPr>
              <w:t>Y</w:t>
            </w:r>
            <w:r w:rsidRPr="00D6541A">
              <w:rPr>
                <w:rFonts w:ascii="Arial Narrow" w:hAnsi="Arial Narrow" w:cs="Calibri"/>
                <w:b/>
                <w:spacing w:val="-7"/>
                <w:kern w:val="2"/>
                <w14:ligatures w14:val="standardContextual"/>
              </w:rPr>
              <w:t xml:space="preserve"> </w:t>
            </w:r>
            <w:r w:rsidRPr="00D6541A">
              <w:rPr>
                <w:rFonts w:ascii="Arial Narrow" w:hAnsi="Arial Narrow" w:cs="Calibri"/>
                <w:b/>
                <w:kern w:val="2"/>
                <w14:ligatures w14:val="standardContextual"/>
              </w:rPr>
              <w:t>PLAZO</w:t>
            </w:r>
            <w:r w:rsidRPr="00D6541A">
              <w:rPr>
                <w:rFonts w:ascii="Arial Narrow" w:hAnsi="Arial Narrow" w:cs="Calibri"/>
                <w:b/>
                <w:spacing w:val="-5"/>
                <w:kern w:val="2"/>
                <w14:ligatures w14:val="standardContextual"/>
              </w:rPr>
              <w:t xml:space="preserve"> </w:t>
            </w:r>
            <w:r w:rsidRPr="00D6541A">
              <w:rPr>
                <w:rFonts w:ascii="Arial Narrow" w:hAnsi="Arial Narrow" w:cs="Calibri"/>
                <w:b/>
                <w:kern w:val="2"/>
                <w14:ligatures w14:val="standardContextual"/>
              </w:rPr>
              <w:t>DE</w:t>
            </w:r>
            <w:r w:rsidRPr="00D6541A">
              <w:rPr>
                <w:rFonts w:ascii="Arial Narrow" w:hAnsi="Arial Narrow" w:cs="Calibri"/>
                <w:b/>
                <w:spacing w:val="-8"/>
                <w:kern w:val="2"/>
                <w14:ligatures w14:val="standardContextual"/>
              </w:rPr>
              <w:t xml:space="preserve"> </w:t>
            </w:r>
            <w:r w:rsidRPr="00D6541A">
              <w:rPr>
                <w:rFonts w:ascii="Arial Narrow" w:hAnsi="Arial Narrow" w:cs="Calibri"/>
                <w:b/>
                <w:spacing w:val="-2"/>
                <w:kern w:val="2"/>
                <w14:ligatures w14:val="standardContextual"/>
              </w:rPr>
              <w:t>EJECUCIÓN</w:t>
            </w:r>
          </w:p>
        </w:tc>
      </w:tr>
      <w:tr w:rsidR="00D6541A" w:rsidRPr="00D6541A" w14:paraId="348F5E40"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0BF5AEEC" w14:textId="26E61C7A"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b/>
                <w:bCs/>
                <w:color w:val="auto"/>
                <w:kern w:val="2"/>
                <w:sz w:val="22"/>
                <w:szCs w:val="22"/>
                <w14:ligatures w14:val="standardContextual"/>
              </w:rPr>
              <w:t>Lugar:</w:t>
            </w:r>
            <w:r w:rsidRPr="00D6541A">
              <w:rPr>
                <w:rFonts w:ascii="Arial Narrow" w:eastAsia="Times New Roman" w:hAnsi="Arial Narrow" w:cs="Times New Roman"/>
                <w:color w:val="auto"/>
                <w:kern w:val="2"/>
                <w:sz w:val="22"/>
                <w:szCs w:val="22"/>
                <w:lang w:eastAsia="es-PE"/>
                <w14:ligatures w14:val="standardContextual"/>
              </w:rPr>
              <w:t xml:space="preserve"> </w:t>
            </w:r>
            <w:bookmarkStart w:id="1" w:name="_Hlk198716620"/>
            <w:r w:rsidRPr="00D6541A">
              <w:rPr>
                <w:rFonts w:ascii="Arial Narrow" w:hAnsi="Arial Narrow"/>
                <w:color w:val="auto"/>
                <w:kern w:val="2"/>
                <w:sz w:val="22"/>
                <w:szCs w:val="22"/>
                <w14:ligatures w14:val="standardContextual"/>
              </w:rPr>
              <w:t xml:space="preserve">El servicio se brindará </w:t>
            </w:r>
            <w:bookmarkEnd w:id="1"/>
            <w:r w:rsidRPr="00D6541A">
              <w:rPr>
                <w:rFonts w:ascii="Arial Narrow" w:hAnsi="Arial Narrow"/>
                <w:color w:val="auto"/>
                <w:kern w:val="2"/>
                <w:sz w:val="22"/>
                <w:szCs w:val="22"/>
                <w14:ligatures w14:val="standardContextual"/>
              </w:rPr>
              <w:t>en la sede administrativa-</w:t>
            </w:r>
            <w:r w:rsidR="00B43031">
              <w:rPr>
                <w:rFonts w:ascii="Arial Narrow" w:hAnsi="Arial Narrow"/>
                <w:color w:val="auto"/>
                <w:kern w:val="2"/>
                <w:sz w:val="22"/>
                <w:szCs w:val="22"/>
                <w14:ligatures w14:val="standardContextual"/>
              </w:rPr>
              <w:t xml:space="preserve"> ubicado en la ciudad universitaria</w:t>
            </w:r>
            <w:r w:rsidRPr="00D6541A">
              <w:rPr>
                <w:rFonts w:ascii="Arial Narrow" w:hAnsi="Arial Narrow"/>
                <w:color w:val="auto"/>
                <w:kern w:val="2"/>
                <w:sz w:val="22"/>
                <w:szCs w:val="22"/>
                <w14:ligatures w14:val="standardContextual"/>
              </w:rPr>
              <w:t xml:space="preserve"> Ahuaycha. </w:t>
            </w:r>
          </w:p>
          <w:p w14:paraId="6B444170" w14:textId="7BDBAA77" w:rsidR="005B044B" w:rsidRPr="00D6541A" w:rsidRDefault="005B044B" w:rsidP="00C21ACA">
            <w:pPr>
              <w:pStyle w:val="Default"/>
              <w:jc w:val="both"/>
              <w:rPr>
                <w:rFonts w:ascii="Arial Narrow" w:hAnsi="Arial Narrow"/>
                <w:color w:val="auto"/>
                <w:kern w:val="2"/>
                <w:sz w:val="22"/>
                <w:szCs w:val="22"/>
                <w14:ligatures w14:val="standardContextual"/>
              </w:rPr>
            </w:pPr>
            <w:r w:rsidRPr="00D6541A">
              <w:rPr>
                <w:rFonts w:ascii="Arial Narrow" w:hAnsi="Arial Narrow"/>
                <w:b/>
                <w:bCs/>
                <w:color w:val="auto"/>
                <w:kern w:val="2"/>
                <w:sz w:val="22"/>
                <w:szCs w:val="22"/>
                <w14:ligatures w14:val="standardContextual"/>
              </w:rPr>
              <w:t xml:space="preserve">Plazo:  </w:t>
            </w:r>
            <w:r w:rsidR="00C21ACA">
              <w:rPr>
                <w:rFonts w:ascii="Arial Narrow" w:hAnsi="Arial Narrow"/>
                <w:bCs/>
                <w:color w:val="auto"/>
                <w:kern w:val="2"/>
                <w:sz w:val="22"/>
                <w:szCs w:val="22"/>
                <w14:ligatures w14:val="standardContextual"/>
              </w:rPr>
              <w:t>A los</w:t>
            </w:r>
            <w:r w:rsidR="00FD7504">
              <w:rPr>
                <w:rFonts w:ascii="Arial Narrow" w:hAnsi="Arial Narrow"/>
                <w:b/>
                <w:bCs/>
                <w:color w:val="auto"/>
                <w:kern w:val="2"/>
                <w:sz w:val="22"/>
                <w:szCs w:val="22"/>
                <w14:ligatures w14:val="standardContextual"/>
              </w:rPr>
              <w:t xml:space="preserve"> 90</w:t>
            </w:r>
            <w:r w:rsidRPr="00D6541A">
              <w:rPr>
                <w:rFonts w:ascii="Arial Narrow" w:hAnsi="Arial Narrow"/>
                <w:b/>
                <w:bCs/>
                <w:color w:val="auto"/>
                <w:kern w:val="2"/>
                <w:sz w:val="22"/>
                <w:szCs w:val="22"/>
                <w14:ligatures w14:val="standardContextual"/>
              </w:rPr>
              <w:t xml:space="preserve"> </w:t>
            </w:r>
            <w:r w:rsidRPr="00D6541A">
              <w:rPr>
                <w:rFonts w:ascii="Arial Narrow" w:hAnsi="Arial Narrow"/>
                <w:color w:val="auto"/>
                <w:kern w:val="2"/>
                <w:sz w:val="22"/>
                <w:szCs w:val="22"/>
                <w14:ligatures w14:val="standardContextual"/>
              </w:rPr>
              <w:t xml:space="preserve">días calendarios, contados a partir </w:t>
            </w:r>
            <w:r w:rsidR="00B53D19">
              <w:rPr>
                <w:rFonts w:ascii="Arial Narrow" w:hAnsi="Arial Narrow"/>
                <w:color w:val="auto"/>
                <w:kern w:val="2"/>
                <w:sz w:val="22"/>
                <w:szCs w:val="22"/>
                <w14:ligatures w14:val="standardContextual"/>
              </w:rPr>
              <w:t>del día siguiente de notificada</w:t>
            </w:r>
            <w:r w:rsidRPr="00D6541A">
              <w:rPr>
                <w:rFonts w:ascii="Arial Narrow" w:hAnsi="Arial Narrow"/>
                <w:color w:val="auto"/>
                <w:kern w:val="2"/>
                <w:sz w:val="22"/>
                <w:szCs w:val="22"/>
                <w14:ligatures w14:val="standardContextual"/>
              </w:rPr>
              <w:t xml:space="preserve"> la orden de servicio.</w:t>
            </w:r>
          </w:p>
        </w:tc>
      </w:tr>
      <w:tr w:rsidR="00D6541A" w:rsidRPr="00D6541A" w14:paraId="01B58FEB"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7B1F7AC3"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7.</w:t>
            </w:r>
            <w:r w:rsidRPr="00D6541A">
              <w:rPr>
                <w:rFonts w:ascii="Arial Narrow" w:hAnsi="Arial Narrow" w:cs="Calibri"/>
                <w:b/>
                <w:spacing w:val="31"/>
                <w:kern w:val="2"/>
                <w14:ligatures w14:val="standardContextual"/>
              </w:rPr>
              <w:t xml:space="preserve"> </w:t>
            </w:r>
            <w:r w:rsidRPr="00D6541A">
              <w:rPr>
                <w:rFonts w:ascii="Arial Narrow" w:hAnsi="Arial Narrow" w:cs="Calibri"/>
                <w:b/>
                <w:spacing w:val="-2"/>
                <w:kern w:val="2"/>
                <w14:ligatures w14:val="standardContextual"/>
              </w:rPr>
              <w:t>ENTREGABLES</w:t>
            </w:r>
          </w:p>
        </w:tc>
      </w:tr>
      <w:tr w:rsidR="00D6541A" w:rsidRPr="00D6541A" w14:paraId="31A566F6"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2D5ECE43" w14:textId="77777777"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color w:val="auto"/>
                <w:kern w:val="2"/>
                <w:sz w:val="22"/>
                <w:szCs w:val="22"/>
                <w14:ligatures w14:val="standardContextual"/>
              </w:rPr>
              <w:t>Los entregables son dirigidos a la autoridad máxima de la Entidad con atención al área usuaria, deberán ser ingresados a través de mesa de partes para que sean considerados como documento válidamente recepcionados.</w:t>
            </w:r>
          </w:p>
          <w:p w14:paraId="291BBA68" w14:textId="6FF29C5D" w:rsidR="005B044B" w:rsidRPr="00D6541A" w:rsidRDefault="00A523D9" w:rsidP="005B044B">
            <w:pPr>
              <w:pStyle w:val="Prrafodelista"/>
              <w:numPr>
                <w:ilvl w:val="0"/>
                <w:numId w:val="21"/>
              </w:numPr>
              <w:tabs>
                <w:tab w:val="left" w:pos="567"/>
                <w:tab w:val="left" w:pos="2217"/>
              </w:tabs>
              <w:jc w:val="both"/>
              <w:rPr>
                <w:rFonts w:ascii="Arial Narrow" w:hAnsi="Arial Narrow" w:cs="Arial"/>
                <w:b/>
                <w:kern w:val="2"/>
                <w14:ligatures w14:val="standardContextual"/>
              </w:rPr>
            </w:pPr>
            <w:r>
              <w:rPr>
                <w:rFonts w:ascii="Arial Narrow" w:hAnsi="Arial Narrow" w:cs="Arial"/>
                <w:b/>
                <w:kern w:val="2"/>
                <w14:ligatures w14:val="standardContextual"/>
              </w:rPr>
              <w:t>PRIMER</w:t>
            </w:r>
            <w:r w:rsidR="005B044B" w:rsidRPr="00D6541A">
              <w:rPr>
                <w:rFonts w:ascii="Arial Narrow" w:hAnsi="Arial Narrow" w:cs="Arial"/>
                <w:b/>
                <w:kern w:val="2"/>
                <w14:ligatures w14:val="standardContextual"/>
              </w:rPr>
              <w:t xml:space="preserve"> ENTREGABLE:</w:t>
            </w:r>
          </w:p>
          <w:p w14:paraId="2220C70F" w14:textId="06D63F85" w:rsidR="005B044B" w:rsidRDefault="00B53D19" w:rsidP="00B53D19">
            <w:pPr>
              <w:pStyle w:val="Prrafodelista"/>
              <w:tabs>
                <w:tab w:val="left" w:pos="567"/>
                <w:tab w:val="left" w:pos="2217"/>
              </w:tabs>
              <w:jc w:val="both"/>
              <w:rPr>
                <w:rFonts w:ascii="Arial Narrow" w:hAnsi="Arial Narrow"/>
                <w:kern w:val="2"/>
                <w14:ligatures w14:val="standardContextual"/>
              </w:rPr>
            </w:pPr>
            <w:r>
              <w:rPr>
                <w:rFonts w:ascii="Arial Narrow" w:hAnsi="Arial Narrow" w:cs="Arial"/>
                <w:kern w:val="2"/>
                <w14:ligatures w14:val="standardContextual"/>
              </w:rPr>
              <w:t>Carta</w:t>
            </w:r>
            <w:r w:rsidR="00B43031">
              <w:rPr>
                <w:rFonts w:ascii="Arial Narrow" w:hAnsi="Arial Narrow" w:cs="Arial"/>
                <w:kern w:val="2"/>
                <w14:ligatures w14:val="standardContextual"/>
              </w:rPr>
              <w:t xml:space="preserve"> </w:t>
            </w:r>
            <w:r w:rsidR="005B044B" w:rsidRPr="00D6541A">
              <w:rPr>
                <w:rFonts w:ascii="Arial Narrow" w:hAnsi="Arial Narrow" w:cs="Arial"/>
                <w:kern w:val="2"/>
                <w14:ligatures w14:val="standardContextual"/>
              </w:rPr>
              <w:t>detallad</w:t>
            </w:r>
            <w:r w:rsidR="00B43031">
              <w:rPr>
                <w:rFonts w:ascii="Arial Narrow" w:hAnsi="Arial Narrow" w:cs="Arial"/>
                <w:kern w:val="2"/>
                <w14:ligatures w14:val="standardContextual"/>
              </w:rPr>
              <w:t>a</w:t>
            </w:r>
            <w:r w:rsidR="005B044B" w:rsidRPr="00D6541A">
              <w:rPr>
                <w:rFonts w:ascii="Arial Narrow" w:hAnsi="Arial Narrow" w:cs="Arial"/>
                <w:kern w:val="2"/>
                <w14:ligatures w14:val="standardContextual"/>
              </w:rPr>
              <w:t xml:space="preserve"> conforme al numeral 3 del presente TDR </w:t>
            </w:r>
            <w:r w:rsidR="005B044B" w:rsidRPr="00D6541A">
              <w:rPr>
                <w:rFonts w:ascii="Arial Narrow" w:hAnsi="Arial Narrow" w:cs="Cambria"/>
                <w:kern w:val="2"/>
                <w14:ligatures w14:val="standardContextual"/>
              </w:rPr>
              <w:t>í</w:t>
            </w:r>
            <w:r w:rsidR="005B044B" w:rsidRPr="00D6541A">
              <w:rPr>
                <w:rFonts w:ascii="Arial Narrow" w:hAnsi="Arial Narrow" w:cs="Arial"/>
                <w:kern w:val="2"/>
                <w14:ligatures w14:val="standardContextual"/>
              </w:rPr>
              <w:t>tem a), b), c), d)</w:t>
            </w:r>
            <w:r w:rsidR="00723BAC">
              <w:rPr>
                <w:rFonts w:ascii="Arial Narrow" w:hAnsi="Arial Narrow" w:cs="Arial"/>
                <w:kern w:val="2"/>
                <w14:ligatures w14:val="standardContextual"/>
              </w:rPr>
              <w:t>, f)</w:t>
            </w:r>
            <w:r w:rsidR="00C21ACA">
              <w:rPr>
                <w:rFonts w:ascii="Arial Narrow" w:hAnsi="Arial Narrow" w:cs="Arial"/>
                <w:kern w:val="2"/>
                <w14:ligatures w14:val="standardContextual"/>
              </w:rPr>
              <w:t xml:space="preserve"> a los </w:t>
            </w:r>
            <w:r w:rsidR="005B044B" w:rsidRPr="00D6541A">
              <w:rPr>
                <w:rFonts w:ascii="Arial Narrow" w:hAnsi="Arial Narrow" w:cs="Arial"/>
                <w:kern w:val="2"/>
                <w14:ligatures w14:val="standardContextual"/>
              </w:rPr>
              <w:t>30 d</w:t>
            </w:r>
            <w:r w:rsidR="005B044B" w:rsidRPr="00D6541A">
              <w:rPr>
                <w:rFonts w:ascii="Arial Narrow" w:hAnsi="Arial Narrow" w:cs="Cambria"/>
                <w:kern w:val="2"/>
                <w14:ligatures w14:val="standardContextual"/>
              </w:rPr>
              <w:t>í</w:t>
            </w:r>
            <w:r>
              <w:rPr>
                <w:rFonts w:ascii="Arial Narrow" w:hAnsi="Arial Narrow" w:cs="Arial"/>
                <w:kern w:val="2"/>
                <w14:ligatures w14:val="standardContextual"/>
              </w:rPr>
              <w:t>as calendario</w:t>
            </w:r>
            <w:r w:rsidRPr="00D6541A">
              <w:rPr>
                <w:rFonts w:ascii="Arial Narrow" w:hAnsi="Arial Narrow"/>
                <w:kern w:val="2"/>
                <w14:ligatures w14:val="standardContextual"/>
              </w:rPr>
              <w:t xml:space="preserve">, contados a partir </w:t>
            </w:r>
            <w:r>
              <w:rPr>
                <w:rFonts w:ascii="Arial Narrow" w:hAnsi="Arial Narrow"/>
                <w:kern w:val="2"/>
                <w14:ligatures w14:val="standardContextual"/>
              </w:rPr>
              <w:t>del día siguiente de notificada</w:t>
            </w:r>
            <w:r w:rsidRPr="00D6541A">
              <w:rPr>
                <w:rFonts w:ascii="Arial Narrow" w:hAnsi="Arial Narrow"/>
                <w:kern w:val="2"/>
                <w14:ligatures w14:val="standardContextual"/>
              </w:rPr>
              <w:t xml:space="preserve"> la orden de servicio.</w:t>
            </w:r>
          </w:p>
          <w:p w14:paraId="7588DADA" w14:textId="77777777" w:rsidR="007979EB" w:rsidRPr="00DB1B32" w:rsidRDefault="007979EB" w:rsidP="007979EB">
            <w:pPr>
              <w:pStyle w:val="Prrafodelista"/>
              <w:numPr>
                <w:ilvl w:val="0"/>
                <w:numId w:val="23"/>
              </w:numPr>
              <w:tabs>
                <w:tab w:val="left" w:pos="567"/>
                <w:tab w:val="left" w:pos="2217"/>
              </w:tabs>
              <w:jc w:val="both"/>
              <w:rPr>
                <w:rFonts w:ascii="Arial Narrow" w:hAnsi="Arial Narrow" w:cs="Arial"/>
                <w:kern w:val="2"/>
                <w14:ligatures w14:val="standardContextual"/>
              </w:rPr>
            </w:pPr>
            <w:r>
              <w:rPr>
                <w:rFonts w:ascii="Arial Narrow" w:hAnsi="Arial Narrow"/>
                <w:kern w:val="2"/>
                <w14:ligatures w14:val="standardContextual"/>
              </w:rPr>
              <w:t xml:space="preserve">Compendio de </w:t>
            </w:r>
            <w:r w:rsidRPr="00D1200C">
              <w:rPr>
                <w:rFonts w:ascii="Arial Narrow" w:hAnsi="Arial Narrow"/>
                <w:kern w:val="2"/>
                <w14:ligatures w14:val="standardContextual"/>
              </w:rPr>
              <w:t xml:space="preserve">Pedidos de compra y de servicios debidamente formulados y registrados en el sistema </w:t>
            </w:r>
            <w:r>
              <w:rPr>
                <w:rFonts w:ascii="Arial Narrow" w:hAnsi="Arial Narrow"/>
                <w:kern w:val="2"/>
                <w14:ligatures w14:val="standardContextual"/>
              </w:rPr>
              <w:t>SIGA (copia)</w:t>
            </w:r>
          </w:p>
          <w:p w14:paraId="1E40E425" w14:textId="77777777" w:rsidR="007979EB" w:rsidRPr="00DB1B32" w:rsidRDefault="007979EB" w:rsidP="007979EB">
            <w:pPr>
              <w:pStyle w:val="Prrafodelista"/>
              <w:numPr>
                <w:ilvl w:val="0"/>
                <w:numId w:val="23"/>
              </w:numPr>
              <w:tabs>
                <w:tab w:val="left" w:pos="567"/>
                <w:tab w:val="left" w:pos="2217"/>
              </w:tabs>
              <w:jc w:val="both"/>
              <w:rPr>
                <w:rFonts w:ascii="Arial Narrow" w:hAnsi="Arial Narrow" w:cs="Arial"/>
                <w:kern w:val="2"/>
                <w14:ligatures w14:val="standardContextual"/>
              </w:rPr>
            </w:pPr>
            <w:r>
              <w:rPr>
                <w:rFonts w:ascii="Arial Narrow" w:hAnsi="Arial Narrow"/>
                <w:kern w:val="2"/>
                <w14:ligatures w14:val="standardContextual"/>
              </w:rPr>
              <w:t>Compendio de Solicitudes</w:t>
            </w:r>
            <w:r w:rsidRPr="00D1200C">
              <w:rPr>
                <w:rFonts w:ascii="Arial Narrow" w:hAnsi="Arial Narrow"/>
                <w:kern w:val="2"/>
                <w14:ligatures w14:val="standardContextual"/>
              </w:rPr>
              <w:t xml:space="preserve"> de inclusión y/o modificación en el Cuadro de Necesidades (CMN) elaboradas y sustentadas.</w:t>
            </w:r>
            <w:r>
              <w:rPr>
                <w:rFonts w:ascii="Arial Narrow" w:hAnsi="Arial Narrow"/>
                <w:kern w:val="2"/>
                <w14:ligatures w14:val="standardContextual"/>
              </w:rPr>
              <w:t xml:space="preserve"> (copia)</w:t>
            </w:r>
          </w:p>
          <w:p w14:paraId="3A7D182A" w14:textId="40490897" w:rsidR="007979EB" w:rsidRPr="00A523D9" w:rsidRDefault="007979EB" w:rsidP="007979EB">
            <w:pPr>
              <w:pStyle w:val="Prrafodelista"/>
              <w:numPr>
                <w:ilvl w:val="0"/>
                <w:numId w:val="23"/>
              </w:numPr>
              <w:tabs>
                <w:tab w:val="left" w:pos="567"/>
                <w:tab w:val="left" w:pos="2217"/>
              </w:tabs>
              <w:jc w:val="both"/>
              <w:rPr>
                <w:rFonts w:ascii="Arial Narrow" w:hAnsi="Arial Narrow" w:cs="Arial"/>
                <w:kern w:val="2"/>
                <w14:ligatures w14:val="standardContextual"/>
              </w:rPr>
            </w:pPr>
            <w:r>
              <w:rPr>
                <w:rFonts w:ascii="Arial Narrow" w:hAnsi="Arial Narrow" w:cs="Arial"/>
                <w:kern w:val="2"/>
                <w14:ligatures w14:val="standardContextual"/>
              </w:rPr>
              <w:t>Matriz de</w:t>
            </w:r>
            <w:r w:rsidRPr="00A523D9">
              <w:rPr>
                <w:rFonts w:ascii="Arial Narrow" w:hAnsi="Arial Narrow" w:cs="Arial"/>
                <w:kern w:val="2"/>
                <w14:ligatures w14:val="standardContextual"/>
              </w:rPr>
              <w:t xml:space="preserve"> informe</w:t>
            </w:r>
            <w:r>
              <w:rPr>
                <w:rFonts w:ascii="Arial Narrow" w:hAnsi="Arial Narrow" w:cs="Arial"/>
                <w:kern w:val="2"/>
                <w14:ligatures w14:val="standardContextual"/>
              </w:rPr>
              <w:t>s</w:t>
            </w:r>
            <w:r w:rsidRPr="00A523D9">
              <w:rPr>
                <w:rFonts w:ascii="Arial Narrow" w:hAnsi="Arial Narrow" w:cs="Arial"/>
                <w:kern w:val="2"/>
                <w14:ligatures w14:val="standardContextual"/>
              </w:rPr>
              <w:t xml:space="preserve"> proyectado</w:t>
            </w:r>
            <w:r>
              <w:rPr>
                <w:rFonts w:ascii="Arial Narrow" w:hAnsi="Arial Narrow" w:cs="Arial"/>
                <w:kern w:val="2"/>
                <w14:ligatures w14:val="standardContextual"/>
              </w:rPr>
              <w:t xml:space="preserve">s de modificación </w:t>
            </w:r>
            <w:r w:rsidRPr="00A523D9">
              <w:rPr>
                <w:rFonts w:ascii="Arial Narrow" w:hAnsi="Arial Narrow" w:cs="Arial"/>
                <w:kern w:val="2"/>
                <w14:ligatures w14:val="standardContextual"/>
              </w:rPr>
              <w:t xml:space="preserve">presupuestal de la </w:t>
            </w:r>
            <w:r w:rsidR="0066540A">
              <w:rPr>
                <w:rFonts w:ascii="Arial Narrow" w:hAnsi="Arial Narrow" w:cs="Arial"/>
                <w:kern w:val="2"/>
                <w14:ligatures w14:val="standardContextual"/>
              </w:rPr>
              <w:t>Unidad Ejecutora de Inversiones, según necesidad de área usuaria.</w:t>
            </w:r>
          </w:p>
          <w:p w14:paraId="6C14C9FD" w14:textId="77777777" w:rsidR="007979EB" w:rsidRPr="004244B6" w:rsidRDefault="007979EB" w:rsidP="007979EB">
            <w:pPr>
              <w:pStyle w:val="Prrafodelista"/>
              <w:numPr>
                <w:ilvl w:val="0"/>
                <w:numId w:val="23"/>
              </w:numPr>
              <w:tabs>
                <w:tab w:val="left" w:pos="567"/>
                <w:tab w:val="left" w:pos="2217"/>
              </w:tabs>
              <w:jc w:val="both"/>
              <w:rPr>
                <w:rFonts w:ascii="Arial Narrow" w:hAnsi="Arial Narrow" w:cs="Arial"/>
                <w:kern w:val="2"/>
                <w14:ligatures w14:val="standardContextual"/>
              </w:rPr>
            </w:pPr>
            <w:r>
              <w:rPr>
                <w:rFonts w:ascii="Arial Narrow" w:hAnsi="Arial Narrow" w:cs="Arial"/>
                <w:kern w:val="2"/>
                <w14:ligatures w14:val="standardContextual"/>
              </w:rPr>
              <w:t>Reporte</w:t>
            </w:r>
            <w:r w:rsidRPr="004244B6">
              <w:rPr>
                <w:rFonts w:ascii="Arial Narrow" w:hAnsi="Arial Narrow" w:cs="Arial"/>
                <w:kern w:val="2"/>
                <w14:ligatures w14:val="standardContextual"/>
              </w:rPr>
              <w:t xml:space="preserve"> de reprogramación y seguimiento en el aplicativo CEPLAN.</w:t>
            </w:r>
            <w:r>
              <w:rPr>
                <w:rFonts w:ascii="Arial Narrow" w:hAnsi="Arial Narrow" w:cs="Arial"/>
                <w:kern w:val="2"/>
                <w14:ligatures w14:val="standardContextual"/>
              </w:rPr>
              <w:t xml:space="preserve"> (capturas de pantalla)</w:t>
            </w:r>
          </w:p>
          <w:p w14:paraId="7495DABB" w14:textId="77777777" w:rsidR="007979EB" w:rsidRPr="00197B70" w:rsidRDefault="007979EB" w:rsidP="007979EB">
            <w:pPr>
              <w:pStyle w:val="Prrafodelista"/>
              <w:numPr>
                <w:ilvl w:val="0"/>
                <w:numId w:val="23"/>
              </w:numPr>
              <w:tabs>
                <w:tab w:val="left" w:pos="567"/>
                <w:tab w:val="left" w:pos="2217"/>
              </w:tabs>
              <w:jc w:val="both"/>
              <w:rPr>
                <w:rFonts w:ascii="Arial Narrow" w:hAnsi="Arial Narrow" w:cs="Arial"/>
                <w:kern w:val="2"/>
                <w14:ligatures w14:val="standardContextual"/>
              </w:rPr>
            </w:pPr>
            <w:r w:rsidRPr="00197B70">
              <w:rPr>
                <w:rFonts w:ascii="Arial Narrow" w:hAnsi="Arial Narrow" w:cs="Arial"/>
                <w:kern w:val="2"/>
                <w14:ligatures w14:val="standardContextual"/>
              </w:rPr>
              <w:t>Copia de informes de conformidad de servicios prestados y/o bienes adquiridos por la Unidad Ejecutora de Inversiones.</w:t>
            </w:r>
          </w:p>
          <w:p w14:paraId="3290BF0C" w14:textId="16E89696" w:rsidR="00A523D9" w:rsidRPr="007979EB" w:rsidRDefault="007979EB" w:rsidP="00A523D9">
            <w:pPr>
              <w:pStyle w:val="Prrafodelista"/>
              <w:numPr>
                <w:ilvl w:val="0"/>
                <w:numId w:val="23"/>
              </w:numPr>
              <w:tabs>
                <w:tab w:val="left" w:pos="567"/>
                <w:tab w:val="left" w:pos="2217"/>
              </w:tabs>
              <w:jc w:val="both"/>
              <w:rPr>
                <w:rFonts w:ascii="Arial Narrow" w:hAnsi="Arial Narrow" w:cs="Arial"/>
                <w:kern w:val="2"/>
                <w14:ligatures w14:val="standardContextual"/>
              </w:rPr>
            </w:pPr>
            <w:r>
              <w:rPr>
                <w:rFonts w:ascii="Arial Narrow" w:hAnsi="Arial Narrow" w:cs="Arial"/>
                <w:kern w:val="2"/>
                <w14:ligatures w14:val="standardContextual"/>
              </w:rPr>
              <w:t>Matriz de</w:t>
            </w:r>
            <w:r w:rsidRPr="00197B70">
              <w:rPr>
                <w:rFonts w:ascii="Arial Narrow" w:hAnsi="Arial Narrow" w:cs="Arial"/>
                <w:kern w:val="2"/>
                <w14:ligatures w14:val="standardContextual"/>
              </w:rPr>
              <w:t xml:space="preserve"> informes técnicos proyectados en atención a solicitudes de información de la Contraloría General de la República u otros órganos de control.</w:t>
            </w:r>
          </w:p>
          <w:p w14:paraId="65CF4050" w14:textId="72E7268F" w:rsidR="00A523D9" w:rsidRDefault="00A523D9" w:rsidP="00A523D9">
            <w:pPr>
              <w:pStyle w:val="Prrafodelista"/>
              <w:numPr>
                <w:ilvl w:val="0"/>
                <w:numId w:val="21"/>
              </w:numPr>
              <w:tabs>
                <w:tab w:val="left" w:pos="567"/>
                <w:tab w:val="left" w:pos="2217"/>
              </w:tabs>
              <w:jc w:val="both"/>
              <w:rPr>
                <w:rFonts w:ascii="Arial Narrow" w:hAnsi="Arial Narrow" w:cs="Arial"/>
                <w:b/>
                <w:kern w:val="2"/>
                <w14:ligatures w14:val="standardContextual"/>
              </w:rPr>
            </w:pPr>
            <w:r>
              <w:rPr>
                <w:rFonts w:ascii="Arial Narrow" w:hAnsi="Arial Narrow" w:cs="Arial"/>
                <w:b/>
                <w:kern w:val="2"/>
                <w14:ligatures w14:val="standardContextual"/>
              </w:rPr>
              <w:t xml:space="preserve">SEGUNDO </w:t>
            </w:r>
            <w:r w:rsidRPr="00D6541A">
              <w:rPr>
                <w:rFonts w:ascii="Arial Narrow" w:hAnsi="Arial Narrow" w:cs="Arial"/>
                <w:b/>
                <w:kern w:val="2"/>
                <w14:ligatures w14:val="standardContextual"/>
              </w:rPr>
              <w:t>ENTREGABLE:</w:t>
            </w:r>
          </w:p>
          <w:p w14:paraId="7BE05241" w14:textId="38230A11" w:rsidR="00986AB2" w:rsidRDefault="00986AB2" w:rsidP="00986AB2">
            <w:pPr>
              <w:tabs>
                <w:tab w:val="left" w:pos="567"/>
                <w:tab w:val="left" w:pos="2217"/>
              </w:tabs>
              <w:ind w:left="744"/>
              <w:jc w:val="both"/>
              <w:rPr>
                <w:rFonts w:ascii="Arial Narrow" w:hAnsi="Arial Narrow" w:cs="Arial"/>
                <w:kern w:val="2"/>
                <w14:ligatures w14:val="standardContextual"/>
              </w:rPr>
            </w:pPr>
            <w:r w:rsidRPr="00986AB2">
              <w:rPr>
                <w:rFonts w:ascii="Arial Narrow" w:hAnsi="Arial Narrow" w:cs="Arial"/>
                <w:kern w:val="2"/>
                <w14:ligatures w14:val="standardContextual"/>
              </w:rPr>
              <w:t>Carta de detallado conforme al numeral 3 del presen</w:t>
            </w:r>
            <w:r w:rsidR="00723BAC">
              <w:rPr>
                <w:rFonts w:ascii="Arial Narrow" w:hAnsi="Arial Narrow" w:cs="Arial"/>
                <w:kern w:val="2"/>
                <w14:ligatures w14:val="standardContextual"/>
              </w:rPr>
              <w:t xml:space="preserve">te TDR ítem a), b), c), d), </w:t>
            </w:r>
            <w:r w:rsidR="00B43031">
              <w:rPr>
                <w:rFonts w:ascii="Arial Narrow" w:hAnsi="Arial Narrow" w:cs="Arial"/>
                <w:kern w:val="2"/>
                <w14:ligatures w14:val="standardContextual"/>
              </w:rPr>
              <w:t xml:space="preserve">e) y </w:t>
            </w:r>
            <w:r w:rsidR="00723BAC">
              <w:rPr>
                <w:rFonts w:ascii="Arial Narrow" w:hAnsi="Arial Narrow" w:cs="Arial"/>
                <w:kern w:val="2"/>
                <w14:ligatures w14:val="standardContextual"/>
              </w:rPr>
              <w:t>f)</w:t>
            </w:r>
            <w:r w:rsidRPr="00986AB2">
              <w:rPr>
                <w:rFonts w:ascii="Arial Narrow" w:hAnsi="Arial Narrow" w:cs="Arial"/>
                <w:kern w:val="2"/>
                <w14:ligatures w14:val="standardContextual"/>
              </w:rPr>
              <w:t xml:space="preserve"> en un plazo de hasta </w:t>
            </w:r>
            <w:r>
              <w:rPr>
                <w:rFonts w:ascii="Arial Narrow" w:hAnsi="Arial Narrow" w:cs="Arial"/>
                <w:kern w:val="2"/>
                <w14:ligatures w14:val="standardContextual"/>
              </w:rPr>
              <w:t>6</w:t>
            </w:r>
            <w:r w:rsidRPr="00986AB2">
              <w:rPr>
                <w:rFonts w:ascii="Arial Narrow" w:hAnsi="Arial Narrow" w:cs="Arial"/>
                <w:kern w:val="2"/>
                <w14:ligatures w14:val="standardContextual"/>
              </w:rPr>
              <w:t>0 días calendario, contados a partir del día siguiente de notificada la orden de servicio.</w:t>
            </w:r>
          </w:p>
          <w:p w14:paraId="04992599" w14:textId="77777777" w:rsidR="0066540A" w:rsidRPr="0066540A" w:rsidRDefault="0066540A" w:rsidP="0066540A">
            <w:pPr>
              <w:pStyle w:val="Prrafodelista"/>
              <w:numPr>
                <w:ilvl w:val="0"/>
                <w:numId w:val="24"/>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Compendio de Pedidos de compra y de servicios debidamente formulados y registrados en el sistema SIGA (copia)</w:t>
            </w:r>
          </w:p>
          <w:p w14:paraId="02441429" w14:textId="77777777" w:rsidR="0066540A" w:rsidRPr="0066540A" w:rsidRDefault="0066540A" w:rsidP="0066540A">
            <w:pPr>
              <w:pStyle w:val="Prrafodelista"/>
              <w:numPr>
                <w:ilvl w:val="0"/>
                <w:numId w:val="24"/>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Compendio de Solicitudes de inclusión y/o modificación en el Cuadro de Necesidades (CMN) elaboradas y sustentadas. (copia)</w:t>
            </w:r>
          </w:p>
          <w:p w14:paraId="08C61781" w14:textId="535A0D97" w:rsidR="0066540A" w:rsidRPr="0066540A" w:rsidRDefault="0066540A" w:rsidP="0066540A">
            <w:pPr>
              <w:pStyle w:val="Prrafodelista"/>
              <w:numPr>
                <w:ilvl w:val="0"/>
                <w:numId w:val="24"/>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 xml:space="preserve">Matriz de informes proyectados de modificación presupuestal de la </w:t>
            </w:r>
            <w:r>
              <w:rPr>
                <w:rFonts w:ascii="Arial Narrow" w:hAnsi="Arial Narrow" w:cs="Arial"/>
                <w:kern w:val="2"/>
                <w14:ligatures w14:val="standardContextual"/>
              </w:rPr>
              <w:t>Unidad Ejecutora de Inversiones, según necesidad de área usuaria.</w:t>
            </w:r>
          </w:p>
          <w:p w14:paraId="32806298" w14:textId="77777777" w:rsidR="0066540A" w:rsidRPr="0066540A" w:rsidRDefault="0066540A" w:rsidP="0066540A">
            <w:pPr>
              <w:pStyle w:val="Prrafodelista"/>
              <w:numPr>
                <w:ilvl w:val="0"/>
                <w:numId w:val="24"/>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Reporte de reprogramación y seguimiento en el aplicativo CEPLAN. (capturas de pantalla)</w:t>
            </w:r>
          </w:p>
          <w:p w14:paraId="02532A91" w14:textId="77777777" w:rsidR="0066540A" w:rsidRPr="0066540A" w:rsidRDefault="0066540A" w:rsidP="0066540A">
            <w:pPr>
              <w:pStyle w:val="Prrafodelista"/>
              <w:numPr>
                <w:ilvl w:val="0"/>
                <w:numId w:val="24"/>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Copia de informes de conformidad de servicios prestados y/o bienes adquiridos por la Unidad Ejecutora de Inversiones.</w:t>
            </w:r>
          </w:p>
          <w:p w14:paraId="4B94C099" w14:textId="77777777" w:rsidR="0066540A" w:rsidRPr="0066540A" w:rsidRDefault="0066540A" w:rsidP="0066540A">
            <w:pPr>
              <w:pStyle w:val="Prrafodelista"/>
              <w:numPr>
                <w:ilvl w:val="0"/>
                <w:numId w:val="24"/>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Matriz de informes técnicos proyectados en atención a solicitudes de información de la Contraloría General de la República u otros órganos de control.</w:t>
            </w:r>
          </w:p>
          <w:p w14:paraId="2D5F45E1" w14:textId="63ADF3FB" w:rsidR="00A523D9" w:rsidRPr="00D6541A" w:rsidRDefault="00A523D9" w:rsidP="00A523D9">
            <w:pPr>
              <w:pStyle w:val="Prrafodelista"/>
              <w:numPr>
                <w:ilvl w:val="0"/>
                <w:numId w:val="21"/>
              </w:numPr>
              <w:tabs>
                <w:tab w:val="left" w:pos="567"/>
                <w:tab w:val="left" w:pos="2217"/>
              </w:tabs>
              <w:jc w:val="both"/>
              <w:rPr>
                <w:rFonts w:ascii="Arial Narrow" w:hAnsi="Arial Narrow" w:cs="Arial"/>
                <w:b/>
                <w:kern w:val="2"/>
                <w14:ligatures w14:val="standardContextual"/>
              </w:rPr>
            </w:pPr>
            <w:r>
              <w:rPr>
                <w:rFonts w:ascii="Arial Narrow" w:hAnsi="Arial Narrow" w:cs="Arial"/>
                <w:b/>
                <w:kern w:val="2"/>
                <w14:ligatures w14:val="standardContextual"/>
              </w:rPr>
              <w:t>TERCER ENTREGABLE:</w:t>
            </w:r>
          </w:p>
          <w:p w14:paraId="49B058F0" w14:textId="6E0817A4" w:rsidR="00476E30" w:rsidRDefault="00476E30" w:rsidP="00476E30">
            <w:pPr>
              <w:tabs>
                <w:tab w:val="left" w:pos="567"/>
                <w:tab w:val="left" w:pos="2217"/>
              </w:tabs>
              <w:ind w:left="744"/>
              <w:jc w:val="both"/>
              <w:rPr>
                <w:rFonts w:ascii="Arial Narrow" w:hAnsi="Arial Narrow" w:cs="Arial"/>
                <w:kern w:val="2"/>
                <w14:ligatures w14:val="standardContextual"/>
              </w:rPr>
            </w:pPr>
            <w:r w:rsidRPr="00986AB2">
              <w:rPr>
                <w:rFonts w:ascii="Arial Narrow" w:hAnsi="Arial Narrow" w:cs="Arial"/>
                <w:kern w:val="2"/>
                <w14:ligatures w14:val="standardContextual"/>
              </w:rPr>
              <w:t>Carta de detallado conforme al numeral 3 del present</w:t>
            </w:r>
            <w:r w:rsidR="008F4B5C">
              <w:rPr>
                <w:rFonts w:ascii="Arial Narrow" w:hAnsi="Arial Narrow" w:cs="Arial"/>
                <w:kern w:val="2"/>
                <w14:ligatures w14:val="standardContextual"/>
              </w:rPr>
              <w:t>e TDR ítem a), b), c), d), f) a los</w:t>
            </w:r>
            <w:r w:rsidRPr="00986AB2">
              <w:rPr>
                <w:rFonts w:ascii="Arial Narrow" w:hAnsi="Arial Narrow" w:cs="Arial"/>
                <w:kern w:val="2"/>
                <w14:ligatures w14:val="standardContextual"/>
              </w:rPr>
              <w:t xml:space="preserve"> </w:t>
            </w:r>
            <w:r>
              <w:rPr>
                <w:rFonts w:ascii="Arial Narrow" w:hAnsi="Arial Narrow" w:cs="Arial"/>
                <w:kern w:val="2"/>
                <w14:ligatures w14:val="standardContextual"/>
              </w:rPr>
              <w:t>9</w:t>
            </w:r>
            <w:r w:rsidRPr="00986AB2">
              <w:rPr>
                <w:rFonts w:ascii="Arial Narrow" w:hAnsi="Arial Narrow" w:cs="Arial"/>
                <w:kern w:val="2"/>
                <w14:ligatures w14:val="standardContextual"/>
              </w:rPr>
              <w:t>0 días calendario, contados a partir del día siguiente de notificada la orden de servicio.</w:t>
            </w:r>
          </w:p>
          <w:p w14:paraId="632EDAC6" w14:textId="77777777" w:rsidR="0066540A" w:rsidRPr="0066540A" w:rsidRDefault="0066540A" w:rsidP="0066540A">
            <w:pPr>
              <w:pStyle w:val="Prrafodelista"/>
              <w:numPr>
                <w:ilvl w:val="0"/>
                <w:numId w:val="25"/>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Compendio de Pedidos de compra y de servicios debidamente formulados y registrados en el sistema SIGA (copia)</w:t>
            </w:r>
          </w:p>
          <w:p w14:paraId="178BD5BE" w14:textId="77777777" w:rsidR="0066540A" w:rsidRPr="0066540A" w:rsidRDefault="0066540A" w:rsidP="0066540A">
            <w:pPr>
              <w:pStyle w:val="Prrafodelista"/>
              <w:numPr>
                <w:ilvl w:val="0"/>
                <w:numId w:val="25"/>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Compendio de Solicitudes de inclusión y/o modificación en el Cuadro de Necesidades (CMN) elaboradas y sustentadas. (copia)</w:t>
            </w:r>
          </w:p>
          <w:p w14:paraId="6A939E81" w14:textId="492609F7" w:rsidR="0066540A" w:rsidRPr="0066540A" w:rsidRDefault="0066540A" w:rsidP="0066540A">
            <w:pPr>
              <w:pStyle w:val="Prrafodelista"/>
              <w:numPr>
                <w:ilvl w:val="0"/>
                <w:numId w:val="25"/>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 xml:space="preserve">Matriz de informes proyectados de modificación presupuestal de la </w:t>
            </w:r>
            <w:r>
              <w:rPr>
                <w:rFonts w:ascii="Arial Narrow" w:hAnsi="Arial Narrow" w:cs="Arial"/>
                <w:kern w:val="2"/>
                <w14:ligatures w14:val="standardContextual"/>
              </w:rPr>
              <w:t>Unidad Ejecutora de Inversiones, según necesidad de área usuaria.</w:t>
            </w:r>
          </w:p>
          <w:p w14:paraId="3C34BBD1" w14:textId="77777777" w:rsidR="0066540A" w:rsidRPr="0066540A" w:rsidRDefault="0066540A" w:rsidP="0066540A">
            <w:pPr>
              <w:pStyle w:val="Prrafodelista"/>
              <w:numPr>
                <w:ilvl w:val="0"/>
                <w:numId w:val="25"/>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Reporte de reprogramación y seguimiento en el aplicativo CEPLAN. (capturas de pantalla)</w:t>
            </w:r>
          </w:p>
          <w:p w14:paraId="4E160B8E" w14:textId="77777777" w:rsidR="0066540A" w:rsidRPr="0066540A" w:rsidRDefault="0066540A" w:rsidP="0066540A">
            <w:pPr>
              <w:pStyle w:val="Prrafodelista"/>
              <w:numPr>
                <w:ilvl w:val="0"/>
                <w:numId w:val="25"/>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Copia de informes de conformidad de servicios prestados y/o bienes adquiridos por la Unidad Ejecutora de Inversiones.</w:t>
            </w:r>
          </w:p>
          <w:p w14:paraId="3EC61D21" w14:textId="77777777" w:rsidR="0066540A" w:rsidRPr="0066540A" w:rsidRDefault="0066540A" w:rsidP="0066540A">
            <w:pPr>
              <w:pStyle w:val="Prrafodelista"/>
              <w:numPr>
                <w:ilvl w:val="0"/>
                <w:numId w:val="25"/>
              </w:numPr>
              <w:tabs>
                <w:tab w:val="left" w:pos="567"/>
                <w:tab w:val="left" w:pos="2217"/>
              </w:tabs>
              <w:jc w:val="both"/>
              <w:rPr>
                <w:rFonts w:ascii="Arial Narrow" w:hAnsi="Arial Narrow" w:cs="Arial"/>
                <w:kern w:val="2"/>
                <w14:ligatures w14:val="standardContextual"/>
              </w:rPr>
            </w:pPr>
            <w:r w:rsidRPr="0066540A">
              <w:rPr>
                <w:rFonts w:ascii="Arial Narrow" w:hAnsi="Arial Narrow" w:cs="Arial"/>
                <w:kern w:val="2"/>
                <w14:ligatures w14:val="standardContextual"/>
              </w:rPr>
              <w:t>Matriz de informes técnicos proyectados en atención a solicitudes de información de la Contraloría General de la República u otros órganos de control.</w:t>
            </w:r>
          </w:p>
          <w:p w14:paraId="27CAFF00" w14:textId="6A0EB3FE" w:rsidR="00A523D9" w:rsidRPr="0066540A" w:rsidRDefault="00A523D9" w:rsidP="0066540A">
            <w:pPr>
              <w:tabs>
                <w:tab w:val="left" w:pos="567"/>
                <w:tab w:val="left" w:pos="2217"/>
              </w:tabs>
              <w:jc w:val="both"/>
              <w:rPr>
                <w:rFonts w:ascii="Arial Narrow" w:hAnsi="Arial Narrow" w:cs="Arial"/>
                <w:kern w:val="2"/>
                <w14:ligatures w14:val="standardContextual"/>
              </w:rPr>
            </w:pPr>
          </w:p>
        </w:tc>
      </w:tr>
      <w:tr w:rsidR="00D6541A" w:rsidRPr="00D6541A" w14:paraId="0D06849D"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316BBB8B"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lastRenderedPageBreak/>
              <w:t>8.</w:t>
            </w:r>
            <w:r w:rsidRPr="00D6541A">
              <w:rPr>
                <w:rFonts w:ascii="Arial Narrow" w:hAnsi="Arial Narrow" w:cs="Calibri"/>
                <w:b/>
                <w:spacing w:val="27"/>
                <w:kern w:val="2"/>
                <w14:ligatures w14:val="standardContextual"/>
              </w:rPr>
              <w:t xml:space="preserve"> </w:t>
            </w:r>
            <w:r w:rsidRPr="00D6541A">
              <w:rPr>
                <w:rFonts w:ascii="Arial Narrow" w:hAnsi="Arial Narrow" w:cs="Calibri"/>
                <w:b/>
                <w:spacing w:val="-2"/>
                <w:kern w:val="2"/>
                <w14:ligatures w14:val="standardContextual"/>
              </w:rPr>
              <w:t>CONFORMIDAD (ART 144 REGLAMENTO)</w:t>
            </w:r>
          </w:p>
        </w:tc>
      </w:tr>
      <w:tr w:rsidR="00D6541A" w:rsidRPr="00D6541A" w14:paraId="6E3C92AC"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4E1A2897" w14:textId="77777777" w:rsidR="005B044B" w:rsidRPr="00D6541A" w:rsidRDefault="005B044B" w:rsidP="0016000E">
            <w:pPr>
              <w:ind w:left="39"/>
              <w:jc w:val="both"/>
              <w:rPr>
                <w:rFonts w:ascii="Arial Narrow" w:hAnsi="Arial Narrow" w:cs="Calibri"/>
                <w:kern w:val="2"/>
                <w14:ligatures w14:val="standardContextual"/>
              </w:rPr>
            </w:pPr>
            <w:r w:rsidRPr="00D6541A">
              <w:rPr>
                <w:rFonts w:ascii="Arial Narrow" w:hAnsi="Arial Narrow" w:cs="Calibri"/>
                <w:kern w:val="2"/>
                <w14:ligatures w14:val="standardContextual"/>
              </w:rPr>
              <w:t>La conformidad del servicio estará a cargo del área usuaria.</w:t>
            </w:r>
          </w:p>
          <w:p w14:paraId="5C94137A" w14:textId="77777777" w:rsidR="005B044B" w:rsidRPr="00D6541A" w:rsidRDefault="005B044B" w:rsidP="0016000E">
            <w:pPr>
              <w:ind w:left="3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La conformidad se emite en un plazo máximo de siete días contabilizados desde el día siguiente de recibido el entregable, salvo que se requiera efectuar pruebas que permitan verificar el cumplimiento de la obligación. </w:t>
            </w:r>
          </w:p>
          <w:p w14:paraId="37BC1B5E" w14:textId="77777777" w:rsidR="005B044B" w:rsidRPr="00D6541A" w:rsidRDefault="005B044B" w:rsidP="0016000E">
            <w:pPr>
              <w:ind w:left="3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De existir observaciones, la DEC las comunica al contratista, indicando claramente el sentido de estas, otorgándole un plazo para subsanar dependiendo de la complejidad o sofisticación de las subsanaciones a realizar. El plazo de subsanación no debe ser mayor del 30% del plazo del entregable correspondiente. Subsanadas las observaciones dentro del plazo otorgado, no corresponde la aplicación de penalidades. </w:t>
            </w:r>
          </w:p>
          <w:p w14:paraId="4672BC24" w14:textId="77777777" w:rsidR="005B044B" w:rsidRPr="00D6541A" w:rsidRDefault="005B044B" w:rsidP="0016000E">
            <w:pPr>
              <w:ind w:left="3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El mismo plazo establecido para la subsanación de observaciones resulta aplicable para que la entidad contratante se pronuncie sobre el levantamiento de observaciones. </w:t>
            </w:r>
          </w:p>
          <w:p w14:paraId="3AA8867F" w14:textId="77777777" w:rsidR="005B044B" w:rsidRPr="00D6541A" w:rsidRDefault="005B044B" w:rsidP="0016000E">
            <w:pPr>
              <w:ind w:left="39"/>
              <w:jc w:val="both"/>
              <w:rPr>
                <w:rFonts w:ascii="Arial Narrow" w:hAnsi="Arial Narrow"/>
                <w:kern w:val="2"/>
                <w14:ligatures w14:val="standardContextual"/>
              </w:rPr>
            </w:pPr>
            <w:r w:rsidRPr="00D6541A">
              <w:rPr>
                <w:rFonts w:ascii="Arial Narrow" w:hAnsi="Arial Narrow" w:cs="Calibri"/>
                <w:kern w:val="2"/>
                <w14:ligatures w14:val="standardContextual"/>
              </w:rPr>
              <w:t>Si pese al plazo otorgado, el contratista no cumpliese a cabalidad con la subsanación, la entidad contratante puede otorgar al contratista periodos adicionales, conforme a lo señalado en el numeral 144.4 del Reglamento1, u optar por resolver el contrato, de acuerdo con los supuestos de resolución establecidos en el literal b) del numeral 68.1 del artículo 68 de la Ley. En caso otorgue periodos adicionales corresponde aplicar la penalidad por mora desde el vencimiento del plazo inicial para subsanar, sin considerar los días en los que pudiera incurrir la entidad contratante para efectuar las revisiones y notificar las observaciones correspondientes.</w:t>
            </w:r>
          </w:p>
        </w:tc>
      </w:tr>
      <w:tr w:rsidR="00D6541A" w:rsidRPr="00D6541A" w14:paraId="691A0E60"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24D3B6D7"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9.</w:t>
            </w:r>
            <w:r w:rsidRPr="00D6541A">
              <w:rPr>
                <w:rFonts w:ascii="Arial Narrow" w:hAnsi="Arial Narrow" w:cs="Calibri"/>
                <w:b/>
                <w:spacing w:val="26"/>
                <w:kern w:val="2"/>
                <w14:ligatures w14:val="standardContextual"/>
              </w:rPr>
              <w:t xml:space="preserve"> </w:t>
            </w:r>
            <w:r w:rsidRPr="00D6541A">
              <w:rPr>
                <w:rFonts w:ascii="Arial Narrow" w:hAnsi="Arial Narrow" w:cs="Calibri"/>
                <w:b/>
                <w:kern w:val="2"/>
                <w14:ligatures w14:val="standardContextual"/>
              </w:rPr>
              <w:t>FORMA Y CONDICIONES DE PAGO (Artículo 67 Ley / Artículo 229.4 reglamento)</w:t>
            </w:r>
          </w:p>
        </w:tc>
      </w:tr>
      <w:tr w:rsidR="00D6541A" w:rsidRPr="00D6541A" w14:paraId="18F93646" w14:textId="77777777" w:rsidTr="0016000E">
        <w:tc>
          <w:tcPr>
            <w:tcW w:w="10065" w:type="dxa"/>
            <w:tcBorders>
              <w:top w:val="single" w:sz="4" w:space="0" w:color="auto"/>
              <w:left w:val="single" w:sz="4" w:space="0" w:color="auto"/>
              <w:bottom w:val="single" w:sz="4" w:space="0" w:color="auto"/>
              <w:right w:val="single" w:sz="4" w:space="0" w:color="auto"/>
            </w:tcBorders>
          </w:tcPr>
          <w:p w14:paraId="27A66287" w14:textId="19970082" w:rsidR="005B044B" w:rsidRDefault="005B044B" w:rsidP="0016000E">
            <w:pPr>
              <w:jc w:val="both"/>
              <w:rPr>
                <w:rFonts w:ascii="Arial Narrow" w:eastAsia="Times New Roman" w:hAnsi="Arial Narrow" w:cs="Calibri"/>
                <w:kern w:val="2"/>
                <w:lang w:eastAsia="en-GB"/>
                <w14:ligatures w14:val="standardContextual"/>
              </w:rPr>
            </w:pPr>
            <w:r w:rsidRPr="00D6541A">
              <w:rPr>
                <w:rFonts w:ascii="Arial Narrow" w:eastAsia="Times New Roman" w:hAnsi="Arial Narrow" w:cs="Calibri"/>
                <w:kern w:val="2"/>
                <w:lang w:eastAsia="en-GB"/>
                <w14:ligatures w14:val="standardContextual"/>
              </w:rPr>
              <w:t>El pago será efectuado luego de emitida la conformidad de los entregables de acuerdo con el siguiente detalle:</w:t>
            </w:r>
          </w:p>
          <w:p w14:paraId="50FB33DF" w14:textId="5001D823" w:rsidR="00476E30" w:rsidRDefault="00476E30" w:rsidP="0016000E">
            <w:pPr>
              <w:jc w:val="both"/>
              <w:rPr>
                <w:rFonts w:ascii="Arial Narrow" w:eastAsia="Times New Roman" w:hAnsi="Arial Narrow" w:cs="Calibri"/>
                <w:kern w:val="2"/>
                <w:lang w:eastAsia="en-GB"/>
                <w14:ligatures w14:val="standardContextual"/>
              </w:rPr>
            </w:pPr>
          </w:p>
          <w:tbl>
            <w:tblPr>
              <w:tblStyle w:val="Tablaconcuadrcula"/>
              <w:tblW w:w="0" w:type="auto"/>
              <w:tblInd w:w="1159" w:type="dxa"/>
              <w:tblLook w:val="04A0" w:firstRow="1" w:lastRow="0" w:firstColumn="1" w:lastColumn="0" w:noHBand="0" w:noVBand="1"/>
            </w:tblPr>
            <w:tblGrid>
              <w:gridCol w:w="1702"/>
              <w:gridCol w:w="1984"/>
              <w:gridCol w:w="2410"/>
              <w:gridCol w:w="1418"/>
            </w:tblGrid>
            <w:tr w:rsidR="00476E30" w14:paraId="01D31732" w14:textId="77777777" w:rsidTr="00476E30">
              <w:tc>
                <w:tcPr>
                  <w:tcW w:w="1702"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4D7629A2" w14:textId="77777777" w:rsidR="00476E30" w:rsidRDefault="00476E30" w:rsidP="00476E30">
                  <w:pPr>
                    <w:jc w:val="center"/>
                    <w:rPr>
                      <w:rFonts w:ascii="Arial Narrow" w:eastAsia="Times New Roman" w:hAnsi="Arial Narrow" w:cs="Calibri"/>
                      <w:b/>
                      <w:kern w:val="2"/>
                      <w:lang w:eastAsia="en-GB"/>
                      <w14:ligatures w14:val="standardContextual"/>
                    </w:rPr>
                  </w:pPr>
                  <w:bookmarkStart w:id="2" w:name="_GoBack"/>
                  <w:r>
                    <w:rPr>
                      <w:rFonts w:ascii="Arial Narrow" w:eastAsia="Times New Roman" w:hAnsi="Arial Narrow" w:cs="Calibri"/>
                      <w:b/>
                      <w:kern w:val="2"/>
                      <w:lang w:eastAsia="en-GB"/>
                      <w14:ligatures w14:val="standardContextual"/>
                    </w:rPr>
                    <w:t>CRONOGRAMA DE PAGO</w:t>
                  </w:r>
                </w:p>
              </w:tc>
              <w:tc>
                <w:tcPr>
                  <w:tcW w:w="1984"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49281427" w14:textId="77777777" w:rsidR="00476E30" w:rsidRDefault="00476E30" w:rsidP="00476E30">
                  <w:pPr>
                    <w:jc w:val="center"/>
                    <w:rPr>
                      <w:rFonts w:ascii="Arial Narrow" w:eastAsia="Times New Roman" w:hAnsi="Arial Narrow" w:cs="Calibri"/>
                      <w:b/>
                      <w:kern w:val="2"/>
                      <w:lang w:eastAsia="en-GB"/>
                      <w14:ligatures w14:val="standardContextual"/>
                    </w:rPr>
                  </w:pPr>
                  <w:r>
                    <w:rPr>
                      <w:rFonts w:ascii="Arial Narrow" w:eastAsia="Times New Roman" w:hAnsi="Arial Narrow" w:cs="Calibri"/>
                      <w:b/>
                      <w:kern w:val="2"/>
                      <w:lang w:eastAsia="en-GB"/>
                      <w14:ligatures w14:val="standardContextual"/>
                    </w:rPr>
                    <w:t>ENTREGABLE / INFORME</w:t>
                  </w:r>
                </w:p>
              </w:tc>
              <w:tc>
                <w:tcPr>
                  <w:tcW w:w="2410"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2199F004" w14:textId="77777777" w:rsidR="00476E30" w:rsidRDefault="00476E30" w:rsidP="00476E30">
                  <w:pPr>
                    <w:jc w:val="center"/>
                    <w:rPr>
                      <w:rFonts w:ascii="Arial Narrow" w:eastAsia="Times New Roman" w:hAnsi="Arial Narrow" w:cs="Calibri"/>
                      <w:b/>
                      <w:kern w:val="2"/>
                      <w:lang w:eastAsia="en-GB"/>
                      <w14:ligatures w14:val="standardContextual"/>
                    </w:rPr>
                  </w:pPr>
                  <w:r>
                    <w:rPr>
                      <w:rFonts w:ascii="Arial Narrow" w:eastAsia="Times New Roman" w:hAnsi="Arial Narrow" w:cs="Calibri"/>
                      <w:b/>
                      <w:kern w:val="2"/>
                      <w:lang w:eastAsia="en-GB"/>
                      <w14:ligatures w14:val="standardContextual"/>
                    </w:rPr>
                    <w:t>PLAZOS</w:t>
                  </w:r>
                </w:p>
              </w:tc>
              <w:tc>
                <w:tcPr>
                  <w:tcW w:w="1418"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299986BF" w14:textId="77777777" w:rsidR="00476E30" w:rsidRDefault="00476E30" w:rsidP="00476E30">
                  <w:pPr>
                    <w:jc w:val="center"/>
                    <w:rPr>
                      <w:rFonts w:ascii="Arial Narrow" w:eastAsia="Times New Roman" w:hAnsi="Arial Narrow" w:cs="Calibri"/>
                      <w:b/>
                      <w:kern w:val="2"/>
                      <w:lang w:eastAsia="en-GB"/>
                      <w14:ligatures w14:val="standardContextual"/>
                    </w:rPr>
                  </w:pPr>
                  <w:r>
                    <w:rPr>
                      <w:rFonts w:ascii="Arial Narrow" w:eastAsia="Times New Roman" w:hAnsi="Arial Narrow" w:cs="Calibri"/>
                      <w:b/>
                      <w:kern w:val="2"/>
                      <w:lang w:eastAsia="en-GB"/>
                      <w14:ligatures w14:val="standardContextual"/>
                    </w:rPr>
                    <w:t>MONTO</w:t>
                  </w:r>
                </w:p>
              </w:tc>
            </w:tr>
            <w:tr w:rsidR="00476E30" w14:paraId="3B06EC28" w14:textId="77777777" w:rsidTr="00443199">
              <w:tc>
                <w:tcPr>
                  <w:tcW w:w="1702" w:type="dxa"/>
                  <w:tcBorders>
                    <w:top w:val="single" w:sz="4" w:space="0" w:color="auto"/>
                    <w:left w:val="single" w:sz="4" w:space="0" w:color="auto"/>
                    <w:bottom w:val="single" w:sz="4" w:space="0" w:color="auto"/>
                    <w:right w:val="single" w:sz="4" w:space="0" w:color="auto"/>
                  </w:tcBorders>
                  <w:hideMark/>
                </w:tcPr>
                <w:p w14:paraId="1A2D896C" w14:textId="77777777" w:rsidR="00476E30" w:rsidRDefault="00476E30"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Primer pago</w:t>
                  </w:r>
                </w:p>
              </w:tc>
              <w:tc>
                <w:tcPr>
                  <w:tcW w:w="1984" w:type="dxa"/>
                  <w:tcBorders>
                    <w:top w:val="single" w:sz="4" w:space="0" w:color="auto"/>
                    <w:left w:val="single" w:sz="4" w:space="0" w:color="auto"/>
                    <w:bottom w:val="single" w:sz="4" w:space="0" w:color="auto"/>
                    <w:right w:val="single" w:sz="4" w:space="0" w:color="auto"/>
                  </w:tcBorders>
                  <w:hideMark/>
                </w:tcPr>
                <w:p w14:paraId="5FFDA6D0" w14:textId="77777777" w:rsidR="00476E30" w:rsidRDefault="00476E30"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Primer entregable</w:t>
                  </w:r>
                </w:p>
              </w:tc>
              <w:tc>
                <w:tcPr>
                  <w:tcW w:w="2410" w:type="dxa"/>
                  <w:tcBorders>
                    <w:top w:val="single" w:sz="4" w:space="0" w:color="auto"/>
                    <w:left w:val="single" w:sz="4" w:space="0" w:color="auto"/>
                    <w:bottom w:val="single" w:sz="4" w:space="0" w:color="auto"/>
                    <w:right w:val="single" w:sz="4" w:space="0" w:color="auto"/>
                  </w:tcBorders>
                  <w:hideMark/>
                </w:tcPr>
                <w:p w14:paraId="20F55B59" w14:textId="5F22BE3E" w:rsidR="00476E30" w:rsidRDefault="00443199" w:rsidP="00443199">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A los</w:t>
                  </w:r>
                  <w:r w:rsidR="00476E30">
                    <w:rPr>
                      <w:rFonts w:ascii="Arial Narrow" w:eastAsia="Times New Roman" w:hAnsi="Arial Narrow" w:cs="Calibri"/>
                      <w:kern w:val="2"/>
                      <w:lang w:eastAsia="en-GB"/>
                      <w14:ligatures w14:val="standardContextual"/>
                    </w:rPr>
                    <w:t xml:space="preserve"> 30 días calendarios</w:t>
                  </w:r>
                </w:p>
              </w:tc>
              <w:tc>
                <w:tcPr>
                  <w:tcW w:w="1418" w:type="dxa"/>
                  <w:tcBorders>
                    <w:top w:val="single" w:sz="4" w:space="0" w:color="auto"/>
                    <w:left w:val="single" w:sz="4" w:space="0" w:color="auto"/>
                    <w:bottom w:val="single" w:sz="4" w:space="0" w:color="auto"/>
                    <w:right w:val="single" w:sz="4" w:space="0" w:color="auto"/>
                  </w:tcBorders>
                </w:tcPr>
                <w:p w14:paraId="7FBE1A61" w14:textId="00E1267A" w:rsidR="00476E30" w:rsidRDefault="00443199"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35%</w:t>
                  </w:r>
                </w:p>
              </w:tc>
            </w:tr>
            <w:tr w:rsidR="00476E30" w14:paraId="106B3F14" w14:textId="77777777" w:rsidTr="00443199">
              <w:tc>
                <w:tcPr>
                  <w:tcW w:w="1702" w:type="dxa"/>
                  <w:tcBorders>
                    <w:top w:val="single" w:sz="4" w:space="0" w:color="auto"/>
                    <w:left w:val="single" w:sz="4" w:space="0" w:color="auto"/>
                    <w:bottom w:val="single" w:sz="4" w:space="0" w:color="auto"/>
                    <w:right w:val="single" w:sz="4" w:space="0" w:color="auto"/>
                  </w:tcBorders>
                  <w:hideMark/>
                </w:tcPr>
                <w:p w14:paraId="139E8A2F" w14:textId="77777777" w:rsidR="00476E30" w:rsidRDefault="00476E30"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Segundo pago</w:t>
                  </w:r>
                </w:p>
              </w:tc>
              <w:tc>
                <w:tcPr>
                  <w:tcW w:w="1984" w:type="dxa"/>
                  <w:tcBorders>
                    <w:top w:val="single" w:sz="4" w:space="0" w:color="auto"/>
                    <w:left w:val="single" w:sz="4" w:space="0" w:color="auto"/>
                    <w:bottom w:val="single" w:sz="4" w:space="0" w:color="auto"/>
                    <w:right w:val="single" w:sz="4" w:space="0" w:color="auto"/>
                  </w:tcBorders>
                  <w:hideMark/>
                </w:tcPr>
                <w:p w14:paraId="4427E3C6" w14:textId="77777777" w:rsidR="00476E30" w:rsidRDefault="00476E30"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Segundo entregable</w:t>
                  </w:r>
                </w:p>
              </w:tc>
              <w:tc>
                <w:tcPr>
                  <w:tcW w:w="2410" w:type="dxa"/>
                  <w:tcBorders>
                    <w:top w:val="single" w:sz="4" w:space="0" w:color="auto"/>
                    <w:left w:val="single" w:sz="4" w:space="0" w:color="auto"/>
                    <w:bottom w:val="single" w:sz="4" w:space="0" w:color="auto"/>
                    <w:right w:val="single" w:sz="4" w:space="0" w:color="auto"/>
                  </w:tcBorders>
                  <w:hideMark/>
                </w:tcPr>
                <w:p w14:paraId="4959ED55" w14:textId="15DEAB3C" w:rsidR="00476E30" w:rsidRDefault="00443199"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A los</w:t>
                  </w:r>
                  <w:r w:rsidR="00476E30">
                    <w:rPr>
                      <w:rFonts w:ascii="Arial Narrow" w:eastAsia="Times New Roman" w:hAnsi="Arial Narrow" w:cs="Calibri"/>
                      <w:kern w:val="2"/>
                      <w:lang w:eastAsia="en-GB"/>
                      <w14:ligatures w14:val="standardContextual"/>
                    </w:rPr>
                    <w:t xml:space="preserve"> 60 días calendarios </w:t>
                  </w:r>
                </w:p>
              </w:tc>
              <w:tc>
                <w:tcPr>
                  <w:tcW w:w="1418" w:type="dxa"/>
                  <w:tcBorders>
                    <w:top w:val="single" w:sz="4" w:space="0" w:color="auto"/>
                    <w:left w:val="single" w:sz="4" w:space="0" w:color="auto"/>
                    <w:bottom w:val="single" w:sz="4" w:space="0" w:color="auto"/>
                    <w:right w:val="single" w:sz="4" w:space="0" w:color="auto"/>
                  </w:tcBorders>
                </w:tcPr>
                <w:p w14:paraId="19F2BDE2" w14:textId="286E92F1" w:rsidR="00476E30" w:rsidRDefault="00443199"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35%</w:t>
                  </w:r>
                </w:p>
              </w:tc>
            </w:tr>
            <w:tr w:rsidR="00476E30" w14:paraId="1A7BF84D" w14:textId="77777777" w:rsidTr="00443199">
              <w:tc>
                <w:tcPr>
                  <w:tcW w:w="1702" w:type="dxa"/>
                  <w:tcBorders>
                    <w:top w:val="single" w:sz="4" w:space="0" w:color="auto"/>
                    <w:left w:val="single" w:sz="4" w:space="0" w:color="auto"/>
                    <w:bottom w:val="single" w:sz="4" w:space="0" w:color="auto"/>
                    <w:right w:val="single" w:sz="4" w:space="0" w:color="auto"/>
                  </w:tcBorders>
                  <w:hideMark/>
                </w:tcPr>
                <w:p w14:paraId="7D5F89AD" w14:textId="77777777" w:rsidR="00476E30" w:rsidRDefault="00476E30"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Tercer pago</w:t>
                  </w:r>
                </w:p>
              </w:tc>
              <w:tc>
                <w:tcPr>
                  <w:tcW w:w="1984" w:type="dxa"/>
                  <w:tcBorders>
                    <w:top w:val="single" w:sz="4" w:space="0" w:color="auto"/>
                    <w:left w:val="single" w:sz="4" w:space="0" w:color="auto"/>
                    <w:bottom w:val="single" w:sz="4" w:space="0" w:color="auto"/>
                    <w:right w:val="single" w:sz="4" w:space="0" w:color="auto"/>
                  </w:tcBorders>
                  <w:hideMark/>
                </w:tcPr>
                <w:p w14:paraId="5531A084" w14:textId="77777777" w:rsidR="00476E30" w:rsidRDefault="00476E30"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Tercer entregable</w:t>
                  </w:r>
                </w:p>
              </w:tc>
              <w:tc>
                <w:tcPr>
                  <w:tcW w:w="2410" w:type="dxa"/>
                  <w:tcBorders>
                    <w:top w:val="single" w:sz="4" w:space="0" w:color="auto"/>
                    <w:left w:val="single" w:sz="4" w:space="0" w:color="auto"/>
                    <w:bottom w:val="single" w:sz="4" w:space="0" w:color="auto"/>
                    <w:right w:val="single" w:sz="4" w:space="0" w:color="auto"/>
                  </w:tcBorders>
                  <w:hideMark/>
                </w:tcPr>
                <w:p w14:paraId="6BE7CCBB" w14:textId="02778B03" w:rsidR="00476E30" w:rsidRDefault="00443199"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A los</w:t>
                  </w:r>
                  <w:r w:rsidR="00476E30">
                    <w:rPr>
                      <w:rFonts w:ascii="Arial Narrow" w:eastAsia="Times New Roman" w:hAnsi="Arial Narrow" w:cs="Calibri"/>
                      <w:kern w:val="2"/>
                      <w:lang w:eastAsia="en-GB"/>
                      <w14:ligatures w14:val="standardContextual"/>
                    </w:rPr>
                    <w:t xml:space="preserve"> 90 días calendarios</w:t>
                  </w:r>
                </w:p>
              </w:tc>
              <w:tc>
                <w:tcPr>
                  <w:tcW w:w="1418" w:type="dxa"/>
                  <w:tcBorders>
                    <w:top w:val="single" w:sz="4" w:space="0" w:color="auto"/>
                    <w:left w:val="single" w:sz="4" w:space="0" w:color="auto"/>
                    <w:bottom w:val="single" w:sz="4" w:space="0" w:color="auto"/>
                    <w:right w:val="single" w:sz="4" w:space="0" w:color="auto"/>
                  </w:tcBorders>
                </w:tcPr>
                <w:p w14:paraId="36A6078A" w14:textId="77CA4C39" w:rsidR="00476E30" w:rsidRDefault="00443199" w:rsidP="00476E30">
                  <w:pPr>
                    <w:jc w:val="center"/>
                    <w:rPr>
                      <w:rFonts w:ascii="Arial Narrow" w:eastAsia="Times New Roman" w:hAnsi="Arial Narrow" w:cs="Calibri"/>
                      <w:kern w:val="2"/>
                      <w:lang w:eastAsia="en-GB"/>
                      <w14:ligatures w14:val="standardContextual"/>
                    </w:rPr>
                  </w:pPr>
                  <w:r>
                    <w:rPr>
                      <w:rFonts w:ascii="Arial Narrow" w:eastAsia="Times New Roman" w:hAnsi="Arial Narrow" w:cs="Calibri"/>
                      <w:kern w:val="2"/>
                      <w:lang w:eastAsia="en-GB"/>
                      <w14:ligatures w14:val="standardContextual"/>
                    </w:rPr>
                    <w:t>30%</w:t>
                  </w:r>
                </w:p>
              </w:tc>
            </w:tr>
            <w:tr w:rsidR="00476E30" w14:paraId="27367B9F" w14:textId="77777777" w:rsidTr="00443199">
              <w:tc>
                <w:tcPr>
                  <w:tcW w:w="3686" w:type="dxa"/>
                  <w:gridSpan w:val="2"/>
                  <w:tcBorders>
                    <w:top w:val="single" w:sz="4" w:space="0" w:color="auto"/>
                    <w:left w:val="single" w:sz="4" w:space="0" w:color="auto"/>
                    <w:bottom w:val="single" w:sz="4" w:space="0" w:color="auto"/>
                    <w:right w:val="single" w:sz="4" w:space="0" w:color="auto"/>
                  </w:tcBorders>
                  <w:hideMark/>
                </w:tcPr>
                <w:p w14:paraId="20F15A2C" w14:textId="77777777" w:rsidR="00476E30" w:rsidRDefault="00476E30" w:rsidP="00476E30">
                  <w:pPr>
                    <w:jc w:val="center"/>
                    <w:rPr>
                      <w:rFonts w:ascii="Arial Narrow" w:eastAsia="Times New Roman" w:hAnsi="Arial Narrow" w:cs="Calibri"/>
                      <w:b/>
                      <w:kern w:val="2"/>
                      <w:lang w:eastAsia="en-GB"/>
                      <w14:ligatures w14:val="standardContextual"/>
                    </w:rPr>
                  </w:pPr>
                  <w:r>
                    <w:rPr>
                      <w:rFonts w:ascii="Arial Narrow" w:eastAsia="Times New Roman" w:hAnsi="Arial Narrow" w:cs="Calibri"/>
                      <w:b/>
                      <w:kern w:val="2"/>
                      <w:lang w:eastAsia="en-GB"/>
                      <w14:ligatures w14:val="standardContextual"/>
                    </w:rPr>
                    <w:t>TOTAL</w:t>
                  </w:r>
                </w:p>
              </w:tc>
              <w:tc>
                <w:tcPr>
                  <w:tcW w:w="2410" w:type="dxa"/>
                  <w:tcBorders>
                    <w:top w:val="single" w:sz="4" w:space="0" w:color="auto"/>
                    <w:left w:val="single" w:sz="4" w:space="0" w:color="auto"/>
                    <w:bottom w:val="single" w:sz="4" w:space="0" w:color="auto"/>
                    <w:right w:val="single" w:sz="4" w:space="0" w:color="auto"/>
                  </w:tcBorders>
                  <w:hideMark/>
                </w:tcPr>
                <w:p w14:paraId="661D064D" w14:textId="2A99B85E" w:rsidR="00476E30" w:rsidRDefault="00476E30" w:rsidP="00476E30">
                  <w:pPr>
                    <w:jc w:val="center"/>
                    <w:rPr>
                      <w:rFonts w:ascii="Arial Narrow" w:eastAsia="Times New Roman" w:hAnsi="Arial Narrow" w:cs="Calibri"/>
                      <w:b/>
                      <w:kern w:val="2"/>
                      <w:lang w:eastAsia="en-GB"/>
                      <w14:ligatures w14:val="standardContextual"/>
                    </w:rPr>
                  </w:pPr>
                </w:p>
              </w:tc>
              <w:tc>
                <w:tcPr>
                  <w:tcW w:w="1418" w:type="dxa"/>
                  <w:tcBorders>
                    <w:top w:val="single" w:sz="4" w:space="0" w:color="auto"/>
                    <w:left w:val="single" w:sz="4" w:space="0" w:color="auto"/>
                    <w:bottom w:val="single" w:sz="4" w:space="0" w:color="auto"/>
                    <w:right w:val="single" w:sz="4" w:space="0" w:color="auto"/>
                  </w:tcBorders>
                </w:tcPr>
                <w:p w14:paraId="02879A48" w14:textId="6642B1BB" w:rsidR="00476E30" w:rsidRDefault="00B35090" w:rsidP="00476E30">
                  <w:pPr>
                    <w:jc w:val="center"/>
                    <w:rPr>
                      <w:rFonts w:ascii="Arial Narrow" w:eastAsia="Times New Roman" w:hAnsi="Arial Narrow" w:cs="Calibri"/>
                      <w:b/>
                      <w:kern w:val="2"/>
                      <w:lang w:eastAsia="en-GB"/>
                      <w14:ligatures w14:val="standardContextual"/>
                    </w:rPr>
                  </w:pPr>
                  <w:r>
                    <w:rPr>
                      <w:rFonts w:ascii="Arial Narrow" w:eastAsia="Times New Roman" w:hAnsi="Arial Narrow" w:cs="Calibri"/>
                      <w:b/>
                      <w:kern w:val="2"/>
                      <w:lang w:eastAsia="en-GB"/>
                      <w14:ligatures w14:val="standardContextual"/>
                    </w:rPr>
                    <w:t>100%</w:t>
                  </w:r>
                </w:p>
              </w:tc>
            </w:tr>
            <w:bookmarkEnd w:id="2"/>
          </w:tbl>
          <w:p w14:paraId="7E33FCF2" w14:textId="097B345D" w:rsidR="005B044B" w:rsidRPr="00D6541A" w:rsidRDefault="005B044B" w:rsidP="0016000E">
            <w:pPr>
              <w:jc w:val="both"/>
              <w:rPr>
                <w:rFonts w:ascii="Arial Narrow" w:eastAsia="Times New Roman" w:hAnsi="Arial Narrow" w:cs="Calibri"/>
                <w:kern w:val="2"/>
                <w:lang w:eastAsia="en-GB"/>
                <w14:ligatures w14:val="standardContextual"/>
              </w:rPr>
            </w:pPr>
          </w:p>
          <w:p w14:paraId="2B7BDE94" w14:textId="77777777" w:rsidR="005B044B" w:rsidRPr="00D6541A" w:rsidRDefault="005B044B" w:rsidP="0016000E">
            <w:pPr>
              <w:pStyle w:val="Textoindependiente"/>
              <w:widowControl w:val="0"/>
              <w:tabs>
                <w:tab w:val="left" w:pos="1985"/>
              </w:tabs>
              <w:spacing w:after="0" w:line="256" w:lineRule="auto"/>
              <w:jc w:val="both"/>
              <w:rPr>
                <w:rFonts w:ascii="Arial Narrow" w:hAnsi="Arial Narrow"/>
                <w:kern w:val="2"/>
                <w14:ligatures w14:val="standardContextual"/>
              </w:rPr>
            </w:pPr>
            <w:r w:rsidRPr="00D6541A">
              <w:rPr>
                <w:rFonts w:ascii="Arial Narrow" w:hAnsi="Arial Narrow"/>
                <w:kern w:val="2"/>
                <w14:ligatures w14:val="standardContextual"/>
              </w:rPr>
              <w:t xml:space="preserve">Para cada entregable deberá presentar: </w:t>
            </w:r>
          </w:p>
          <w:p w14:paraId="4A16A79C" w14:textId="77777777" w:rsidR="005B044B" w:rsidRPr="00D6541A" w:rsidRDefault="005B044B" w:rsidP="005B044B">
            <w:pPr>
              <w:pStyle w:val="Textoindependiente"/>
              <w:widowControl w:val="0"/>
              <w:numPr>
                <w:ilvl w:val="0"/>
                <w:numId w:val="22"/>
              </w:numPr>
              <w:tabs>
                <w:tab w:val="left" w:pos="1985"/>
              </w:tabs>
              <w:spacing w:after="0" w:line="256" w:lineRule="auto"/>
              <w:jc w:val="both"/>
              <w:rPr>
                <w:rFonts w:ascii="Arial Narrow" w:hAnsi="Arial Narrow"/>
                <w:kern w:val="2"/>
                <w14:ligatures w14:val="standardContextual"/>
              </w:rPr>
            </w:pPr>
            <w:r w:rsidRPr="00D6541A">
              <w:rPr>
                <w:rFonts w:ascii="Arial Narrow" w:hAnsi="Arial Narrow"/>
                <w:kern w:val="2"/>
                <w14:ligatures w14:val="standardContextual"/>
              </w:rPr>
              <w:t>Carta de prestación de servicio dirigida al presidente de la Comisión Organizadora de la UNAT.</w:t>
            </w:r>
          </w:p>
          <w:p w14:paraId="6228EF53" w14:textId="77777777" w:rsidR="005B044B" w:rsidRPr="00D6541A" w:rsidRDefault="005B044B" w:rsidP="005B044B">
            <w:pPr>
              <w:pStyle w:val="Textoindependiente"/>
              <w:widowControl w:val="0"/>
              <w:numPr>
                <w:ilvl w:val="0"/>
                <w:numId w:val="22"/>
              </w:numPr>
              <w:tabs>
                <w:tab w:val="left" w:pos="1985"/>
              </w:tabs>
              <w:spacing w:after="0" w:line="256" w:lineRule="auto"/>
              <w:jc w:val="both"/>
              <w:rPr>
                <w:rFonts w:ascii="Arial Narrow" w:hAnsi="Arial Narrow"/>
                <w:kern w:val="2"/>
                <w14:ligatures w14:val="standardContextual"/>
              </w:rPr>
            </w:pPr>
            <w:r w:rsidRPr="00D6541A">
              <w:rPr>
                <w:rFonts w:ascii="Arial Narrow" w:hAnsi="Arial Narrow"/>
                <w:kern w:val="2"/>
                <w14:ligatures w14:val="standardContextual"/>
              </w:rPr>
              <w:t xml:space="preserve">Recibo de honorarios electrónico </w:t>
            </w:r>
          </w:p>
          <w:p w14:paraId="57723352" w14:textId="77777777" w:rsidR="005B044B" w:rsidRPr="00D6541A" w:rsidRDefault="005B044B" w:rsidP="005B044B">
            <w:pPr>
              <w:pStyle w:val="Textoindependiente"/>
              <w:widowControl w:val="0"/>
              <w:numPr>
                <w:ilvl w:val="0"/>
                <w:numId w:val="22"/>
              </w:numPr>
              <w:tabs>
                <w:tab w:val="left" w:pos="1985"/>
              </w:tabs>
              <w:spacing w:after="0" w:line="256" w:lineRule="auto"/>
              <w:jc w:val="both"/>
              <w:rPr>
                <w:rFonts w:ascii="Arial Narrow" w:eastAsia="Arial" w:hAnsi="Arial Narrow" w:cs="Calibri"/>
                <w:kern w:val="2"/>
                <w14:ligatures w14:val="standardContextual"/>
              </w:rPr>
            </w:pPr>
            <w:r w:rsidRPr="00D6541A">
              <w:rPr>
                <w:rFonts w:ascii="Arial Narrow" w:hAnsi="Arial Narrow"/>
                <w:kern w:val="2"/>
                <w14:ligatures w14:val="standardContextual"/>
              </w:rPr>
              <w:t xml:space="preserve">Copia de Orden de Servicio </w:t>
            </w:r>
          </w:p>
          <w:p w14:paraId="5327A768" w14:textId="77777777" w:rsidR="005B044B" w:rsidRPr="00D6541A" w:rsidRDefault="005B044B" w:rsidP="005B044B">
            <w:pPr>
              <w:pStyle w:val="Textoindependiente"/>
              <w:widowControl w:val="0"/>
              <w:numPr>
                <w:ilvl w:val="0"/>
                <w:numId w:val="22"/>
              </w:numPr>
              <w:tabs>
                <w:tab w:val="left" w:pos="1985"/>
              </w:tabs>
              <w:spacing w:after="0" w:line="256" w:lineRule="auto"/>
              <w:jc w:val="both"/>
              <w:rPr>
                <w:rFonts w:ascii="Arial Narrow" w:eastAsia="Arial" w:hAnsi="Arial Narrow" w:cs="Calibri"/>
                <w:kern w:val="2"/>
                <w14:ligatures w14:val="standardContextual"/>
              </w:rPr>
            </w:pPr>
            <w:r w:rsidRPr="00D6541A">
              <w:rPr>
                <w:rFonts w:ascii="Arial Narrow" w:hAnsi="Arial Narrow"/>
                <w:kern w:val="2"/>
                <w14:ligatures w14:val="standardContextual"/>
              </w:rPr>
              <w:t xml:space="preserve">Carta de autorización para el pago de abonos en cuenta indicando el CCI </w:t>
            </w:r>
          </w:p>
          <w:p w14:paraId="334E19B9" w14:textId="77777777" w:rsidR="005B044B" w:rsidRPr="00D6541A" w:rsidRDefault="005B044B" w:rsidP="005B044B">
            <w:pPr>
              <w:pStyle w:val="Textoindependiente"/>
              <w:widowControl w:val="0"/>
              <w:numPr>
                <w:ilvl w:val="0"/>
                <w:numId w:val="22"/>
              </w:numPr>
              <w:tabs>
                <w:tab w:val="left" w:pos="1985"/>
              </w:tabs>
              <w:spacing w:after="0" w:line="256" w:lineRule="auto"/>
              <w:jc w:val="both"/>
              <w:rPr>
                <w:rFonts w:ascii="Arial Narrow" w:eastAsia="Arial" w:hAnsi="Arial Narrow" w:cs="Calibri"/>
                <w:kern w:val="2"/>
                <w14:ligatures w14:val="standardContextual"/>
              </w:rPr>
            </w:pPr>
            <w:r w:rsidRPr="00D6541A">
              <w:rPr>
                <w:rFonts w:ascii="Arial Narrow" w:hAnsi="Arial Narrow"/>
                <w:kern w:val="2"/>
                <w14:ligatures w14:val="standardContextual"/>
              </w:rPr>
              <w:t xml:space="preserve">Términos de referencia </w:t>
            </w:r>
          </w:p>
          <w:p w14:paraId="563D98FC" w14:textId="6786F6FA" w:rsidR="005B044B" w:rsidRDefault="005B044B" w:rsidP="0016000E">
            <w:pPr>
              <w:pStyle w:val="Textoindependiente"/>
              <w:widowControl w:val="0"/>
              <w:tabs>
                <w:tab w:val="left" w:pos="1985"/>
              </w:tabs>
              <w:spacing w:after="0" w:line="256" w:lineRule="auto"/>
              <w:jc w:val="both"/>
              <w:rPr>
                <w:rFonts w:ascii="Arial Narrow" w:hAnsi="Arial Narrow" w:cs="Calibri"/>
                <w:kern w:val="2"/>
                <w:lang w:eastAsia="en-GB"/>
                <w14:ligatures w14:val="standardContextual"/>
              </w:rPr>
            </w:pPr>
            <w:r w:rsidRPr="00D6541A">
              <w:rPr>
                <w:rFonts w:ascii="Arial Narrow" w:hAnsi="Arial Narrow"/>
                <w:kern w:val="2"/>
                <w14:ligatures w14:val="standardContextual"/>
              </w:rPr>
              <w:t xml:space="preserve">El pago se realiza en un plazo máximo de diez días hábiles luego de otorgada la conformidad por parte del área usuaria y es prorrogable, previa justificación de la demora, por cinco días hábiles. </w:t>
            </w:r>
            <w:r w:rsidRPr="00D6541A">
              <w:rPr>
                <w:rFonts w:ascii="Arial Narrow" w:hAnsi="Arial Narrow" w:cs="Calibri"/>
                <w:kern w:val="2"/>
                <w:lang w:eastAsia="en-GB"/>
                <w14:ligatures w14:val="standardContextual"/>
              </w:rPr>
              <w:t>siguientes de otorgada la conformidad por parte del área usuaria y es prorrogable, previa justificación de la demora, por cinco días hábiles.</w:t>
            </w:r>
          </w:p>
          <w:p w14:paraId="1422E007" w14:textId="1BE4DDB4" w:rsidR="005B044B" w:rsidRPr="00D6541A" w:rsidRDefault="005B044B" w:rsidP="0016000E">
            <w:pPr>
              <w:pStyle w:val="Default"/>
              <w:jc w:val="both"/>
              <w:rPr>
                <w:rFonts w:ascii="Arial Narrow" w:hAnsi="Arial Narrow"/>
                <w:color w:val="auto"/>
                <w:kern w:val="2"/>
                <w:sz w:val="22"/>
                <w:szCs w:val="22"/>
                <w:lang w:val="es-ES"/>
                <w14:ligatures w14:val="standardContextual"/>
              </w:rPr>
            </w:pPr>
          </w:p>
        </w:tc>
      </w:tr>
      <w:tr w:rsidR="00D6541A" w:rsidRPr="00D6541A" w14:paraId="4A7E3B54"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2BA3EB14"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10.</w:t>
            </w:r>
            <w:r w:rsidRPr="00D6541A">
              <w:rPr>
                <w:rFonts w:ascii="Arial Narrow" w:hAnsi="Arial Narrow" w:cs="Calibri"/>
                <w:b/>
                <w:spacing w:val="11"/>
                <w:kern w:val="2"/>
                <w14:ligatures w14:val="standardContextual"/>
              </w:rPr>
              <w:t xml:space="preserve"> </w:t>
            </w:r>
            <w:r w:rsidRPr="00D6541A">
              <w:rPr>
                <w:rFonts w:ascii="Arial Narrow" w:hAnsi="Arial Narrow" w:cs="Calibri"/>
                <w:b/>
                <w:spacing w:val="-2"/>
                <w:kern w:val="2"/>
                <w14:ligatures w14:val="standardContextual"/>
              </w:rPr>
              <w:t>CONFIDENCIALIDAD (De corresponder)</w:t>
            </w:r>
          </w:p>
        </w:tc>
      </w:tr>
      <w:tr w:rsidR="00D6541A" w:rsidRPr="00D6541A" w14:paraId="768BE4D8" w14:textId="77777777" w:rsidTr="0016000E">
        <w:trPr>
          <w:trHeight w:val="1590"/>
        </w:trPr>
        <w:tc>
          <w:tcPr>
            <w:tcW w:w="10065" w:type="dxa"/>
            <w:tcBorders>
              <w:top w:val="single" w:sz="4" w:space="0" w:color="auto"/>
              <w:left w:val="single" w:sz="4" w:space="0" w:color="auto"/>
              <w:bottom w:val="single" w:sz="4" w:space="0" w:color="auto"/>
              <w:right w:val="single" w:sz="4" w:space="0" w:color="auto"/>
            </w:tcBorders>
            <w:hideMark/>
          </w:tcPr>
          <w:p w14:paraId="67B6CFEB" w14:textId="77777777"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color w:val="auto"/>
                <w:kern w:val="2"/>
                <w:sz w:val="22"/>
                <w:szCs w:val="22"/>
                <w14:ligatures w14:val="standardContextual"/>
              </w:rPr>
              <w:t xml:space="preserve">La confidencialidad y reserva absoluta en el manejo de información y documentación a la que se tenga acceso relacionada con la prestación, pudiendo quedar expresamente prohibido revelar dicha información a terceros. El contratado, debe dar cumplimiento a todas las políticas y estándares definidos por la Entidad, en materia de seguridad de la información. </w:t>
            </w:r>
          </w:p>
          <w:p w14:paraId="6B53525F" w14:textId="77777777"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color w:val="auto"/>
                <w:kern w:val="2"/>
                <w:sz w:val="22"/>
                <w:szCs w:val="22"/>
                <w14:ligatures w14:val="standardContextual"/>
              </w:rPr>
              <w:t>Esta obligación comprende la información que se entrega, como también la que se genera durante la realización de las actividades y la información producida una vez que se haya concluido el servicio. Dicha información puede consistir en mapas, dibujos, fotografías, mosaicos, planos, informes, recomendaciones, cálculos, diagnósticos, documentos, cuadros comparativos y demás datos compilados o recibidos por el proveedor.</w:t>
            </w:r>
          </w:p>
        </w:tc>
      </w:tr>
      <w:tr w:rsidR="00D6541A" w:rsidRPr="00D6541A" w14:paraId="2BF3D6ED"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6FD726AE"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11.</w:t>
            </w:r>
            <w:r w:rsidRPr="00D6541A">
              <w:rPr>
                <w:rFonts w:ascii="Arial Narrow" w:hAnsi="Arial Narrow" w:cs="Calibri"/>
                <w:b/>
                <w:spacing w:val="15"/>
                <w:kern w:val="2"/>
                <w14:ligatures w14:val="standardContextual"/>
              </w:rPr>
              <w:t xml:space="preserve"> </w:t>
            </w:r>
            <w:r w:rsidRPr="00D6541A">
              <w:rPr>
                <w:rFonts w:ascii="Arial Narrow" w:hAnsi="Arial Narrow" w:cs="Calibri"/>
                <w:b/>
                <w:spacing w:val="-2"/>
                <w:kern w:val="2"/>
                <w14:ligatures w14:val="standardContextual"/>
              </w:rPr>
              <w:t>PENALIDADES (Artículo 120 Reglamento)</w:t>
            </w:r>
          </w:p>
        </w:tc>
      </w:tr>
      <w:tr w:rsidR="00D6541A" w:rsidRPr="00D6541A" w14:paraId="04B8F952" w14:textId="77777777" w:rsidTr="0016000E">
        <w:tc>
          <w:tcPr>
            <w:tcW w:w="10065" w:type="dxa"/>
            <w:tcBorders>
              <w:top w:val="single" w:sz="4" w:space="0" w:color="auto"/>
              <w:left w:val="single" w:sz="4" w:space="0" w:color="auto"/>
              <w:bottom w:val="single" w:sz="4" w:space="0" w:color="auto"/>
              <w:right w:val="single" w:sz="4" w:space="0" w:color="auto"/>
            </w:tcBorders>
          </w:tcPr>
          <w:p w14:paraId="4489035C" w14:textId="77777777"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color w:val="auto"/>
                <w:kern w:val="2"/>
                <w:sz w:val="22"/>
                <w:szCs w:val="22"/>
                <w14:ligatures w14:val="standardContextual"/>
              </w:rPr>
              <w:t>Si el proveedor no cumple con las actividades encomendadas dentro del plazo estipulado, la Entidad le aplicará una penalidad por cada día de retraso, hasta por un monto equivalente al 10% del monto de la contratación, el cual debe consignarse en la Orden de Servicios o contrato. La penalidad se aplicará automáticamente y se calculará de acuerdo al siguiente detalle:</w:t>
            </w:r>
          </w:p>
          <w:p w14:paraId="5752C247" w14:textId="77777777" w:rsidR="005B044B" w:rsidRPr="00D6541A" w:rsidRDefault="005B044B" w:rsidP="0016000E">
            <w:pPr>
              <w:pStyle w:val="Default"/>
              <w:jc w:val="both"/>
              <w:rPr>
                <w:rFonts w:ascii="Arial Narrow" w:hAnsi="Arial Narrow"/>
                <w:color w:val="auto"/>
                <w:kern w:val="2"/>
                <w:sz w:val="22"/>
                <w:szCs w:val="22"/>
                <w14:ligatures w14:val="standardContextual"/>
              </w:rPr>
            </w:pPr>
          </w:p>
          <w:p w14:paraId="1CF4002D" w14:textId="77777777" w:rsidR="005B044B" w:rsidRPr="00D6541A" w:rsidRDefault="005B044B" w:rsidP="0016000E">
            <w:pPr>
              <w:pStyle w:val="Default"/>
              <w:jc w:val="both"/>
              <w:rPr>
                <w:rFonts w:ascii="Arial Narrow" w:hAnsi="Arial Narrow"/>
                <w:color w:val="auto"/>
                <w:kern w:val="2"/>
                <w:sz w:val="22"/>
                <w:szCs w:val="22"/>
                <w:u w:val="single"/>
                <w14:ligatures w14:val="standardContextual"/>
              </w:rPr>
            </w:pPr>
            <w:r w:rsidRPr="00D6541A">
              <w:rPr>
                <w:rFonts w:ascii="Arial Narrow" w:hAnsi="Arial Narrow"/>
                <w:color w:val="auto"/>
                <w:kern w:val="2"/>
                <w:sz w:val="22"/>
                <w:szCs w:val="22"/>
                <w:u w:val="single"/>
                <w14:ligatures w14:val="standardContextual"/>
              </w:rPr>
              <w:lastRenderedPageBreak/>
              <w:t>Penalidad diaria = 0.10 x monto del contrato</w:t>
            </w:r>
          </w:p>
          <w:p w14:paraId="57B784C7" w14:textId="77777777"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color w:val="auto"/>
                <w:kern w:val="2"/>
                <w:sz w:val="22"/>
                <w:szCs w:val="22"/>
                <w14:ligatures w14:val="standardContextual"/>
              </w:rPr>
              <w:t xml:space="preserve">                     F x plazo en días</w:t>
            </w:r>
          </w:p>
          <w:p w14:paraId="366DBC9B" w14:textId="77777777" w:rsidR="005B044B" w:rsidRPr="00D6541A" w:rsidRDefault="005B044B" w:rsidP="0016000E">
            <w:pPr>
              <w:pStyle w:val="Default"/>
              <w:jc w:val="both"/>
              <w:rPr>
                <w:rFonts w:ascii="Arial Narrow" w:hAnsi="Arial Narrow"/>
                <w:color w:val="auto"/>
                <w:kern w:val="2"/>
                <w:sz w:val="22"/>
                <w:szCs w:val="22"/>
                <w14:ligatures w14:val="standardContextual"/>
              </w:rPr>
            </w:pPr>
          </w:p>
          <w:p w14:paraId="2AE958E2" w14:textId="77777777"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color w:val="auto"/>
                <w:kern w:val="2"/>
                <w:sz w:val="22"/>
                <w:szCs w:val="22"/>
                <w14:ligatures w14:val="standardContextual"/>
              </w:rPr>
              <w:t>Para bienes y servicios: F= 0.40</w:t>
            </w:r>
          </w:p>
          <w:p w14:paraId="55039005" w14:textId="77777777" w:rsidR="005B044B" w:rsidRPr="00D6541A" w:rsidRDefault="005B044B" w:rsidP="0016000E">
            <w:pPr>
              <w:pStyle w:val="Default"/>
              <w:jc w:val="both"/>
              <w:rPr>
                <w:rFonts w:ascii="Arial Narrow" w:hAnsi="Arial Narrow"/>
                <w:color w:val="auto"/>
                <w:kern w:val="2"/>
                <w:sz w:val="22"/>
                <w:szCs w:val="22"/>
                <w14:ligatures w14:val="standardContextual"/>
              </w:rPr>
            </w:pPr>
          </w:p>
        </w:tc>
      </w:tr>
      <w:tr w:rsidR="00D6541A" w:rsidRPr="00D6541A" w14:paraId="33597CEE" w14:textId="77777777" w:rsidTr="0016000E">
        <w:trPr>
          <w:trHeight w:val="226"/>
        </w:trPr>
        <w:tc>
          <w:tcPr>
            <w:tcW w:w="10065" w:type="dxa"/>
            <w:tcBorders>
              <w:top w:val="single" w:sz="4" w:space="0" w:color="auto"/>
              <w:left w:val="single" w:sz="4" w:space="0" w:color="auto"/>
              <w:bottom w:val="single" w:sz="4" w:space="0" w:color="auto"/>
              <w:right w:val="single" w:sz="4" w:space="0" w:color="auto"/>
            </w:tcBorders>
            <w:hideMark/>
          </w:tcPr>
          <w:p w14:paraId="474168AD" w14:textId="77777777" w:rsidR="005B044B" w:rsidRPr="00D6541A" w:rsidRDefault="005B044B" w:rsidP="0016000E">
            <w:pPr>
              <w:jc w:val="both"/>
              <w:rPr>
                <w:rFonts w:ascii="Arial Narrow" w:hAnsi="Arial Narrow" w:cs="Calibri"/>
                <w:b/>
                <w:spacing w:val="-2"/>
                <w:kern w:val="2"/>
                <w14:ligatures w14:val="standardContextual"/>
              </w:rPr>
            </w:pPr>
            <w:r w:rsidRPr="00D6541A">
              <w:rPr>
                <w:rFonts w:ascii="Arial Narrow" w:hAnsi="Arial Narrow" w:cs="Calibri"/>
                <w:b/>
                <w:kern w:val="2"/>
                <w14:ligatures w14:val="standardContextual"/>
              </w:rPr>
              <w:lastRenderedPageBreak/>
              <w:t>12.</w:t>
            </w:r>
            <w:r w:rsidRPr="00D6541A">
              <w:rPr>
                <w:rFonts w:ascii="Arial Narrow" w:hAnsi="Arial Narrow" w:cs="Calibri"/>
                <w:b/>
                <w:spacing w:val="10"/>
                <w:kern w:val="2"/>
                <w14:ligatures w14:val="standardContextual"/>
              </w:rPr>
              <w:t xml:space="preserve"> </w:t>
            </w:r>
            <w:r w:rsidRPr="00D6541A">
              <w:rPr>
                <w:rFonts w:ascii="Arial Narrow" w:hAnsi="Arial Narrow" w:cs="Calibri"/>
                <w:b/>
                <w:kern w:val="2"/>
                <w14:ligatures w14:val="standardContextual"/>
              </w:rPr>
              <w:t>Otras</w:t>
            </w:r>
            <w:r w:rsidRPr="00D6541A">
              <w:rPr>
                <w:rFonts w:ascii="Arial Narrow" w:hAnsi="Arial Narrow" w:cs="Calibri"/>
                <w:b/>
                <w:spacing w:val="-10"/>
                <w:kern w:val="2"/>
                <w14:ligatures w14:val="standardContextual"/>
              </w:rPr>
              <w:t xml:space="preserve"> </w:t>
            </w:r>
            <w:r w:rsidRPr="00D6541A">
              <w:rPr>
                <w:rFonts w:ascii="Arial Narrow" w:hAnsi="Arial Narrow" w:cs="Calibri"/>
                <w:b/>
                <w:spacing w:val="-2"/>
                <w:kern w:val="2"/>
                <w14:ligatures w14:val="standardContextual"/>
              </w:rPr>
              <w:t>Penalidades</w:t>
            </w:r>
          </w:p>
        </w:tc>
      </w:tr>
      <w:tr w:rsidR="00D6541A" w:rsidRPr="00D6541A" w14:paraId="139D7CFA"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0B1A8643" w14:textId="77777777" w:rsidR="005B044B" w:rsidRPr="00D6541A" w:rsidRDefault="005B044B" w:rsidP="0016000E">
            <w:pPr>
              <w:pStyle w:val="Default"/>
              <w:jc w:val="both"/>
              <w:rPr>
                <w:rFonts w:ascii="Arial Narrow" w:hAnsi="Arial Narrow"/>
                <w:color w:val="auto"/>
                <w:kern w:val="2"/>
                <w:sz w:val="22"/>
                <w:szCs w:val="22"/>
                <w14:ligatures w14:val="standardContextual"/>
              </w:rPr>
            </w:pPr>
            <w:r w:rsidRPr="00D6541A">
              <w:rPr>
                <w:rFonts w:ascii="Arial Narrow" w:hAnsi="Arial Narrow"/>
                <w:color w:val="auto"/>
                <w:kern w:val="2"/>
                <w:sz w:val="22"/>
                <w:szCs w:val="22"/>
                <w14:ligatures w14:val="standardContextual"/>
              </w:rPr>
              <w:t xml:space="preserve">No aplica </w:t>
            </w:r>
          </w:p>
        </w:tc>
      </w:tr>
      <w:tr w:rsidR="00D6541A" w:rsidRPr="00D6541A" w14:paraId="1FF339F0"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1BD044FC" w14:textId="77777777" w:rsidR="005B044B" w:rsidRPr="00D6541A" w:rsidRDefault="005B044B" w:rsidP="0016000E">
            <w:pPr>
              <w:jc w:val="both"/>
              <w:rPr>
                <w:rFonts w:ascii="Arial Narrow" w:hAnsi="Arial Narrow" w:cs="Calibri"/>
                <w:kern w:val="2"/>
                <w:u w:val="single"/>
                <w14:ligatures w14:val="standardContextual"/>
              </w:rPr>
            </w:pPr>
            <w:r w:rsidRPr="00D6541A">
              <w:rPr>
                <w:rFonts w:ascii="Arial Narrow" w:hAnsi="Arial Narrow" w:cs="Calibri"/>
                <w:b/>
                <w:kern w:val="2"/>
                <w14:ligatures w14:val="standardContextual"/>
              </w:rPr>
              <w:t>13.</w:t>
            </w:r>
            <w:r w:rsidRPr="00D6541A">
              <w:rPr>
                <w:rFonts w:ascii="Arial Narrow" w:hAnsi="Arial Narrow" w:cs="Calibri"/>
                <w:b/>
                <w:spacing w:val="11"/>
                <w:kern w:val="2"/>
                <w14:ligatures w14:val="standardContextual"/>
              </w:rPr>
              <w:t xml:space="preserve"> </w:t>
            </w:r>
            <w:r w:rsidRPr="00D6541A">
              <w:rPr>
                <w:rFonts w:ascii="Arial Narrow" w:hAnsi="Arial Narrow" w:cs="Calibri"/>
                <w:b/>
                <w:kern w:val="2"/>
                <w14:ligatures w14:val="standardContextual"/>
              </w:rPr>
              <w:t>RESOLUCIÓN DE CONTRATOS MENORES (Artículo 68 Ley / Artículo 229.3 Reglamento)</w:t>
            </w:r>
          </w:p>
        </w:tc>
      </w:tr>
      <w:tr w:rsidR="00D6541A" w:rsidRPr="00D6541A" w14:paraId="1B24830B" w14:textId="77777777" w:rsidTr="0016000E">
        <w:tc>
          <w:tcPr>
            <w:tcW w:w="10065" w:type="dxa"/>
            <w:tcBorders>
              <w:top w:val="single" w:sz="4" w:space="0" w:color="auto"/>
              <w:left w:val="single" w:sz="4" w:space="0" w:color="auto"/>
              <w:bottom w:val="single" w:sz="4" w:space="0" w:color="auto"/>
              <w:right w:val="single" w:sz="4" w:space="0" w:color="auto"/>
            </w:tcBorders>
          </w:tcPr>
          <w:p w14:paraId="51025D1D" w14:textId="77777777" w:rsidR="005B044B" w:rsidRPr="00D6541A" w:rsidRDefault="005B044B" w:rsidP="0016000E">
            <w:pPr>
              <w:ind w:right="319"/>
              <w:jc w:val="both"/>
              <w:rPr>
                <w:rFonts w:ascii="Arial Narrow" w:hAnsi="Arial Narrow" w:cs="Calibri"/>
                <w:spacing w:val="-2"/>
                <w:kern w:val="2"/>
                <w14:ligatures w14:val="standardContextual"/>
              </w:rPr>
            </w:pPr>
            <w:r w:rsidRPr="00D6541A">
              <w:rPr>
                <w:rFonts w:ascii="Arial Narrow" w:hAnsi="Arial Narrow" w:cs="Calibri"/>
                <w:kern w:val="2"/>
                <w14:ligatures w14:val="standardContextual"/>
              </w:rPr>
              <w:t>Cualquiera de las partes puede resolver el contrato, de conformidad con el numeral 68.1 del artículo 68 de la Ley N° 32069, Ley General de Contrataciones Públicas</w:t>
            </w:r>
            <w:r w:rsidRPr="00D6541A">
              <w:rPr>
                <w:rFonts w:ascii="Arial Narrow" w:hAnsi="Arial Narrow" w:cs="Calibri"/>
                <w:spacing w:val="-2"/>
                <w:kern w:val="2"/>
                <w14:ligatures w14:val="standardContextual"/>
              </w:rPr>
              <w:t xml:space="preserve">. </w:t>
            </w:r>
          </w:p>
          <w:p w14:paraId="62BB12D3" w14:textId="77777777" w:rsidR="005B044B" w:rsidRPr="00D6541A" w:rsidRDefault="005B044B" w:rsidP="0016000E">
            <w:pPr>
              <w:ind w:right="319"/>
              <w:jc w:val="both"/>
              <w:rPr>
                <w:rFonts w:ascii="Arial Narrow" w:hAnsi="Arial Narrow" w:cs="Calibri"/>
                <w:kern w:val="2"/>
                <w14:ligatures w14:val="standardContextual"/>
              </w:rPr>
            </w:pPr>
          </w:p>
          <w:p w14:paraId="3DCE1B11"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a. Caso fortuito o fuerza mayor, que imposibilite la continuación del contrato menor. </w:t>
            </w:r>
          </w:p>
          <w:p w14:paraId="26F14307"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b. Incumplimiento de obligaciones contractuales, por causa atribuible a la parte que </w:t>
            </w:r>
          </w:p>
          <w:p w14:paraId="10A533F2"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incumple. </w:t>
            </w:r>
          </w:p>
          <w:p w14:paraId="2CC67A92"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c. Hecho sobreviniente al perfeccionamiento del contrato, de supuesto distinto al caso </w:t>
            </w:r>
          </w:p>
          <w:p w14:paraId="5558FA98"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fortuito o fuerza mayor, no imputable a ninguna de las partes, que imposibilite la </w:t>
            </w:r>
          </w:p>
          <w:p w14:paraId="519284F7"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continuación del contrato. </w:t>
            </w:r>
          </w:p>
          <w:p w14:paraId="7D03D935"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d. Por incumplimiento de la Cláusula Anticorrupción. </w:t>
            </w:r>
          </w:p>
          <w:p w14:paraId="17B0D286"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 xml:space="preserve">e. Por la presentación de documentación falsa o inexacta durante la ejecución contractual. </w:t>
            </w:r>
          </w:p>
          <w:p w14:paraId="7589135A"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f. Acumulación del monto máximo de penalidad por mora y/u otras penalidades.</w:t>
            </w:r>
          </w:p>
          <w:p w14:paraId="26B85823" w14:textId="77777777" w:rsidR="005B044B" w:rsidRPr="00D6541A" w:rsidRDefault="005B044B" w:rsidP="0016000E">
            <w:pPr>
              <w:ind w:right="319"/>
              <w:jc w:val="both"/>
              <w:rPr>
                <w:rFonts w:ascii="Arial Narrow" w:hAnsi="Arial Narrow" w:cs="Calibri"/>
                <w:spacing w:val="-2"/>
                <w:kern w:val="2"/>
                <w14:ligatures w14:val="standardContextual"/>
              </w:rPr>
            </w:pPr>
          </w:p>
          <w:p w14:paraId="0919F4AF" w14:textId="77777777" w:rsidR="005B044B" w:rsidRPr="00D6541A" w:rsidRDefault="005B044B" w:rsidP="0016000E">
            <w:pPr>
              <w:ind w:right="319"/>
              <w:jc w:val="both"/>
              <w:rPr>
                <w:rFonts w:ascii="Arial Narrow" w:hAnsi="Arial Narrow" w:cs="Calibri"/>
                <w:spacing w:val="-2"/>
                <w:kern w:val="2"/>
                <w14:ligatures w14:val="standardContextual"/>
              </w:rPr>
            </w:pPr>
            <w:r w:rsidRPr="00D6541A">
              <w:rPr>
                <w:rFonts w:ascii="Arial Narrow" w:hAnsi="Arial Narrow" w:cs="Calibri"/>
                <w:spacing w:val="-2"/>
                <w:kern w:val="2"/>
                <w:lang w:val="es-PE"/>
                <w14:ligatures w14:val="standardContextual"/>
              </w:rPr>
              <w:t>De encontrarse en alguno de los supuestos de resolución del contrato, LAS PARTES procederán de acuerdo con lo establecido en el artículo 122 del Reglamento de la Ley N° 32069, Ley General de Contrataciones Públicas, aprobado mediante Decreto Supremo N° 009-2025-EF</w:t>
            </w:r>
          </w:p>
          <w:p w14:paraId="43CC995E" w14:textId="77777777" w:rsidR="005B044B" w:rsidRPr="00D6541A" w:rsidRDefault="005B044B" w:rsidP="0016000E">
            <w:pPr>
              <w:jc w:val="both"/>
              <w:rPr>
                <w:rFonts w:ascii="Arial Narrow" w:hAnsi="Arial Narrow" w:cs="Calibri"/>
                <w:kern w:val="2"/>
                <w14:ligatures w14:val="standardContextual"/>
              </w:rPr>
            </w:pPr>
          </w:p>
        </w:tc>
      </w:tr>
      <w:tr w:rsidR="00D6541A" w:rsidRPr="00D6541A" w14:paraId="124BFF5D"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62C3F2F1"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14.</w:t>
            </w:r>
            <w:r w:rsidRPr="00D6541A">
              <w:rPr>
                <w:rFonts w:ascii="Arial Narrow" w:hAnsi="Arial Narrow" w:cs="Calibri"/>
                <w:b/>
                <w:spacing w:val="12"/>
                <w:kern w:val="2"/>
                <w14:ligatures w14:val="standardContextual"/>
              </w:rPr>
              <w:t xml:space="preserve"> </w:t>
            </w:r>
            <w:r w:rsidRPr="00D6541A">
              <w:rPr>
                <w:rFonts w:ascii="Arial Narrow" w:hAnsi="Arial Narrow" w:cs="Calibri"/>
                <w:b/>
                <w:kern w:val="2"/>
                <w14:ligatures w14:val="standardContextual"/>
              </w:rPr>
              <w:t>CLÁUSULA</w:t>
            </w:r>
            <w:r w:rsidRPr="00D6541A">
              <w:rPr>
                <w:rFonts w:ascii="Arial Narrow" w:hAnsi="Arial Narrow" w:cs="Calibri"/>
                <w:b/>
                <w:spacing w:val="-10"/>
                <w:kern w:val="2"/>
                <w14:ligatures w14:val="standardContextual"/>
              </w:rPr>
              <w:t xml:space="preserve"> </w:t>
            </w:r>
            <w:r w:rsidRPr="00D6541A">
              <w:rPr>
                <w:rFonts w:ascii="Arial Narrow" w:hAnsi="Arial Narrow" w:cs="Calibri"/>
                <w:b/>
                <w:kern w:val="2"/>
                <w14:ligatures w14:val="standardContextual"/>
              </w:rPr>
              <w:t>DE</w:t>
            </w:r>
            <w:r w:rsidRPr="00D6541A">
              <w:rPr>
                <w:rFonts w:ascii="Arial Narrow" w:hAnsi="Arial Narrow" w:cs="Calibri"/>
                <w:b/>
                <w:spacing w:val="-13"/>
                <w:kern w:val="2"/>
                <w14:ligatures w14:val="standardContextual"/>
              </w:rPr>
              <w:t xml:space="preserve"> </w:t>
            </w:r>
            <w:r w:rsidRPr="00D6541A">
              <w:rPr>
                <w:rFonts w:ascii="Arial Narrow" w:hAnsi="Arial Narrow" w:cs="Calibri"/>
                <w:b/>
                <w:spacing w:val="-2"/>
                <w:kern w:val="2"/>
                <w14:ligatures w14:val="standardContextual"/>
              </w:rPr>
              <w:t>CUMPLIMIENTO</w:t>
            </w:r>
          </w:p>
        </w:tc>
      </w:tr>
      <w:tr w:rsidR="00D6541A" w:rsidRPr="00D6541A" w14:paraId="166813AA" w14:textId="77777777" w:rsidTr="0016000E">
        <w:tc>
          <w:tcPr>
            <w:tcW w:w="10065" w:type="dxa"/>
            <w:tcBorders>
              <w:top w:val="single" w:sz="4" w:space="0" w:color="auto"/>
              <w:left w:val="single" w:sz="4" w:space="0" w:color="auto"/>
              <w:bottom w:val="single" w:sz="4" w:space="0" w:color="auto"/>
              <w:right w:val="single" w:sz="4" w:space="0" w:color="auto"/>
            </w:tcBorders>
          </w:tcPr>
          <w:p w14:paraId="08905746" w14:textId="77777777" w:rsidR="005B044B" w:rsidRPr="00D6541A" w:rsidRDefault="005B044B" w:rsidP="0016000E">
            <w:pPr>
              <w:ind w:right="319"/>
              <w:jc w:val="both"/>
              <w:rPr>
                <w:rFonts w:ascii="Arial Narrow" w:hAnsi="Arial Narrow" w:cs="Calibri"/>
                <w:kern w:val="2"/>
                <w14:ligatures w14:val="standardContextual"/>
              </w:rPr>
            </w:pPr>
            <w:r w:rsidRPr="00D6541A">
              <w:rPr>
                <w:rFonts w:ascii="Arial Narrow" w:hAnsi="Arial Narrow" w:cs="Calibri"/>
                <w:kern w:val="2"/>
                <w14:ligatures w14:val="standardContextual"/>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2470CCA8" w14:textId="77777777" w:rsidR="005B044B" w:rsidRPr="00D6541A" w:rsidRDefault="005B044B" w:rsidP="0016000E">
            <w:pPr>
              <w:ind w:right="319"/>
              <w:jc w:val="both"/>
              <w:rPr>
                <w:rFonts w:ascii="Arial Narrow" w:hAnsi="Arial Narrow" w:cs="Calibri"/>
                <w:kern w:val="2"/>
                <w14:ligatures w14:val="standardContextual"/>
              </w:rPr>
            </w:pPr>
          </w:p>
        </w:tc>
      </w:tr>
      <w:tr w:rsidR="00D6541A" w:rsidRPr="00D6541A" w14:paraId="3CE19929"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31C710F0" w14:textId="77777777" w:rsidR="005B044B" w:rsidRPr="00D6541A" w:rsidRDefault="005B044B" w:rsidP="0016000E">
            <w:pPr>
              <w:jc w:val="both"/>
              <w:rPr>
                <w:rFonts w:ascii="Arial Narrow" w:hAnsi="Arial Narrow" w:cs="Calibri"/>
                <w:b/>
                <w:bCs/>
                <w:kern w:val="2"/>
                <w14:ligatures w14:val="standardContextual"/>
              </w:rPr>
            </w:pPr>
            <w:r w:rsidRPr="00D6541A">
              <w:rPr>
                <w:rFonts w:ascii="Arial Narrow" w:hAnsi="Arial Narrow" w:cs="Calibri"/>
                <w:b/>
                <w:bCs/>
                <w:kern w:val="2"/>
                <w14:ligatures w14:val="standardContextual"/>
              </w:rPr>
              <w:t>15. CLÁUSULA GARANTÍAS</w:t>
            </w:r>
          </w:p>
        </w:tc>
      </w:tr>
      <w:tr w:rsidR="00D6541A" w:rsidRPr="00D6541A" w14:paraId="7EDAF371" w14:textId="77777777" w:rsidTr="0016000E">
        <w:tc>
          <w:tcPr>
            <w:tcW w:w="10065" w:type="dxa"/>
            <w:tcBorders>
              <w:top w:val="single" w:sz="4" w:space="0" w:color="auto"/>
              <w:left w:val="single" w:sz="4" w:space="0" w:color="auto"/>
              <w:bottom w:val="single" w:sz="4" w:space="0" w:color="auto"/>
              <w:right w:val="single" w:sz="4" w:space="0" w:color="auto"/>
            </w:tcBorders>
          </w:tcPr>
          <w:p w14:paraId="35BD88CC"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kern w:val="2"/>
                <w14:ligatures w14:val="standardContextual"/>
              </w:rPr>
              <w:t>No aplica.</w:t>
            </w:r>
          </w:p>
          <w:p w14:paraId="25F6CFA1" w14:textId="77777777" w:rsidR="005B044B" w:rsidRDefault="005B044B" w:rsidP="0016000E">
            <w:pPr>
              <w:jc w:val="both"/>
              <w:rPr>
                <w:rFonts w:ascii="Arial Narrow" w:hAnsi="Arial Narrow" w:cs="Calibri"/>
                <w:kern w:val="2"/>
                <w14:ligatures w14:val="standardContextual"/>
              </w:rPr>
            </w:pPr>
          </w:p>
          <w:p w14:paraId="4335B7DA" w14:textId="2C03B9AC" w:rsidR="00B53D19" w:rsidRPr="00D6541A" w:rsidRDefault="00B53D19" w:rsidP="0016000E">
            <w:pPr>
              <w:jc w:val="both"/>
              <w:rPr>
                <w:rFonts w:ascii="Arial Narrow" w:hAnsi="Arial Narrow" w:cs="Calibri"/>
                <w:kern w:val="2"/>
                <w14:ligatures w14:val="standardContextual"/>
              </w:rPr>
            </w:pPr>
          </w:p>
        </w:tc>
      </w:tr>
      <w:tr w:rsidR="00D6541A" w:rsidRPr="00D6541A" w14:paraId="744FBB75"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30BA40AB" w14:textId="77777777" w:rsidR="005B044B" w:rsidRPr="00D6541A" w:rsidRDefault="005B044B" w:rsidP="0016000E">
            <w:pPr>
              <w:jc w:val="both"/>
              <w:rPr>
                <w:rFonts w:ascii="Arial Narrow" w:hAnsi="Arial Narrow" w:cs="Calibri"/>
                <w:b/>
                <w:bCs/>
                <w:kern w:val="2"/>
                <w:highlight w:val="yellow"/>
                <w14:ligatures w14:val="standardContextual"/>
              </w:rPr>
            </w:pPr>
            <w:r w:rsidRPr="00D6541A">
              <w:rPr>
                <w:rFonts w:ascii="Arial Narrow" w:hAnsi="Arial Narrow" w:cs="Calibri"/>
                <w:b/>
                <w:bCs/>
                <w:kern w:val="2"/>
                <w14:ligatures w14:val="standardContextual"/>
              </w:rPr>
              <w:t>16. CLÁUSULA GESTIÓN DE RIESGOS</w:t>
            </w:r>
          </w:p>
        </w:tc>
      </w:tr>
      <w:tr w:rsidR="00D6541A" w:rsidRPr="00D6541A" w14:paraId="5E8F4F7C"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31D76174" w14:textId="405F4704" w:rsidR="005B044B" w:rsidRPr="00D6541A" w:rsidRDefault="005B044B" w:rsidP="0016000E">
            <w:pPr>
              <w:jc w:val="both"/>
              <w:rPr>
                <w:rFonts w:ascii="Arial Narrow" w:hAnsi="Arial Narrow" w:cs="Calibri"/>
                <w:kern w:val="2"/>
                <w:highlight w:val="yellow"/>
                <w14:ligatures w14:val="standardContextual"/>
              </w:rPr>
            </w:pPr>
            <w:r w:rsidRPr="00D6541A">
              <w:rPr>
                <w:rFonts w:ascii="Arial Narrow" w:hAnsi="Arial Narrow" w:cs="Calibri"/>
                <w:kern w:val="2"/>
                <w14:ligatures w14:val="standardContextual"/>
              </w:rPr>
              <w:t xml:space="preserve">Las partes reconocen la importancia de identificar, evaluar y mitigar los riesgos que puedan afectar la adecuada ejecución del presente contrato y el logro de sus objetivos. </w:t>
            </w:r>
          </w:p>
          <w:p w14:paraId="398FD947" w14:textId="77777777" w:rsidR="005B044B" w:rsidRPr="00D6541A" w:rsidRDefault="005B044B" w:rsidP="0016000E">
            <w:pPr>
              <w:jc w:val="both"/>
              <w:rPr>
                <w:rFonts w:ascii="Arial Narrow" w:hAnsi="Arial Narrow" w:cs="Calibri"/>
                <w:b/>
                <w:bCs/>
                <w:kern w:val="2"/>
                <w14:ligatures w14:val="standardContextual"/>
              </w:rPr>
            </w:pPr>
          </w:p>
        </w:tc>
      </w:tr>
      <w:tr w:rsidR="00D6541A" w:rsidRPr="00D6541A" w14:paraId="1DAEA8AA"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3AE927F5"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t>17.</w:t>
            </w:r>
            <w:r w:rsidRPr="00D6541A">
              <w:rPr>
                <w:rFonts w:ascii="Arial Narrow" w:hAnsi="Arial Narrow" w:cs="Calibri"/>
                <w:b/>
                <w:spacing w:val="14"/>
                <w:kern w:val="2"/>
                <w14:ligatures w14:val="standardContextual"/>
              </w:rPr>
              <w:t xml:space="preserve"> </w:t>
            </w:r>
            <w:r w:rsidRPr="00D6541A">
              <w:rPr>
                <w:rFonts w:ascii="Arial Narrow" w:hAnsi="Arial Narrow" w:cs="Calibri"/>
                <w:b/>
                <w:kern w:val="2"/>
                <w14:ligatures w14:val="standardContextual"/>
              </w:rPr>
              <w:t>CLÁUSULA</w:t>
            </w:r>
            <w:r w:rsidRPr="00D6541A">
              <w:rPr>
                <w:rFonts w:ascii="Arial Narrow" w:hAnsi="Arial Narrow" w:cs="Calibri"/>
                <w:b/>
                <w:spacing w:val="-13"/>
                <w:kern w:val="2"/>
                <w14:ligatures w14:val="standardContextual"/>
              </w:rPr>
              <w:t xml:space="preserve"> </w:t>
            </w:r>
            <w:r w:rsidRPr="00D6541A">
              <w:rPr>
                <w:rFonts w:ascii="Arial Narrow" w:hAnsi="Arial Narrow" w:cs="Calibri"/>
                <w:b/>
                <w:spacing w:val="-2"/>
                <w:kern w:val="2"/>
                <w14:ligatures w14:val="standardContextual"/>
              </w:rPr>
              <w:t>ANTICORRUPCIÓN Y ANTISOBORNO</w:t>
            </w:r>
          </w:p>
        </w:tc>
      </w:tr>
      <w:tr w:rsidR="00D6541A" w:rsidRPr="00D6541A" w14:paraId="555CF78D" w14:textId="77777777" w:rsidTr="0016000E">
        <w:tc>
          <w:tcPr>
            <w:tcW w:w="10065" w:type="dxa"/>
            <w:tcBorders>
              <w:top w:val="single" w:sz="4" w:space="0" w:color="auto"/>
              <w:left w:val="single" w:sz="4" w:space="0" w:color="auto"/>
              <w:bottom w:val="single" w:sz="4" w:space="0" w:color="auto"/>
              <w:right w:val="single" w:sz="4" w:space="0" w:color="auto"/>
            </w:tcBorders>
          </w:tcPr>
          <w:p w14:paraId="5089403F"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UNAT. </w:t>
            </w:r>
          </w:p>
          <w:p w14:paraId="3C729D75"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p>
          <w:p w14:paraId="140F72EA"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 xml:space="preserve">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w:t>
            </w:r>
          </w:p>
          <w:p w14:paraId="2FB83394"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p>
          <w:p w14:paraId="489F93ED"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lastRenderedPageBreak/>
              <w:t xml:space="preserve">Aunado a ello, EL CONTRATISTA se obliga a abstenerse de ofrecer, negociar, prometer o dar regalos, cortesías, invitaciones, donativos o cualquier beneficio o incentivo ilegal, directa o indirectamente, a funcionarios públicos, servidores públicos, Proveedor es de servicios o proveedores de servicios del área usuaria, de la dependencia encargada de la contratación, actores del proceso de contratación y/o cualquier servidor de la UNAT, con la finalidad de obtener alguna ventaja indebida o beneficio ilícito. En esa línea, se obliga a adoptar las medidas técnicas, organizativas y/o de personal necesarias para asegurar que no se practiquen los actos previamente señalados. </w:t>
            </w:r>
          </w:p>
          <w:p w14:paraId="2CFAB8CD"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p>
          <w:p w14:paraId="299051D0"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 xml:space="preserve">Adicionalmente, EL CONTRATISTA se compromete a denunciar oportunamente ante las autoridades competentes los actos de corrupción o de inconducta funcional de los cuales tuviera conocimiento durante la ejecución del contrato con la UNAT. </w:t>
            </w:r>
          </w:p>
          <w:p w14:paraId="209F5B07"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p>
          <w:p w14:paraId="1C73D371"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2835CDC"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p>
          <w:p w14:paraId="248E305A"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 xml:space="preserve">Finalmente, el incumplimiento de las obligaciones establecidas en esta cláusula, durante la ejecución contractual, otorga a la UNAT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7DE1AAA8" w14:textId="77777777" w:rsidR="005B044B" w:rsidRPr="00D6541A" w:rsidRDefault="005B044B" w:rsidP="0016000E">
            <w:pPr>
              <w:spacing w:line="276" w:lineRule="auto"/>
              <w:ind w:right="319"/>
              <w:jc w:val="both"/>
              <w:rPr>
                <w:rFonts w:ascii="Arial Narrow" w:hAnsi="Arial Narrow" w:cs="Calibri"/>
                <w:kern w:val="2"/>
                <w:lang w:val="es-PE"/>
                <w14:ligatures w14:val="standardContextual"/>
              </w:rPr>
            </w:pPr>
          </w:p>
        </w:tc>
      </w:tr>
      <w:tr w:rsidR="00D6541A" w:rsidRPr="00D6541A" w14:paraId="72BD5896"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6A91B443" w14:textId="77777777" w:rsidR="005B044B" w:rsidRPr="00D6541A" w:rsidRDefault="005B044B" w:rsidP="0016000E">
            <w:pPr>
              <w:jc w:val="both"/>
              <w:rPr>
                <w:rFonts w:ascii="Arial Narrow" w:hAnsi="Arial Narrow" w:cs="Calibri"/>
                <w:kern w:val="2"/>
                <w14:ligatures w14:val="standardContextual"/>
              </w:rPr>
            </w:pPr>
            <w:r w:rsidRPr="00D6541A">
              <w:rPr>
                <w:rFonts w:ascii="Arial Narrow" w:hAnsi="Arial Narrow" w:cs="Calibri"/>
                <w:b/>
                <w:kern w:val="2"/>
                <w14:ligatures w14:val="standardContextual"/>
              </w:rPr>
              <w:lastRenderedPageBreak/>
              <w:t>18.</w:t>
            </w:r>
            <w:r w:rsidRPr="00D6541A">
              <w:rPr>
                <w:rFonts w:ascii="Arial Narrow" w:hAnsi="Arial Narrow" w:cs="Calibri"/>
                <w:b/>
                <w:spacing w:val="14"/>
                <w:kern w:val="2"/>
                <w14:ligatures w14:val="standardContextual"/>
              </w:rPr>
              <w:t xml:space="preserve"> </w:t>
            </w:r>
            <w:r w:rsidRPr="00D6541A">
              <w:rPr>
                <w:rFonts w:ascii="Arial Narrow" w:hAnsi="Arial Narrow" w:cs="Calibri"/>
                <w:b/>
                <w:kern w:val="2"/>
                <w14:ligatures w14:val="standardContextual"/>
              </w:rPr>
              <w:t>CLÁUSULA</w:t>
            </w:r>
            <w:r w:rsidRPr="00D6541A">
              <w:rPr>
                <w:rFonts w:ascii="Arial Narrow" w:hAnsi="Arial Narrow" w:cs="Calibri"/>
                <w:b/>
                <w:spacing w:val="-13"/>
                <w:kern w:val="2"/>
                <w14:ligatures w14:val="standardContextual"/>
              </w:rPr>
              <w:t xml:space="preserve"> </w:t>
            </w:r>
            <w:r w:rsidRPr="00D6541A">
              <w:rPr>
                <w:rFonts w:ascii="Arial Narrow" w:hAnsi="Arial Narrow" w:cs="Calibri"/>
                <w:b/>
                <w:spacing w:val="-2"/>
                <w:kern w:val="2"/>
                <w14:ligatures w14:val="standardContextual"/>
              </w:rPr>
              <w:t>SOLUCIÓN DE CONTROVERSIAS</w:t>
            </w:r>
          </w:p>
        </w:tc>
      </w:tr>
      <w:tr w:rsidR="00D6541A" w:rsidRPr="00D6541A" w14:paraId="2641433D" w14:textId="77777777" w:rsidTr="0016000E">
        <w:tc>
          <w:tcPr>
            <w:tcW w:w="10065" w:type="dxa"/>
            <w:tcBorders>
              <w:top w:val="single" w:sz="4" w:space="0" w:color="auto"/>
              <w:left w:val="single" w:sz="4" w:space="0" w:color="auto"/>
              <w:bottom w:val="single" w:sz="4" w:space="0" w:color="auto"/>
              <w:right w:val="single" w:sz="4" w:space="0" w:color="auto"/>
            </w:tcBorders>
            <w:hideMark/>
          </w:tcPr>
          <w:p w14:paraId="64FC620F"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Todas las controversias que surjan entre las partes sobre la validez, nulidad, interpretación, ejecución, terminación o eficacia de los contratos menores se resuelven mediante conciliación, la cual se regula conforme lo dispuesto en el artículo 81.3 de la Ley de Contrataciones públicas.</w:t>
            </w:r>
          </w:p>
          <w:p w14:paraId="414AC51F"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Son controversias materias de conciliación las siguientes:</w:t>
            </w:r>
          </w:p>
          <w:p w14:paraId="6C7910C6"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a. Resolución de contrato.</w:t>
            </w:r>
          </w:p>
          <w:p w14:paraId="7B8565F3"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b. Ampliación de plazo contractual.</w:t>
            </w:r>
          </w:p>
          <w:p w14:paraId="47A51C61"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c. Recepción y conformidad de la prestación.</w:t>
            </w:r>
          </w:p>
          <w:p w14:paraId="243E8DE1"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 xml:space="preserve">d. Valorizaciones o </w:t>
            </w:r>
            <w:proofErr w:type="spellStart"/>
            <w:r w:rsidRPr="00D6541A">
              <w:rPr>
                <w:rFonts w:ascii="Arial Narrow" w:hAnsi="Arial Narrow" w:cs="Calibri"/>
                <w:kern w:val="2"/>
                <w:lang w:val="es-PE"/>
                <w14:ligatures w14:val="standardContextual"/>
              </w:rPr>
              <w:t>metrados</w:t>
            </w:r>
            <w:proofErr w:type="spellEnd"/>
            <w:r w:rsidRPr="00D6541A">
              <w:rPr>
                <w:rFonts w:ascii="Arial Narrow" w:hAnsi="Arial Narrow" w:cs="Calibri"/>
                <w:kern w:val="2"/>
                <w:lang w:val="es-PE"/>
                <w14:ligatures w14:val="standardContextual"/>
              </w:rPr>
              <w:t>.</w:t>
            </w:r>
          </w:p>
          <w:p w14:paraId="0ED5C603"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e. Liquidación de contrato.</w:t>
            </w:r>
          </w:p>
          <w:p w14:paraId="3A1A0954"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f. Los que versen respecto de las obligaciones de las partes durante la ejecución del</w:t>
            </w:r>
          </w:p>
          <w:p w14:paraId="13E4A3C0"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contrato.</w:t>
            </w:r>
          </w:p>
          <w:p w14:paraId="456AB41F"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g. Controversias sobre sobre indemnización por daños y perjuicios. (Excepto lo contemplado en el Artículo 76.3 de la Ley)</w:t>
            </w:r>
          </w:p>
          <w:p w14:paraId="298CEC05"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h. Prestaciones accesorias</w:t>
            </w:r>
          </w:p>
          <w:p w14:paraId="1E473EBB"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i. Vicios ocultos</w:t>
            </w:r>
          </w:p>
          <w:p w14:paraId="2E3E4747" w14:textId="77777777" w:rsidR="005B044B" w:rsidRPr="00D6541A" w:rsidRDefault="005B044B" w:rsidP="0016000E">
            <w:pPr>
              <w:ind w:right="319"/>
              <w:jc w:val="both"/>
              <w:rPr>
                <w:rFonts w:ascii="Arial Narrow" w:hAnsi="Arial Narrow" w:cs="Calibri"/>
                <w:kern w:val="2"/>
                <w:lang w:val="es-PE"/>
                <w14:ligatures w14:val="standardContextual"/>
              </w:rPr>
            </w:pPr>
            <w:r w:rsidRPr="00D6541A">
              <w:rPr>
                <w:rFonts w:ascii="Arial Narrow" w:hAnsi="Arial Narrow" w:cs="Calibri"/>
                <w:kern w:val="2"/>
                <w:lang w:val="es-PE"/>
                <w14:ligatures w14:val="standardContextual"/>
              </w:rPr>
              <w:t>j. otras obligaciones que se deben cumplir con posterioridad a la culminación de la ejecución de la prestación principal del contrato</w:t>
            </w:r>
          </w:p>
        </w:tc>
      </w:tr>
      <w:tr w:rsidR="00D6541A" w:rsidRPr="00D6541A" w14:paraId="169380DE" w14:textId="77777777" w:rsidTr="0016000E">
        <w:tc>
          <w:tcPr>
            <w:tcW w:w="10065" w:type="dxa"/>
            <w:tcBorders>
              <w:top w:val="single" w:sz="4" w:space="0" w:color="auto"/>
              <w:left w:val="single" w:sz="4" w:space="0" w:color="auto"/>
              <w:bottom w:val="single" w:sz="4" w:space="0" w:color="auto"/>
              <w:right w:val="single" w:sz="4" w:space="0" w:color="auto"/>
            </w:tcBorders>
          </w:tcPr>
          <w:p w14:paraId="30BD49D6" w14:textId="77777777" w:rsidR="005B044B" w:rsidRPr="00D6541A" w:rsidRDefault="005B044B" w:rsidP="0016000E">
            <w:pPr>
              <w:jc w:val="both"/>
              <w:rPr>
                <w:rFonts w:ascii="Arial Narrow" w:hAnsi="Arial Narrow" w:cs="Calibri"/>
                <w:kern w:val="2"/>
                <w14:ligatures w14:val="standardContextual"/>
              </w:rPr>
            </w:pPr>
          </w:p>
          <w:p w14:paraId="68C665F0" w14:textId="77777777" w:rsidR="005B044B" w:rsidRPr="00D6541A" w:rsidRDefault="005B044B" w:rsidP="0016000E">
            <w:pPr>
              <w:jc w:val="both"/>
              <w:rPr>
                <w:rFonts w:ascii="Arial Narrow" w:hAnsi="Arial Narrow" w:cs="Calibri"/>
                <w:kern w:val="2"/>
                <w14:ligatures w14:val="standardContextual"/>
              </w:rPr>
            </w:pPr>
          </w:p>
          <w:p w14:paraId="1E41A82B" w14:textId="77777777" w:rsidR="005B044B" w:rsidRPr="00D6541A" w:rsidRDefault="005B044B" w:rsidP="0016000E">
            <w:pPr>
              <w:jc w:val="both"/>
              <w:rPr>
                <w:rFonts w:ascii="Arial Narrow" w:hAnsi="Arial Narrow" w:cs="Calibri"/>
                <w:kern w:val="2"/>
                <w14:ligatures w14:val="standardContextual"/>
              </w:rPr>
            </w:pPr>
          </w:p>
          <w:p w14:paraId="57DD3663" w14:textId="08882CA8" w:rsidR="005B044B" w:rsidRDefault="005B044B" w:rsidP="0016000E">
            <w:pPr>
              <w:jc w:val="both"/>
              <w:rPr>
                <w:rFonts w:ascii="Arial Narrow" w:hAnsi="Arial Narrow" w:cs="Calibri"/>
                <w:kern w:val="2"/>
                <w14:ligatures w14:val="standardContextual"/>
              </w:rPr>
            </w:pPr>
          </w:p>
          <w:p w14:paraId="0B49F22B" w14:textId="2EDC0EE0" w:rsidR="005E7029" w:rsidRDefault="005E7029" w:rsidP="00B53D19">
            <w:pPr>
              <w:jc w:val="both"/>
              <w:rPr>
                <w:rFonts w:ascii="Arial Narrow" w:hAnsi="Arial Narrow" w:cs="Calibri"/>
                <w:kern w:val="2"/>
                <w14:ligatures w14:val="standardContextual"/>
              </w:rPr>
            </w:pPr>
          </w:p>
          <w:p w14:paraId="494C7E3B" w14:textId="12CCEC6B" w:rsidR="00B53D19" w:rsidRPr="00D6541A" w:rsidRDefault="00B53D19" w:rsidP="00B53D19">
            <w:pPr>
              <w:jc w:val="both"/>
              <w:rPr>
                <w:rFonts w:ascii="Arial Narrow" w:hAnsi="Arial Narrow" w:cs="Calibri"/>
                <w:kern w:val="2"/>
                <w14:ligatures w14:val="standardContextual"/>
              </w:rPr>
            </w:pPr>
          </w:p>
        </w:tc>
      </w:tr>
    </w:tbl>
    <w:p w14:paraId="6D1AD2D6" w14:textId="77777777" w:rsidR="005B044B" w:rsidRPr="00D6541A" w:rsidRDefault="005B044B" w:rsidP="005B044B"/>
    <w:p w14:paraId="4F84FD01" w14:textId="77777777" w:rsidR="00C44211" w:rsidRPr="00D6541A" w:rsidRDefault="00C44211" w:rsidP="00D83D95">
      <w:pPr>
        <w:jc w:val="both"/>
        <w:rPr>
          <w:rFonts w:ascii="Arial Narrow" w:hAnsi="Arial Narrow" w:cs="Calibri"/>
        </w:rPr>
      </w:pPr>
    </w:p>
    <w:sectPr w:rsidR="00C44211" w:rsidRPr="00D654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V Boli">
    <w:panose1 w:val="02000500030200090000"/>
    <w:charset w:val="00"/>
    <w:family w:val="auto"/>
    <w:pitch w:val="variable"/>
    <w:sig w:usb0="00000003" w:usb1="00000000" w:usb2="00000100" w:usb3="00000000" w:csb0="00000001"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107"/>
    <w:multiLevelType w:val="hybridMultilevel"/>
    <w:tmpl w:val="80DE30D8"/>
    <w:lvl w:ilvl="0" w:tplc="BD1C5738">
      <w:start w:val="1"/>
      <w:numFmt w:val="lowerLetter"/>
      <w:lvlText w:val="%1)"/>
      <w:lvlJc w:val="left"/>
      <w:pPr>
        <w:ind w:left="1080" w:hanging="360"/>
      </w:pPr>
      <w:rPr>
        <w:rFonts w:cs="Arial 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B80E86"/>
    <w:multiLevelType w:val="hybridMultilevel"/>
    <w:tmpl w:val="98D0D88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572106B"/>
    <w:multiLevelType w:val="hybridMultilevel"/>
    <w:tmpl w:val="5972FD42"/>
    <w:lvl w:ilvl="0" w:tplc="116A7E58">
      <w:numFmt w:val="bullet"/>
      <w:lvlText w:val="-"/>
      <w:lvlJc w:val="left"/>
      <w:pPr>
        <w:ind w:left="1240" w:hanging="360"/>
      </w:pPr>
      <w:rPr>
        <w:rFonts w:ascii="Arial" w:eastAsia="Calibri" w:hAnsi="Arial" w:cs="Arial" w:hint="default"/>
      </w:rPr>
    </w:lvl>
    <w:lvl w:ilvl="1" w:tplc="280A0003" w:tentative="1">
      <w:start w:val="1"/>
      <w:numFmt w:val="bullet"/>
      <w:lvlText w:val="o"/>
      <w:lvlJc w:val="left"/>
      <w:pPr>
        <w:ind w:left="1960" w:hanging="360"/>
      </w:pPr>
      <w:rPr>
        <w:rFonts w:ascii="Courier New" w:hAnsi="Courier New" w:cs="Courier New" w:hint="default"/>
      </w:rPr>
    </w:lvl>
    <w:lvl w:ilvl="2" w:tplc="280A0005" w:tentative="1">
      <w:start w:val="1"/>
      <w:numFmt w:val="bullet"/>
      <w:lvlText w:val=""/>
      <w:lvlJc w:val="left"/>
      <w:pPr>
        <w:ind w:left="2680" w:hanging="360"/>
      </w:pPr>
      <w:rPr>
        <w:rFonts w:ascii="Wingdings" w:hAnsi="Wingdings" w:hint="default"/>
      </w:rPr>
    </w:lvl>
    <w:lvl w:ilvl="3" w:tplc="280A0001" w:tentative="1">
      <w:start w:val="1"/>
      <w:numFmt w:val="bullet"/>
      <w:lvlText w:val=""/>
      <w:lvlJc w:val="left"/>
      <w:pPr>
        <w:ind w:left="3400" w:hanging="360"/>
      </w:pPr>
      <w:rPr>
        <w:rFonts w:ascii="Symbol" w:hAnsi="Symbol" w:hint="default"/>
      </w:rPr>
    </w:lvl>
    <w:lvl w:ilvl="4" w:tplc="280A0003" w:tentative="1">
      <w:start w:val="1"/>
      <w:numFmt w:val="bullet"/>
      <w:lvlText w:val="o"/>
      <w:lvlJc w:val="left"/>
      <w:pPr>
        <w:ind w:left="4120" w:hanging="360"/>
      </w:pPr>
      <w:rPr>
        <w:rFonts w:ascii="Courier New" w:hAnsi="Courier New" w:cs="Courier New" w:hint="default"/>
      </w:rPr>
    </w:lvl>
    <w:lvl w:ilvl="5" w:tplc="280A0005" w:tentative="1">
      <w:start w:val="1"/>
      <w:numFmt w:val="bullet"/>
      <w:lvlText w:val=""/>
      <w:lvlJc w:val="left"/>
      <w:pPr>
        <w:ind w:left="4840" w:hanging="360"/>
      </w:pPr>
      <w:rPr>
        <w:rFonts w:ascii="Wingdings" w:hAnsi="Wingdings" w:hint="default"/>
      </w:rPr>
    </w:lvl>
    <w:lvl w:ilvl="6" w:tplc="280A0001" w:tentative="1">
      <w:start w:val="1"/>
      <w:numFmt w:val="bullet"/>
      <w:lvlText w:val=""/>
      <w:lvlJc w:val="left"/>
      <w:pPr>
        <w:ind w:left="5560" w:hanging="360"/>
      </w:pPr>
      <w:rPr>
        <w:rFonts w:ascii="Symbol" w:hAnsi="Symbol" w:hint="default"/>
      </w:rPr>
    </w:lvl>
    <w:lvl w:ilvl="7" w:tplc="280A0003" w:tentative="1">
      <w:start w:val="1"/>
      <w:numFmt w:val="bullet"/>
      <w:lvlText w:val="o"/>
      <w:lvlJc w:val="left"/>
      <w:pPr>
        <w:ind w:left="6280" w:hanging="360"/>
      </w:pPr>
      <w:rPr>
        <w:rFonts w:ascii="Courier New" w:hAnsi="Courier New" w:cs="Courier New" w:hint="default"/>
      </w:rPr>
    </w:lvl>
    <w:lvl w:ilvl="8" w:tplc="280A0005" w:tentative="1">
      <w:start w:val="1"/>
      <w:numFmt w:val="bullet"/>
      <w:lvlText w:val=""/>
      <w:lvlJc w:val="left"/>
      <w:pPr>
        <w:ind w:left="7000" w:hanging="360"/>
      </w:pPr>
      <w:rPr>
        <w:rFonts w:ascii="Wingdings" w:hAnsi="Wingdings" w:hint="default"/>
      </w:rPr>
    </w:lvl>
  </w:abstractNum>
  <w:abstractNum w:abstractNumId="3" w15:restartNumberingAfterBreak="0">
    <w:nsid w:val="07A45241"/>
    <w:multiLevelType w:val="hybridMultilevel"/>
    <w:tmpl w:val="8700A5B8"/>
    <w:lvl w:ilvl="0" w:tplc="35569360">
      <w:start w:val="1"/>
      <w:numFmt w:val="lowerLetter"/>
      <w:lvlText w:val="%1)"/>
      <w:lvlJc w:val="left"/>
      <w:pPr>
        <w:ind w:left="1440" w:hanging="360"/>
      </w:pPr>
      <w:rPr>
        <w:rFonts w:ascii="Arial Narrow" w:eastAsia="Arial MT" w:hAnsi="Arial Narrow" w:cs="Arial M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1602D6"/>
    <w:multiLevelType w:val="multilevel"/>
    <w:tmpl w:val="F0C67564"/>
    <w:lvl w:ilvl="0">
      <w:start w:val="3"/>
      <w:numFmt w:val="decimal"/>
      <w:lvlText w:val="%1"/>
      <w:lvlJc w:val="left"/>
      <w:pPr>
        <w:ind w:left="117" w:hanging="394"/>
      </w:pPr>
      <w:rPr>
        <w:rFonts w:hint="default"/>
        <w:lang w:val="es-ES" w:eastAsia="en-US" w:bidi="ar-SA"/>
      </w:rPr>
    </w:lvl>
    <w:lvl w:ilvl="1">
      <w:start w:val="8"/>
      <w:numFmt w:val="decimal"/>
      <w:lvlText w:val="%1.%2."/>
      <w:lvlJc w:val="left"/>
      <w:pPr>
        <w:ind w:left="117" w:hanging="394"/>
      </w:pPr>
      <w:rPr>
        <w:rFonts w:ascii="Arial MT" w:eastAsia="Arial MT" w:hAnsi="Arial MT" w:cs="Arial MT" w:hint="default"/>
        <w:b w:val="0"/>
        <w:bCs w:val="0"/>
        <w:i w:val="0"/>
        <w:iCs w:val="0"/>
        <w:spacing w:val="-1"/>
        <w:w w:val="99"/>
        <w:sz w:val="20"/>
        <w:szCs w:val="20"/>
        <w:lang w:val="es-ES" w:eastAsia="en-US" w:bidi="ar-SA"/>
      </w:rPr>
    </w:lvl>
    <w:lvl w:ilvl="2">
      <w:numFmt w:val="bullet"/>
      <w:lvlText w:val="•"/>
      <w:lvlJc w:val="left"/>
      <w:pPr>
        <w:ind w:left="1794" w:hanging="394"/>
      </w:pPr>
      <w:rPr>
        <w:rFonts w:hint="default"/>
        <w:lang w:val="es-ES" w:eastAsia="en-US" w:bidi="ar-SA"/>
      </w:rPr>
    </w:lvl>
    <w:lvl w:ilvl="3">
      <w:numFmt w:val="bullet"/>
      <w:lvlText w:val="•"/>
      <w:lvlJc w:val="left"/>
      <w:pPr>
        <w:ind w:left="2631" w:hanging="394"/>
      </w:pPr>
      <w:rPr>
        <w:rFonts w:hint="default"/>
        <w:lang w:val="es-ES" w:eastAsia="en-US" w:bidi="ar-SA"/>
      </w:rPr>
    </w:lvl>
    <w:lvl w:ilvl="4">
      <w:numFmt w:val="bullet"/>
      <w:lvlText w:val="•"/>
      <w:lvlJc w:val="left"/>
      <w:pPr>
        <w:ind w:left="3469" w:hanging="394"/>
      </w:pPr>
      <w:rPr>
        <w:rFonts w:hint="default"/>
        <w:lang w:val="es-ES" w:eastAsia="en-US" w:bidi="ar-SA"/>
      </w:rPr>
    </w:lvl>
    <w:lvl w:ilvl="5">
      <w:numFmt w:val="bullet"/>
      <w:lvlText w:val="•"/>
      <w:lvlJc w:val="left"/>
      <w:pPr>
        <w:ind w:left="4306" w:hanging="394"/>
      </w:pPr>
      <w:rPr>
        <w:rFonts w:hint="default"/>
        <w:lang w:val="es-ES" w:eastAsia="en-US" w:bidi="ar-SA"/>
      </w:rPr>
    </w:lvl>
    <w:lvl w:ilvl="6">
      <w:numFmt w:val="bullet"/>
      <w:lvlText w:val="•"/>
      <w:lvlJc w:val="left"/>
      <w:pPr>
        <w:ind w:left="5143" w:hanging="394"/>
      </w:pPr>
      <w:rPr>
        <w:rFonts w:hint="default"/>
        <w:lang w:val="es-ES" w:eastAsia="en-US" w:bidi="ar-SA"/>
      </w:rPr>
    </w:lvl>
    <w:lvl w:ilvl="7">
      <w:numFmt w:val="bullet"/>
      <w:lvlText w:val="•"/>
      <w:lvlJc w:val="left"/>
      <w:pPr>
        <w:ind w:left="5981" w:hanging="394"/>
      </w:pPr>
      <w:rPr>
        <w:rFonts w:hint="default"/>
        <w:lang w:val="es-ES" w:eastAsia="en-US" w:bidi="ar-SA"/>
      </w:rPr>
    </w:lvl>
    <w:lvl w:ilvl="8">
      <w:numFmt w:val="bullet"/>
      <w:lvlText w:val="•"/>
      <w:lvlJc w:val="left"/>
      <w:pPr>
        <w:ind w:left="6818" w:hanging="394"/>
      </w:pPr>
      <w:rPr>
        <w:rFonts w:hint="default"/>
        <w:lang w:val="es-ES" w:eastAsia="en-US" w:bidi="ar-SA"/>
      </w:rPr>
    </w:lvl>
  </w:abstractNum>
  <w:abstractNum w:abstractNumId="5" w15:restartNumberingAfterBreak="0">
    <w:nsid w:val="13AF60D1"/>
    <w:multiLevelType w:val="multilevel"/>
    <w:tmpl w:val="E132C27C"/>
    <w:lvl w:ilvl="0">
      <w:start w:val="3"/>
      <w:numFmt w:val="decimal"/>
      <w:lvlText w:val="%1"/>
      <w:lvlJc w:val="left"/>
      <w:pPr>
        <w:ind w:left="117" w:hanging="392"/>
      </w:pPr>
      <w:rPr>
        <w:rFonts w:hint="default"/>
        <w:lang w:val="es-ES" w:eastAsia="en-US" w:bidi="ar-SA"/>
      </w:rPr>
    </w:lvl>
    <w:lvl w:ilvl="1">
      <w:start w:val="1"/>
      <w:numFmt w:val="decimal"/>
      <w:lvlText w:val="%1.%2."/>
      <w:lvlJc w:val="left"/>
      <w:pPr>
        <w:ind w:left="117" w:hanging="392"/>
      </w:pPr>
      <w:rPr>
        <w:rFonts w:ascii="Arial MT" w:eastAsia="Arial MT" w:hAnsi="Arial MT" w:cs="Arial MT" w:hint="default"/>
        <w:b w:val="0"/>
        <w:bCs w:val="0"/>
        <w:i w:val="0"/>
        <w:iCs w:val="0"/>
        <w:spacing w:val="-1"/>
        <w:w w:val="99"/>
        <w:sz w:val="20"/>
        <w:szCs w:val="20"/>
        <w:lang w:val="es-ES" w:eastAsia="en-US" w:bidi="ar-SA"/>
      </w:rPr>
    </w:lvl>
    <w:lvl w:ilvl="2">
      <w:numFmt w:val="bullet"/>
      <w:lvlText w:val="•"/>
      <w:lvlJc w:val="left"/>
      <w:pPr>
        <w:ind w:left="1794" w:hanging="392"/>
      </w:pPr>
      <w:rPr>
        <w:rFonts w:hint="default"/>
        <w:lang w:val="es-ES" w:eastAsia="en-US" w:bidi="ar-SA"/>
      </w:rPr>
    </w:lvl>
    <w:lvl w:ilvl="3">
      <w:numFmt w:val="bullet"/>
      <w:lvlText w:val="•"/>
      <w:lvlJc w:val="left"/>
      <w:pPr>
        <w:ind w:left="2631" w:hanging="392"/>
      </w:pPr>
      <w:rPr>
        <w:rFonts w:hint="default"/>
        <w:lang w:val="es-ES" w:eastAsia="en-US" w:bidi="ar-SA"/>
      </w:rPr>
    </w:lvl>
    <w:lvl w:ilvl="4">
      <w:numFmt w:val="bullet"/>
      <w:lvlText w:val="•"/>
      <w:lvlJc w:val="left"/>
      <w:pPr>
        <w:ind w:left="3469" w:hanging="392"/>
      </w:pPr>
      <w:rPr>
        <w:rFonts w:hint="default"/>
        <w:lang w:val="es-ES" w:eastAsia="en-US" w:bidi="ar-SA"/>
      </w:rPr>
    </w:lvl>
    <w:lvl w:ilvl="5">
      <w:numFmt w:val="bullet"/>
      <w:lvlText w:val="•"/>
      <w:lvlJc w:val="left"/>
      <w:pPr>
        <w:ind w:left="4306" w:hanging="392"/>
      </w:pPr>
      <w:rPr>
        <w:rFonts w:hint="default"/>
        <w:lang w:val="es-ES" w:eastAsia="en-US" w:bidi="ar-SA"/>
      </w:rPr>
    </w:lvl>
    <w:lvl w:ilvl="6">
      <w:numFmt w:val="bullet"/>
      <w:lvlText w:val="•"/>
      <w:lvlJc w:val="left"/>
      <w:pPr>
        <w:ind w:left="5143" w:hanging="392"/>
      </w:pPr>
      <w:rPr>
        <w:rFonts w:hint="default"/>
        <w:lang w:val="es-ES" w:eastAsia="en-US" w:bidi="ar-SA"/>
      </w:rPr>
    </w:lvl>
    <w:lvl w:ilvl="7">
      <w:numFmt w:val="bullet"/>
      <w:lvlText w:val="•"/>
      <w:lvlJc w:val="left"/>
      <w:pPr>
        <w:ind w:left="5981" w:hanging="392"/>
      </w:pPr>
      <w:rPr>
        <w:rFonts w:hint="default"/>
        <w:lang w:val="es-ES" w:eastAsia="en-US" w:bidi="ar-SA"/>
      </w:rPr>
    </w:lvl>
    <w:lvl w:ilvl="8">
      <w:numFmt w:val="bullet"/>
      <w:lvlText w:val="•"/>
      <w:lvlJc w:val="left"/>
      <w:pPr>
        <w:ind w:left="6818" w:hanging="392"/>
      </w:pPr>
      <w:rPr>
        <w:rFonts w:hint="default"/>
        <w:lang w:val="es-ES" w:eastAsia="en-US" w:bidi="ar-SA"/>
      </w:rPr>
    </w:lvl>
  </w:abstractNum>
  <w:abstractNum w:abstractNumId="6" w15:restartNumberingAfterBreak="0">
    <w:nsid w:val="16323B8B"/>
    <w:multiLevelType w:val="multilevel"/>
    <w:tmpl w:val="09684B8C"/>
    <w:lvl w:ilvl="0">
      <w:start w:val="1"/>
      <w:numFmt w:val="lowerLetter"/>
      <w:lvlText w:val="%1)"/>
      <w:lvlJc w:val="left"/>
      <w:pPr>
        <w:ind w:left="837" w:hanging="360"/>
      </w:pPr>
      <w:rPr>
        <w:rFonts w:ascii="Arial MT" w:eastAsia="Arial MT" w:hAnsi="Arial MT" w:cs="Arial MT" w:hint="default"/>
        <w:b w:val="0"/>
        <w:bCs w:val="0"/>
        <w:i w:val="0"/>
        <w:iCs w:val="0"/>
        <w:spacing w:val="-1"/>
        <w:w w:val="99"/>
        <w:sz w:val="20"/>
        <w:szCs w:val="20"/>
        <w:lang w:val="es-ES" w:eastAsia="en-US" w:bidi="ar-SA"/>
      </w:rPr>
    </w:lvl>
    <w:lvl w:ilvl="1">
      <w:start w:val="1"/>
      <w:numFmt w:val="decimal"/>
      <w:lvlText w:val="%1.%2)"/>
      <w:lvlJc w:val="left"/>
      <w:pPr>
        <w:ind w:left="1283" w:hanging="399"/>
      </w:pPr>
      <w:rPr>
        <w:rFonts w:ascii="Arial MT" w:eastAsia="Arial MT" w:hAnsi="Arial MT" w:cs="Arial MT" w:hint="default"/>
        <w:b w:val="0"/>
        <w:bCs w:val="0"/>
        <w:i w:val="0"/>
        <w:iCs w:val="0"/>
        <w:spacing w:val="-1"/>
        <w:w w:val="99"/>
        <w:sz w:val="20"/>
        <w:szCs w:val="20"/>
        <w:lang w:val="es-ES" w:eastAsia="en-US" w:bidi="ar-SA"/>
      </w:rPr>
    </w:lvl>
    <w:lvl w:ilvl="2">
      <w:numFmt w:val="bullet"/>
      <w:lvlText w:val="•"/>
      <w:lvlJc w:val="left"/>
      <w:pPr>
        <w:ind w:left="2081" w:hanging="399"/>
      </w:pPr>
      <w:rPr>
        <w:rFonts w:hint="default"/>
        <w:lang w:val="es-ES" w:eastAsia="en-US" w:bidi="ar-SA"/>
      </w:rPr>
    </w:lvl>
    <w:lvl w:ilvl="3">
      <w:numFmt w:val="bullet"/>
      <w:lvlText w:val="•"/>
      <w:lvlJc w:val="left"/>
      <w:pPr>
        <w:ind w:left="2882" w:hanging="399"/>
      </w:pPr>
      <w:rPr>
        <w:rFonts w:hint="default"/>
        <w:lang w:val="es-ES" w:eastAsia="en-US" w:bidi="ar-SA"/>
      </w:rPr>
    </w:lvl>
    <w:lvl w:ilvl="4">
      <w:numFmt w:val="bullet"/>
      <w:lvlText w:val="•"/>
      <w:lvlJc w:val="left"/>
      <w:pPr>
        <w:ind w:left="3684" w:hanging="399"/>
      </w:pPr>
      <w:rPr>
        <w:rFonts w:hint="default"/>
        <w:lang w:val="es-ES" w:eastAsia="en-US" w:bidi="ar-SA"/>
      </w:rPr>
    </w:lvl>
    <w:lvl w:ilvl="5">
      <w:numFmt w:val="bullet"/>
      <w:lvlText w:val="•"/>
      <w:lvlJc w:val="left"/>
      <w:pPr>
        <w:ind w:left="4485" w:hanging="399"/>
      </w:pPr>
      <w:rPr>
        <w:rFonts w:hint="default"/>
        <w:lang w:val="es-ES" w:eastAsia="en-US" w:bidi="ar-SA"/>
      </w:rPr>
    </w:lvl>
    <w:lvl w:ilvl="6">
      <w:numFmt w:val="bullet"/>
      <w:lvlText w:val="•"/>
      <w:lvlJc w:val="left"/>
      <w:pPr>
        <w:ind w:left="5287" w:hanging="399"/>
      </w:pPr>
      <w:rPr>
        <w:rFonts w:hint="default"/>
        <w:lang w:val="es-ES" w:eastAsia="en-US" w:bidi="ar-SA"/>
      </w:rPr>
    </w:lvl>
    <w:lvl w:ilvl="7">
      <w:numFmt w:val="bullet"/>
      <w:lvlText w:val="•"/>
      <w:lvlJc w:val="left"/>
      <w:pPr>
        <w:ind w:left="6088" w:hanging="399"/>
      </w:pPr>
      <w:rPr>
        <w:rFonts w:hint="default"/>
        <w:lang w:val="es-ES" w:eastAsia="en-US" w:bidi="ar-SA"/>
      </w:rPr>
    </w:lvl>
    <w:lvl w:ilvl="8">
      <w:numFmt w:val="bullet"/>
      <w:lvlText w:val="•"/>
      <w:lvlJc w:val="left"/>
      <w:pPr>
        <w:ind w:left="6890" w:hanging="399"/>
      </w:pPr>
      <w:rPr>
        <w:rFonts w:hint="default"/>
        <w:lang w:val="es-ES" w:eastAsia="en-US" w:bidi="ar-SA"/>
      </w:rPr>
    </w:lvl>
  </w:abstractNum>
  <w:abstractNum w:abstractNumId="7" w15:restartNumberingAfterBreak="0">
    <w:nsid w:val="1A480162"/>
    <w:multiLevelType w:val="hybridMultilevel"/>
    <w:tmpl w:val="7E445362"/>
    <w:lvl w:ilvl="0" w:tplc="5FA24590">
      <w:start w:val="2"/>
      <w:numFmt w:val="lowerLetter"/>
      <w:lvlText w:val="%1."/>
      <w:lvlJc w:val="left"/>
      <w:pPr>
        <w:ind w:left="1353" w:hanging="360"/>
      </w:pPr>
      <w:rPr>
        <w:rFonts w:hint="default"/>
        <w:b/>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8" w15:restartNumberingAfterBreak="0">
    <w:nsid w:val="1F024E24"/>
    <w:multiLevelType w:val="hybridMultilevel"/>
    <w:tmpl w:val="1D8ABA3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7BB59AE"/>
    <w:multiLevelType w:val="hybridMultilevel"/>
    <w:tmpl w:val="45AAEF1A"/>
    <w:lvl w:ilvl="0" w:tplc="5E0C4A16">
      <w:start w:val="1"/>
      <w:numFmt w:val="decimal"/>
      <w:lvlText w:val="%1."/>
      <w:lvlJc w:val="left"/>
      <w:pPr>
        <w:ind w:left="1909" w:hanging="428"/>
      </w:pPr>
      <w:rPr>
        <w:rFonts w:ascii="Cambria" w:eastAsia="Cambria" w:hAnsi="Cambria" w:cs="Cambria" w:hint="default"/>
        <w:b/>
        <w:bCs/>
        <w:spacing w:val="-1"/>
        <w:w w:val="99"/>
        <w:sz w:val="20"/>
        <w:szCs w:val="20"/>
        <w:lang w:val="es-ES" w:eastAsia="en-US" w:bidi="ar-SA"/>
      </w:rPr>
    </w:lvl>
    <w:lvl w:ilvl="1" w:tplc="9058FDAE">
      <w:numFmt w:val="bullet"/>
      <w:lvlText w:val="-"/>
      <w:lvlJc w:val="left"/>
      <w:pPr>
        <w:ind w:left="2190" w:hanging="281"/>
      </w:pPr>
      <w:rPr>
        <w:rFonts w:ascii="Arial MT" w:eastAsia="Arial MT" w:hAnsi="Arial MT" w:cs="Arial MT" w:hint="default"/>
        <w:w w:val="99"/>
        <w:sz w:val="20"/>
        <w:szCs w:val="20"/>
        <w:lang w:val="es-ES" w:eastAsia="en-US" w:bidi="ar-SA"/>
      </w:rPr>
    </w:lvl>
    <w:lvl w:ilvl="2" w:tplc="AC3E549C">
      <w:numFmt w:val="bullet"/>
      <w:lvlText w:val="•"/>
      <w:lvlJc w:val="left"/>
      <w:pPr>
        <w:ind w:left="3109" w:hanging="281"/>
      </w:pPr>
      <w:rPr>
        <w:rFonts w:hint="default"/>
        <w:lang w:val="es-ES" w:eastAsia="en-US" w:bidi="ar-SA"/>
      </w:rPr>
    </w:lvl>
    <w:lvl w:ilvl="3" w:tplc="3970C804">
      <w:numFmt w:val="bullet"/>
      <w:lvlText w:val="•"/>
      <w:lvlJc w:val="left"/>
      <w:pPr>
        <w:ind w:left="4019" w:hanging="281"/>
      </w:pPr>
      <w:rPr>
        <w:rFonts w:hint="default"/>
        <w:lang w:val="es-ES" w:eastAsia="en-US" w:bidi="ar-SA"/>
      </w:rPr>
    </w:lvl>
    <w:lvl w:ilvl="4" w:tplc="FDE4A8FA">
      <w:numFmt w:val="bullet"/>
      <w:lvlText w:val="•"/>
      <w:lvlJc w:val="left"/>
      <w:pPr>
        <w:ind w:left="4928" w:hanging="281"/>
      </w:pPr>
      <w:rPr>
        <w:rFonts w:hint="default"/>
        <w:lang w:val="es-ES" w:eastAsia="en-US" w:bidi="ar-SA"/>
      </w:rPr>
    </w:lvl>
    <w:lvl w:ilvl="5" w:tplc="F6E8D878">
      <w:numFmt w:val="bullet"/>
      <w:lvlText w:val="•"/>
      <w:lvlJc w:val="left"/>
      <w:pPr>
        <w:ind w:left="5838" w:hanging="281"/>
      </w:pPr>
      <w:rPr>
        <w:rFonts w:hint="default"/>
        <w:lang w:val="es-ES" w:eastAsia="en-US" w:bidi="ar-SA"/>
      </w:rPr>
    </w:lvl>
    <w:lvl w:ilvl="6" w:tplc="1ADA79A0">
      <w:numFmt w:val="bullet"/>
      <w:lvlText w:val="•"/>
      <w:lvlJc w:val="left"/>
      <w:pPr>
        <w:ind w:left="6748" w:hanging="281"/>
      </w:pPr>
      <w:rPr>
        <w:rFonts w:hint="default"/>
        <w:lang w:val="es-ES" w:eastAsia="en-US" w:bidi="ar-SA"/>
      </w:rPr>
    </w:lvl>
    <w:lvl w:ilvl="7" w:tplc="934AF952">
      <w:numFmt w:val="bullet"/>
      <w:lvlText w:val="•"/>
      <w:lvlJc w:val="left"/>
      <w:pPr>
        <w:ind w:left="7657" w:hanging="281"/>
      </w:pPr>
      <w:rPr>
        <w:rFonts w:hint="default"/>
        <w:lang w:val="es-ES" w:eastAsia="en-US" w:bidi="ar-SA"/>
      </w:rPr>
    </w:lvl>
    <w:lvl w:ilvl="8" w:tplc="5CEA17F0">
      <w:numFmt w:val="bullet"/>
      <w:lvlText w:val="•"/>
      <w:lvlJc w:val="left"/>
      <w:pPr>
        <w:ind w:left="8567" w:hanging="281"/>
      </w:pPr>
      <w:rPr>
        <w:rFonts w:hint="default"/>
        <w:lang w:val="es-ES" w:eastAsia="en-US" w:bidi="ar-SA"/>
      </w:rPr>
    </w:lvl>
  </w:abstractNum>
  <w:abstractNum w:abstractNumId="10" w15:restartNumberingAfterBreak="0">
    <w:nsid w:val="2C3B0301"/>
    <w:multiLevelType w:val="hybridMultilevel"/>
    <w:tmpl w:val="CCF09254"/>
    <w:lvl w:ilvl="0" w:tplc="03C6312A">
      <w:numFmt w:val="bullet"/>
      <w:lvlText w:val=""/>
      <w:lvlJc w:val="left"/>
      <w:pPr>
        <w:ind w:left="724" w:hanging="360"/>
      </w:pPr>
      <w:rPr>
        <w:rFonts w:ascii="Symbol" w:eastAsia="Symbol" w:hAnsi="Symbol" w:cs="Symbol" w:hint="default"/>
        <w:b w:val="0"/>
        <w:bCs w:val="0"/>
        <w:i w:val="0"/>
        <w:iCs w:val="0"/>
        <w:spacing w:val="0"/>
        <w:w w:val="99"/>
        <w:sz w:val="20"/>
        <w:szCs w:val="20"/>
        <w:lang w:val="es-ES" w:eastAsia="en-US" w:bidi="ar-SA"/>
      </w:rPr>
    </w:lvl>
    <w:lvl w:ilvl="1" w:tplc="5F665E74">
      <w:numFmt w:val="bullet"/>
      <w:lvlText w:val="•"/>
      <w:lvlJc w:val="left"/>
      <w:pPr>
        <w:ind w:left="1497" w:hanging="360"/>
      </w:pPr>
      <w:rPr>
        <w:rFonts w:hint="default"/>
        <w:lang w:val="es-ES" w:eastAsia="en-US" w:bidi="ar-SA"/>
      </w:rPr>
    </w:lvl>
    <w:lvl w:ilvl="2" w:tplc="1310A336">
      <w:numFmt w:val="bullet"/>
      <w:lvlText w:val="•"/>
      <w:lvlJc w:val="left"/>
      <w:pPr>
        <w:ind w:left="2274" w:hanging="360"/>
      </w:pPr>
      <w:rPr>
        <w:rFonts w:hint="default"/>
        <w:lang w:val="es-ES" w:eastAsia="en-US" w:bidi="ar-SA"/>
      </w:rPr>
    </w:lvl>
    <w:lvl w:ilvl="3" w:tplc="F82E892E">
      <w:numFmt w:val="bullet"/>
      <w:lvlText w:val="•"/>
      <w:lvlJc w:val="left"/>
      <w:pPr>
        <w:ind w:left="3051" w:hanging="360"/>
      </w:pPr>
      <w:rPr>
        <w:rFonts w:hint="default"/>
        <w:lang w:val="es-ES" w:eastAsia="en-US" w:bidi="ar-SA"/>
      </w:rPr>
    </w:lvl>
    <w:lvl w:ilvl="4" w:tplc="146010F8">
      <w:numFmt w:val="bullet"/>
      <w:lvlText w:val="•"/>
      <w:lvlJc w:val="left"/>
      <w:pPr>
        <w:ind w:left="3829" w:hanging="360"/>
      </w:pPr>
      <w:rPr>
        <w:rFonts w:hint="default"/>
        <w:lang w:val="es-ES" w:eastAsia="en-US" w:bidi="ar-SA"/>
      </w:rPr>
    </w:lvl>
    <w:lvl w:ilvl="5" w:tplc="78D29B2C">
      <w:numFmt w:val="bullet"/>
      <w:lvlText w:val="•"/>
      <w:lvlJc w:val="left"/>
      <w:pPr>
        <w:ind w:left="4606" w:hanging="360"/>
      </w:pPr>
      <w:rPr>
        <w:rFonts w:hint="default"/>
        <w:lang w:val="es-ES" w:eastAsia="en-US" w:bidi="ar-SA"/>
      </w:rPr>
    </w:lvl>
    <w:lvl w:ilvl="6" w:tplc="981257E0">
      <w:numFmt w:val="bullet"/>
      <w:lvlText w:val="•"/>
      <w:lvlJc w:val="left"/>
      <w:pPr>
        <w:ind w:left="5383" w:hanging="360"/>
      </w:pPr>
      <w:rPr>
        <w:rFonts w:hint="default"/>
        <w:lang w:val="es-ES" w:eastAsia="en-US" w:bidi="ar-SA"/>
      </w:rPr>
    </w:lvl>
    <w:lvl w:ilvl="7" w:tplc="C286016A">
      <w:numFmt w:val="bullet"/>
      <w:lvlText w:val="•"/>
      <w:lvlJc w:val="left"/>
      <w:pPr>
        <w:ind w:left="6161" w:hanging="360"/>
      </w:pPr>
      <w:rPr>
        <w:rFonts w:hint="default"/>
        <w:lang w:val="es-ES" w:eastAsia="en-US" w:bidi="ar-SA"/>
      </w:rPr>
    </w:lvl>
    <w:lvl w:ilvl="8" w:tplc="7E3C3AA8">
      <w:numFmt w:val="bullet"/>
      <w:lvlText w:val="•"/>
      <w:lvlJc w:val="left"/>
      <w:pPr>
        <w:ind w:left="6938" w:hanging="360"/>
      </w:pPr>
      <w:rPr>
        <w:rFonts w:hint="default"/>
        <w:lang w:val="es-ES" w:eastAsia="en-US" w:bidi="ar-SA"/>
      </w:rPr>
    </w:lvl>
  </w:abstractNum>
  <w:abstractNum w:abstractNumId="11" w15:restartNumberingAfterBreak="0">
    <w:nsid w:val="34F2748A"/>
    <w:multiLevelType w:val="hybridMultilevel"/>
    <w:tmpl w:val="DE3E7DD4"/>
    <w:lvl w:ilvl="0" w:tplc="580A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start w:val="1"/>
      <w:numFmt w:val="bullet"/>
      <w:lvlText w:val=""/>
      <w:lvlJc w:val="left"/>
      <w:pPr>
        <w:ind w:left="1800" w:hanging="360"/>
      </w:pPr>
      <w:rPr>
        <w:rFonts w:ascii="Wingdings" w:hAnsi="Wingdings" w:hint="default"/>
      </w:rPr>
    </w:lvl>
    <w:lvl w:ilvl="3" w:tplc="580A000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2" w15:restartNumberingAfterBreak="0">
    <w:nsid w:val="49354CFA"/>
    <w:multiLevelType w:val="multilevel"/>
    <w:tmpl w:val="940C3CBC"/>
    <w:lvl w:ilvl="0">
      <w:start w:val="4"/>
      <w:numFmt w:val="decimal"/>
      <w:lvlText w:val="%1"/>
      <w:lvlJc w:val="left"/>
      <w:pPr>
        <w:ind w:left="837" w:hanging="360"/>
      </w:pPr>
      <w:rPr>
        <w:rFonts w:hint="default"/>
        <w:lang w:val="es-ES" w:eastAsia="en-US" w:bidi="ar-SA"/>
      </w:rPr>
    </w:lvl>
    <w:lvl w:ilvl="1">
      <w:start w:val="1"/>
      <w:numFmt w:val="decimal"/>
      <w:lvlText w:val="%1.%2"/>
      <w:lvlJc w:val="left"/>
      <w:pPr>
        <w:ind w:left="837" w:hanging="36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885"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571" w:hanging="360"/>
      </w:pPr>
      <w:rPr>
        <w:rFonts w:hint="default"/>
        <w:lang w:val="es-ES" w:eastAsia="en-US" w:bidi="ar-SA"/>
      </w:rPr>
    </w:lvl>
    <w:lvl w:ilvl="4">
      <w:numFmt w:val="bullet"/>
      <w:lvlText w:val="•"/>
      <w:lvlJc w:val="left"/>
      <w:pPr>
        <w:ind w:left="3417" w:hanging="360"/>
      </w:pPr>
      <w:rPr>
        <w:rFonts w:hint="default"/>
        <w:lang w:val="es-ES" w:eastAsia="en-US" w:bidi="ar-SA"/>
      </w:rPr>
    </w:lvl>
    <w:lvl w:ilvl="5">
      <w:numFmt w:val="bullet"/>
      <w:lvlText w:val="•"/>
      <w:lvlJc w:val="left"/>
      <w:pPr>
        <w:ind w:left="4263" w:hanging="360"/>
      </w:pPr>
      <w:rPr>
        <w:rFonts w:hint="default"/>
        <w:lang w:val="es-ES" w:eastAsia="en-US" w:bidi="ar-SA"/>
      </w:rPr>
    </w:lvl>
    <w:lvl w:ilvl="6">
      <w:numFmt w:val="bullet"/>
      <w:lvlText w:val="•"/>
      <w:lvlJc w:val="left"/>
      <w:pPr>
        <w:ind w:left="5109" w:hanging="360"/>
      </w:pPr>
      <w:rPr>
        <w:rFonts w:hint="default"/>
        <w:lang w:val="es-ES" w:eastAsia="en-US" w:bidi="ar-SA"/>
      </w:rPr>
    </w:lvl>
    <w:lvl w:ilvl="7">
      <w:numFmt w:val="bullet"/>
      <w:lvlText w:val="•"/>
      <w:lvlJc w:val="left"/>
      <w:pPr>
        <w:ind w:left="5955" w:hanging="360"/>
      </w:pPr>
      <w:rPr>
        <w:rFonts w:hint="default"/>
        <w:lang w:val="es-ES" w:eastAsia="en-US" w:bidi="ar-SA"/>
      </w:rPr>
    </w:lvl>
    <w:lvl w:ilvl="8">
      <w:numFmt w:val="bullet"/>
      <w:lvlText w:val="•"/>
      <w:lvlJc w:val="left"/>
      <w:pPr>
        <w:ind w:left="6801" w:hanging="360"/>
      </w:pPr>
      <w:rPr>
        <w:rFonts w:hint="default"/>
        <w:lang w:val="es-ES" w:eastAsia="en-US" w:bidi="ar-SA"/>
      </w:rPr>
    </w:lvl>
  </w:abstractNum>
  <w:abstractNum w:abstractNumId="13" w15:restartNumberingAfterBreak="0">
    <w:nsid w:val="57BE6090"/>
    <w:multiLevelType w:val="hybridMultilevel"/>
    <w:tmpl w:val="9A1EF010"/>
    <w:lvl w:ilvl="0" w:tplc="280A0017">
      <w:start w:val="1"/>
      <w:numFmt w:val="lowerLetter"/>
      <w:lvlText w:val="%1)"/>
      <w:lvlJc w:val="left"/>
      <w:pPr>
        <w:ind w:left="2770" w:hanging="360"/>
      </w:pPr>
    </w:lvl>
    <w:lvl w:ilvl="1" w:tplc="280A0019" w:tentative="1">
      <w:start w:val="1"/>
      <w:numFmt w:val="lowerLetter"/>
      <w:lvlText w:val="%2."/>
      <w:lvlJc w:val="left"/>
      <w:pPr>
        <w:ind w:left="3490" w:hanging="360"/>
      </w:pPr>
    </w:lvl>
    <w:lvl w:ilvl="2" w:tplc="280A001B" w:tentative="1">
      <w:start w:val="1"/>
      <w:numFmt w:val="lowerRoman"/>
      <w:lvlText w:val="%3."/>
      <w:lvlJc w:val="right"/>
      <w:pPr>
        <w:ind w:left="4210" w:hanging="180"/>
      </w:pPr>
    </w:lvl>
    <w:lvl w:ilvl="3" w:tplc="280A000F" w:tentative="1">
      <w:start w:val="1"/>
      <w:numFmt w:val="decimal"/>
      <w:lvlText w:val="%4."/>
      <w:lvlJc w:val="left"/>
      <w:pPr>
        <w:ind w:left="4930" w:hanging="360"/>
      </w:pPr>
    </w:lvl>
    <w:lvl w:ilvl="4" w:tplc="280A0019" w:tentative="1">
      <w:start w:val="1"/>
      <w:numFmt w:val="lowerLetter"/>
      <w:lvlText w:val="%5."/>
      <w:lvlJc w:val="left"/>
      <w:pPr>
        <w:ind w:left="5650" w:hanging="360"/>
      </w:pPr>
    </w:lvl>
    <w:lvl w:ilvl="5" w:tplc="280A001B" w:tentative="1">
      <w:start w:val="1"/>
      <w:numFmt w:val="lowerRoman"/>
      <w:lvlText w:val="%6."/>
      <w:lvlJc w:val="right"/>
      <w:pPr>
        <w:ind w:left="6370" w:hanging="180"/>
      </w:pPr>
    </w:lvl>
    <w:lvl w:ilvl="6" w:tplc="280A000F" w:tentative="1">
      <w:start w:val="1"/>
      <w:numFmt w:val="decimal"/>
      <w:lvlText w:val="%7."/>
      <w:lvlJc w:val="left"/>
      <w:pPr>
        <w:ind w:left="7090" w:hanging="360"/>
      </w:pPr>
    </w:lvl>
    <w:lvl w:ilvl="7" w:tplc="280A0019" w:tentative="1">
      <w:start w:val="1"/>
      <w:numFmt w:val="lowerLetter"/>
      <w:lvlText w:val="%8."/>
      <w:lvlJc w:val="left"/>
      <w:pPr>
        <w:ind w:left="7810" w:hanging="360"/>
      </w:pPr>
    </w:lvl>
    <w:lvl w:ilvl="8" w:tplc="280A001B" w:tentative="1">
      <w:start w:val="1"/>
      <w:numFmt w:val="lowerRoman"/>
      <w:lvlText w:val="%9."/>
      <w:lvlJc w:val="right"/>
      <w:pPr>
        <w:ind w:left="8530" w:hanging="180"/>
      </w:pPr>
    </w:lvl>
  </w:abstractNum>
  <w:abstractNum w:abstractNumId="14" w15:restartNumberingAfterBreak="0">
    <w:nsid w:val="594D3869"/>
    <w:multiLevelType w:val="hybridMultilevel"/>
    <w:tmpl w:val="2266F336"/>
    <w:lvl w:ilvl="0" w:tplc="EE8635A2">
      <w:start w:val="1"/>
      <w:numFmt w:val="lowerLetter"/>
      <w:lvlText w:val="%1)"/>
      <w:lvlJc w:val="left"/>
      <w:pPr>
        <w:ind w:left="360" w:hanging="360"/>
      </w:pPr>
      <w:rPr>
        <w:rFonts w:hint="default"/>
        <w:b w:val="0"/>
        <w:bCs/>
      </w:rPr>
    </w:lvl>
    <w:lvl w:ilvl="1" w:tplc="580A0003">
      <w:start w:val="1"/>
      <w:numFmt w:val="bullet"/>
      <w:lvlText w:val="o"/>
      <w:lvlJc w:val="left"/>
      <w:pPr>
        <w:ind w:left="1080" w:hanging="360"/>
      </w:pPr>
      <w:rPr>
        <w:rFonts w:ascii="Courier New" w:hAnsi="Courier New" w:cs="Courier New" w:hint="default"/>
      </w:rPr>
    </w:lvl>
    <w:lvl w:ilvl="2" w:tplc="580A0005">
      <w:start w:val="1"/>
      <w:numFmt w:val="bullet"/>
      <w:lvlText w:val=""/>
      <w:lvlJc w:val="left"/>
      <w:pPr>
        <w:ind w:left="1800" w:hanging="360"/>
      </w:pPr>
      <w:rPr>
        <w:rFonts w:ascii="Wingdings" w:hAnsi="Wingdings" w:hint="default"/>
      </w:rPr>
    </w:lvl>
    <w:lvl w:ilvl="3" w:tplc="580A000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5" w15:restartNumberingAfterBreak="0">
    <w:nsid w:val="5AF06528"/>
    <w:multiLevelType w:val="hybridMultilevel"/>
    <w:tmpl w:val="8700A5B8"/>
    <w:lvl w:ilvl="0" w:tplc="35569360">
      <w:start w:val="1"/>
      <w:numFmt w:val="lowerLetter"/>
      <w:lvlText w:val="%1)"/>
      <w:lvlJc w:val="left"/>
      <w:pPr>
        <w:ind w:left="1440" w:hanging="360"/>
      </w:pPr>
      <w:rPr>
        <w:rFonts w:ascii="Arial Narrow" w:eastAsia="Arial MT" w:hAnsi="Arial Narrow" w:cs="Arial M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D0B2BCE"/>
    <w:multiLevelType w:val="hybridMultilevel"/>
    <w:tmpl w:val="87ECE1D4"/>
    <w:lvl w:ilvl="0" w:tplc="25DA8AA4">
      <w:numFmt w:val="bullet"/>
      <w:lvlText w:val=""/>
      <w:lvlJc w:val="left"/>
      <w:pPr>
        <w:ind w:left="878" w:hanging="360"/>
      </w:pPr>
      <w:rPr>
        <w:rFonts w:ascii="Symbol" w:eastAsia="Symbol" w:hAnsi="Symbol" w:cs="Symbol" w:hint="default"/>
        <w:b w:val="0"/>
        <w:bCs w:val="0"/>
        <w:i w:val="0"/>
        <w:iCs w:val="0"/>
        <w:spacing w:val="0"/>
        <w:w w:val="99"/>
        <w:sz w:val="20"/>
        <w:szCs w:val="20"/>
        <w:lang w:val="es-ES" w:eastAsia="en-US" w:bidi="ar-SA"/>
      </w:rPr>
    </w:lvl>
    <w:lvl w:ilvl="1" w:tplc="1CD67DBA">
      <w:numFmt w:val="bullet"/>
      <w:lvlText w:val="•"/>
      <w:lvlJc w:val="left"/>
      <w:pPr>
        <w:ind w:left="1641" w:hanging="360"/>
      </w:pPr>
      <w:rPr>
        <w:rFonts w:hint="default"/>
        <w:lang w:val="es-ES" w:eastAsia="en-US" w:bidi="ar-SA"/>
      </w:rPr>
    </w:lvl>
    <w:lvl w:ilvl="2" w:tplc="A9165C0E">
      <w:numFmt w:val="bullet"/>
      <w:lvlText w:val="•"/>
      <w:lvlJc w:val="left"/>
      <w:pPr>
        <w:ind w:left="2402" w:hanging="360"/>
      </w:pPr>
      <w:rPr>
        <w:rFonts w:hint="default"/>
        <w:lang w:val="es-ES" w:eastAsia="en-US" w:bidi="ar-SA"/>
      </w:rPr>
    </w:lvl>
    <w:lvl w:ilvl="3" w:tplc="DC08A192">
      <w:numFmt w:val="bullet"/>
      <w:lvlText w:val="•"/>
      <w:lvlJc w:val="left"/>
      <w:pPr>
        <w:ind w:left="3163" w:hanging="360"/>
      </w:pPr>
      <w:rPr>
        <w:rFonts w:hint="default"/>
        <w:lang w:val="es-ES" w:eastAsia="en-US" w:bidi="ar-SA"/>
      </w:rPr>
    </w:lvl>
    <w:lvl w:ilvl="4" w:tplc="01F094F4">
      <w:numFmt w:val="bullet"/>
      <w:lvlText w:val="•"/>
      <w:lvlJc w:val="left"/>
      <w:pPr>
        <w:ind w:left="3925" w:hanging="360"/>
      </w:pPr>
      <w:rPr>
        <w:rFonts w:hint="default"/>
        <w:lang w:val="es-ES" w:eastAsia="en-US" w:bidi="ar-SA"/>
      </w:rPr>
    </w:lvl>
    <w:lvl w:ilvl="5" w:tplc="FCA29DF2">
      <w:numFmt w:val="bullet"/>
      <w:lvlText w:val="•"/>
      <w:lvlJc w:val="left"/>
      <w:pPr>
        <w:ind w:left="4686" w:hanging="360"/>
      </w:pPr>
      <w:rPr>
        <w:rFonts w:hint="default"/>
        <w:lang w:val="es-ES" w:eastAsia="en-US" w:bidi="ar-SA"/>
      </w:rPr>
    </w:lvl>
    <w:lvl w:ilvl="6" w:tplc="BC42CF14">
      <w:numFmt w:val="bullet"/>
      <w:lvlText w:val="•"/>
      <w:lvlJc w:val="left"/>
      <w:pPr>
        <w:ind w:left="5447" w:hanging="360"/>
      </w:pPr>
      <w:rPr>
        <w:rFonts w:hint="default"/>
        <w:lang w:val="es-ES" w:eastAsia="en-US" w:bidi="ar-SA"/>
      </w:rPr>
    </w:lvl>
    <w:lvl w:ilvl="7" w:tplc="AC1C4AD4">
      <w:numFmt w:val="bullet"/>
      <w:lvlText w:val="•"/>
      <w:lvlJc w:val="left"/>
      <w:pPr>
        <w:ind w:left="6209" w:hanging="360"/>
      </w:pPr>
      <w:rPr>
        <w:rFonts w:hint="default"/>
        <w:lang w:val="es-ES" w:eastAsia="en-US" w:bidi="ar-SA"/>
      </w:rPr>
    </w:lvl>
    <w:lvl w:ilvl="8" w:tplc="260846E4">
      <w:numFmt w:val="bullet"/>
      <w:lvlText w:val="•"/>
      <w:lvlJc w:val="left"/>
      <w:pPr>
        <w:ind w:left="6970" w:hanging="360"/>
      </w:pPr>
      <w:rPr>
        <w:rFonts w:hint="default"/>
        <w:lang w:val="es-ES" w:eastAsia="en-US" w:bidi="ar-SA"/>
      </w:rPr>
    </w:lvl>
  </w:abstractNum>
  <w:abstractNum w:abstractNumId="17" w15:restartNumberingAfterBreak="0">
    <w:nsid w:val="63D120C0"/>
    <w:multiLevelType w:val="hybridMultilevel"/>
    <w:tmpl w:val="46DCFD6C"/>
    <w:lvl w:ilvl="0" w:tplc="B5C4BA38">
      <w:numFmt w:val="bullet"/>
      <w:lvlText w:val=""/>
      <w:lvlJc w:val="left"/>
      <w:pPr>
        <w:ind w:left="837" w:hanging="360"/>
      </w:pPr>
      <w:rPr>
        <w:rFonts w:ascii="Symbol" w:eastAsia="Symbol" w:hAnsi="Symbol" w:cs="Symbol" w:hint="default"/>
        <w:w w:val="100"/>
        <w:sz w:val="22"/>
        <w:szCs w:val="22"/>
        <w:lang w:val="es-ES" w:eastAsia="en-US" w:bidi="ar-SA"/>
      </w:rPr>
    </w:lvl>
    <w:lvl w:ilvl="1" w:tplc="A27E27D2">
      <w:numFmt w:val="bullet"/>
      <w:lvlText w:val="•"/>
      <w:lvlJc w:val="left"/>
      <w:pPr>
        <w:ind w:left="1650" w:hanging="360"/>
      </w:pPr>
      <w:rPr>
        <w:rFonts w:hint="default"/>
        <w:lang w:val="es-ES" w:eastAsia="en-US" w:bidi="ar-SA"/>
      </w:rPr>
    </w:lvl>
    <w:lvl w:ilvl="2" w:tplc="11C88986">
      <w:numFmt w:val="bullet"/>
      <w:lvlText w:val="•"/>
      <w:lvlJc w:val="left"/>
      <w:pPr>
        <w:ind w:left="2461" w:hanging="360"/>
      </w:pPr>
      <w:rPr>
        <w:rFonts w:hint="default"/>
        <w:lang w:val="es-ES" w:eastAsia="en-US" w:bidi="ar-SA"/>
      </w:rPr>
    </w:lvl>
    <w:lvl w:ilvl="3" w:tplc="6DB05E96">
      <w:numFmt w:val="bullet"/>
      <w:lvlText w:val="•"/>
      <w:lvlJc w:val="left"/>
      <w:pPr>
        <w:ind w:left="3271" w:hanging="360"/>
      </w:pPr>
      <w:rPr>
        <w:rFonts w:hint="default"/>
        <w:lang w:val="es-ES" w:eastAsia="en-US" w:bidi="ar-SA"/>
      </w:rPr>
    </w:lvl>
    <w:lvl w:ilvl="4" w:tplc="0CA45E68">
      <w:numFmt w:val="bullet"/>
      <w:lvlText w:val="•"/>
      <w:lvlJc w:val="left"/>
      <w:pPr>
        <w:ind w:left="4082" w:hanging="360"/>
      </w:pPr>
      <w:rPr>
        <w:rFonts w:hint="default"/>
        <w:lang w:val="es-ES" w:eastAsia="en-US" w:bidi="ar-SA"/>
      </w:rPr>
    </w:lvl>
    <w:lvl w:ilvl="5" w:tplc="53C878F0">
      <w:numFmt w:val="bullet"/>
      <w:lvlText w:val="•"/>
      <w:lvlJc w:val="left"/>
      <w:pPr>
        <w:ind w:left="4893" w:hanging="360"/>
      </w:pPr>
      <w:rPr>
        <w:rFonts w:hint="default"/>
        <w:lang w:val="es-ES" w:eastAsia="en-US" w:bidi="ar-SA"/>
      </w:rPr>
    </w:lvl>
    <w:lvl w:ilvl="6" w:tplc="EB9203A8">
      <w:numFmt w:val="bullet"/>
      <w:lvlText w:val="•"/>
      <w:lvlJc w:val="left"/>
      <w:pPr>
        <w:ind w:left="5703" w:hanging="360"/>
      </w:pPr>
      <w:rPr>
        <w:rFonts w:hint="default"/>
        <w:lang w:val="es-ES" w:eastAsia="en-US" w:bidi="ar-SA"/>
      </w:rPr>
    </w:lvl>
    <w:lvl w:ilvl="7" w:tplc="C144EA1E">
      <w:numFmt w:val="bullet"/>
      <w:lvlText w:val="•"/>
      <w:lvlJc w:val="left"/>
      <w:pPr>
        <w:ind w:left="6514" w:hanging="360"/>
      </w:pPr>
      <w:rPr>
        <w:rFonts w:hint="default"/>
        <w:lang w:val="es-ES" w:eastAsia="en-US" w:bidi="ar-SA"/>
      </w:rPr>
    </w:lvl>
    <w:lvl w:ilvl="8" w:tplc="339408D6">
      <w:numFmt w:val="bullet"/>
      <w:lvlText w:val="•"/>
      <w:lvlJc w:val="left"/>
      <w:pPr>
        <w:ind w:left="7324" w:hanging="360"/>
      </w:pPr>
      <w:rPr>
        <w:rFonts w:hint="default"/>
        <w:lang w:val="es-ES" w:eastAsia="en-US" w:bidi="ar-SA"/>
      </w:rPr>
    </w:lvl>
  </w:abstractNum>
  <w:abstractNum w:abstractNumId="18" w15:restartNumberingAfterBreak="0">
    <w:nsid w:val="71632C85"/>
    <w:multiLevelType w:val="hybridMultilevel"/>
    <w:tmpl w:val="CEE607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48A1527"/>
    <w:multiLevelType w:val="multilevel"/>
    <w:tmpl w:val="B71C4D9C"/>
    <w:lvl w:ilvl="0">
      <w:start w:val="5"/>
      <w:numFmt w:val="decimal"/>
      <w:lvlText w:val="%1"/>
      <w:lvlJc w:val="left"/>
      <w:pPr>
        <w:ind w:left="2216" w:hanging="360"/>
      </w:pPr>
      <w:rPr>
        <w:rFonts w:hint="default"/>
        <w:lang w:val="es-ES" w:eastAsia="en-US" w:bidi="ar-SA"/>
      </w:rPr>
    </w:lvl>
    <w:lvl w:ilvl="1">
      <w:start w:val="1"/>
      <w:numFmt w:val="decimal"/>
      <w:lvlText w:val="%1.%2"/>
      <w:lvlJc w:val="left"/>
      <w:pPr>
        <w:ind w:left="2216" w:hanging="360"/>
      </w:pPr>
      <w:rPr>
        <w:rFonts w:ascii="Cambria" w:eastAsia="Cambria" w:hAnsi="Cambria" w:cs="Cambria" w:hint="default"/>
        <w:b/>
        <w:bCs/>
        <w:spacing w:val="-2"/>
        <w:w w:val="99"/>
        <w:sz w:val="20"/>
        <w:szCs w:val="20"/>
        <w:lang w:val="es-ES" w:eastAsia="en-US" w:bidi="ar-SA"/>
      </w:rPr>
    </w:lvl>
    <w:lvl w:ilvl="2">
      <w:numFmt w:val="bullet"/>
      <w:lvlText w:val="-"/>
      <w:lvlJc w:val="left"/>
      <w:pPr>
        <w:ind w:left="2562" w:hanging="360"/>
      </w:pPr>
      <w:rPr>
        <w:rFonts w:ascii="MV Boli" w:eastAsia="MV Boli" w:hAnsi="MV Boli" w:cs="MV Boli" w:hint="default"/>
        <w:w w:val="99"/>
        <w:sz w:val="20"/>
        <w:szCs w:val="20"/>
        <w:lang w:val="es-ES" w:eastAsia="en-US" w:bidi="ar-SA"/>
      </w:rPr>
    </w:lvl>
    <w:lvl w:ilvl="3">
      <w:start w:val="1"/>
      <w:numFmt w:val="lowerLetter"/>
      <w:lvlText w:val="%4)"/>
      <w:lvlJc w:val="left"/>
      <w:pPr>
        <w:ind w:left="3660" w:hanging="360"/>
      </w:pPr>
      <w:rPr>
        <w:rFonts w:hint="default"/>
        <w:b w:val="0"/>
        <w:lang w:val="es-ES" w:eastAsia="en-US" w:bidi="ar-SA"/>
      </w:rPr>
    </w:lvl>
    <w:lvl w:ilvl="4">
      <w:numFmt w:val="bullet"/>
      <w:lvlText w:val="•"/>
      <w:lvlJc w:val="left"/>
      <w:pPr>
        <w:ind w:left="4621" w:hanging="360"/>
      </w:pPr>
      <w:rPr>
        <w:rFonts w:hint="default"/>
        <w:lang w:val="es-ES" w:eastAsia="en-US" w:bidi="ar-SA"/>
      </w:rPr>
    </w:lvl>
    <w:lvl w:ilvl="5">
      <w:numFmt w:val="bullet"/>
      <w:lvlText w:val="•"/>
      <w:lvlJc w:val="left"/>
      <w:pPr>
        <w:ind w:left="5582" w:hanging="360"/>
      </w:pPr>
      <w:rPr>
        <w:rFonts w:hint="default"/>
        <w:lang w:val="es-ES" w:eastAsia="en-US" w:bidi="ar-SA"/>
      </w:rPr>
    </w:lvl>
    <w:lvl w:ilvl="6">
      <w:numFmt w:val="bullet"/>
      <w:lvlText w:val="•"/>
      <w:lvlJc w:val="left"/>
      <w:pPr>
        <w:ind w:left="6543" w:hanging="360"/>
      </w:pPr>
      <w:rPr>
        <w:rFonts w:hint="default"/>
        <w:lang w:val="es-ES" w:eastAsia="en-US" w:bidi="ar-SA"/>
      </w:rPr>
    </w:lvl>
    <w:lvl w:ilvl="7">
      <w:numFmt w:val="bullet"/>
      <w:lvlText w:val="•"/>
      <w:lvlJc w:val="left"/>
      <w:pPr>
        <w:ind w:left="7504" w:hanging="360"/>
      </w:pPr>
      <w:rPr>
        <w:rFonts w:hint="default"/>
        <w:lang w:val="es-ES" w:eastAsia="en-US" w:bidi="ar-SA"/>
      </w:rPr>
    </w:lvl>
    <w:lvl w:ilvl="8">
      <w:numFmt w:val="bullet"/>
      <w:lvlText w:val="•"/>
      <w:lvlJc w:val="left"/>
      <w:pPr>
        <w:ind w:left="8464" w:hanging="360"/>
      </w:pPr>
      <w:rPr>
        <w:rFonts w:hint="default"/>
        <w:lang w:val="es-ES" w:eastAsia="en-US" w:bidi="ar-SA"/>
      </w:rPr>
    </w:lvl>
  </w:abstractNum>
  <w:abstractNum w:abstractNumId="20" w15:restartNumberingAfterBreak="0">
    <w:nsid w:val="7C1501E0"/>
    <w:multiLevelType w:val="hybridMultilevel"/>
    <w:tmpl w:val="5DB6998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5"/>
  </w:num>
  <w:num w:numId="2">
    <w:abstractNumId w:val="16"/>
  </w:num>
  <w:num w:numId="3">
    <w:abstractNumId w:val="4"/>
  </w:num>
  <w:num w:numId="4">
    <w:abstractNumId w:val="12"/>
  </w:num>
  <w:num w:numId="5">
    <w:abstractNumId w:val="10"/>
  </w:num>
  <w:num w:numId="6">
    <w:abstractNumId w:val="6"/>
  </w:num>
  <w:num w:numId="7">
    <w:abstractNumId w:val="17"/>
  </w:num>
  <w:num w:numId="8">
    <w:abstractNumId w:val="2"/>
  </w:num>
  <w:num w:numId="9">
    <w:abstractNumId w:val="1"/>
  </w:num>
  <w:num w:numId="10">
    <w:abstractNumId w:val="21"/>
  </w:num>
  <w:num w:numId="11">
    <w:abstractNumId w:val="18"/>
  </w:num>
  <w:num w:numId="12">
    <w:abstractNumId w:val="7"/>
  </w:num>
  <w:num w:numId="13">
    <w:abstractNumId w:val="11"/>
  </w:num>
  <w:num w:numId="14">
    <w:abstractNumId w:val="19"/>
  </w:num>
  <w:num w:numId="15">
    <w:abstractNumId w:val="14"/>
  </w:num>
  <w:num w:numId="16">
    <w:abstractNumId w:val="9"/>
  </w:num>
  <w:num w:numId="17">
    <w:abstractNumId w:val="20"/>
  </w:num>
  <w:num w:numId="18">
    <w:abstractNumId w:val="13"/>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lvlOverride w:ilvl="2"/>
    <w:lvlOverride w:ilvl="3"/>
    <w:lvlOverride w:ilvl="4"/>
    <w:lvlOverride w:ilvl="5"/>
    <w:lvlOverride w:ilvl="6"/>
    <w:lvlOverride w:ilvl="7"/>
    <w:lvlOverride w:ilvl="8"/>
  </w:num>
  <w:num w:numId="21">
    <w:abstractNumId w:val="20"/>
  </w:num>
  <w:num w:numId="22">
    <w:abstractNumId w:val="18"/>
  </w:num>
  <w:num w:numId="23">
    <w:abstractNumId w:val="0"/>
  </w:num>
  <w:num w:numId="24">
    <w:abstractNumId w:val="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211"/>
    <w:rsid w:val="00003753"/>
    <w:rsid w:val="0004217D"/>
    <w:rsid w:val="000445EF"/>
    <w:rsid w:val="00046FF2"/>
    <w:rsid w:val="0005521D"/>
    <w:rsid w:val="0005616B"/>
    <w:rsid w:val="0006012E"/>
    <w:rsid w:val="0006526C"/>
    <w:rsid w:val="0008017D"/>
    <w:rsid w:val="000831D6"/>
    <w:rsid w:val="00085DC7"/>
    <w:rsid w:val="00093291"/>
    <w:rsid w:val="000940FE"/>
    <w:rsid w:val="000A12FF"/>
    <w:rsid w:val="000B72FE"/>
    <w:rsid w:val="000D5074"/>
    <w:rsid w:val="000E3B2F"/>
    <w:rsid w:val="000F66BF"/>
    <w:rsid w:val="0010605D"/>
    <w:rsid w:val="0010642D"/>
    <w:rsid w:val="001216F6"/>
    <w:rsid w:val="00127217"/>
    <w:rsid w:val="001275E8"/>
    <w:rsid w:val="001372DA"/>
    <w:rsid w:val="00145082"/>
    <w:rsid w:val="001506E7"/>
    <w:rsid w:val="00155439"/>
    <w:rsid w:val="001571F8"/>
    <w:rsid w:val="001647C8"/>
    <w:rsid w:val="001665B6"/>
    <w:rsid w:val="00176E17"/>
    <w:rsid w:val="00180910"/>
    <w:rsid w:val="0018489F"/>
    <w:rsid w:val="0019050A"/>
    <w:rsid w:val="00190A9E"/>
    <w:rsid w:val="00197600"/>
    <w:rsid w:val="00197B70"/>
    <w:rsid w:val="001A7DEF"/>
    <w:rsid w:val="001C6227"/>
    <w:rsid w:val="001C7392"/>
    <w:rsid w:val="001D1EB5"/>
    <w:rsid w:val="001D48EE"/>
    <w:rsid w:val="001F1430"/>
    <w:rsid w:val="0020793A"/>
    <w:rsid w:val="00213F9C"/>
    <w:rsid w:val="002346E7"/>
    <w:rsid w:val="00237B0E"/>
    <w:rsid w:val="002434F9"/>
    <w:rsid w:val="002454A9"/>
    <w:rsid w:val="00245848"/>
    <w:rsid w:val="00245892"/>
    <w:rsid w:val="002749C9"/>
    <w:rsid w:val="00291F27"/>
    <w:rsid w:val="002A36D0"/>
    <w:rsid w:val="002B1F17"/>
    <w:rsid w:val="002B2E57"/>
    <w:rsid w:val="002C290E"/>
    <w:rsid w:val="002C710C"/>
    <w:rsid w:val="003130E8"/>
    <w:rsid w:val="0031542B"/>
    <w:rsid w:val="003475DB"/>
    <w:rsid w:val="00347DD5"/>
    <w:rsid w:val="00371AEE"/>
    <w:rsid w:val="0037316D"/>
    <w:rsid w:val="00375BE5"/>
    <w:rsid w:val="00375F65"/>
    <w:rsid w:val="00382DA0"/>
    <w:rsid w:val="0038356F"/>
    <w:rsid w:val="00386F34"/>
    <w:rsid w:val="003A10A5"/>
    <w:rsid w:val="003B645C"/>
    <w:rsid w:val="003C2437"/>
    <w:rsid w:val="003C4413"/>
    <w:rsid w:val="003C496E"/>
    <w:rsid w:val="003C67A5"/>
    <w:rsid w:val="003D3C44"/>
    <w:rsid w:val="003E020A"/>
    <w:rsid w:val="003E69BF"/>
    <w:rsid w:val="00400659"/>
    <w:rsid w:val="00401C62"/>
    <w:rsid w:val="0042241E"/>
    <w:rsid w:val="004244B6"/>
    <w:rsid w:val="00430E9B"/>
    <w:rsid w:val="00436ABF"/>
    <w:rsid w:val="00443199"/>
    <w:rsid w:val="00454BC2"/>
    <w:rsid w:val="00461CC7"/>
    <w:rsid w:val="00463AC9"/>
    <w:rsid w:val="00476E30"/>
    <w:rsid w:val="00480ACF"/>
    <w:rsid w:val="00486C4C"/>
    <w:rsid w:val="00491CE7"/>
    <w:rsid w:val="004A0E78"/>
    <w:rsid w:val="004B17BC"/>
    <w:rsid w:val="004E2A42"/>
    <w:rsid w:val="004E4285"/>
    <w:rsid w:val="004E4B0B"/>
    <w:rsid w:val="005033E1"/>
    <w:rsid w:val="005040BC"/>
    <w:rsid w:val="00510882"/>
    <w:rsid w:val="00510FD1"/>
    <w:rsid w:val="00514E18"/>
    <w:rsid w:val="00520A6E"/>
    <w:rsid w:val="005232D5"/>
    <w:rsid w:val="00527CFD"/>
    <w:rsid w:val="005563C3"/>
    <w:rsid w:val="005626C2"/>
    <w:rsid w:val="00564595"/>
    <w:rsid w:val="005771E9"/>
    <w:rsid w:val="005802A9"/>
    <w:rsid w:val="00594444"/>
    <w:rsid w:val="005A2CCB"/>
    <w:rsid w:val="005A2E8B"/>
    <w:rsid w:val="005B044B"/>
    <w:rsid w:val="005B6213"/>
    <w:rsid w:val="005C1271"/>
    <w:rsid w:val="005C13E3"/>
    <w:rsid w:val="005C69B2"/>
    <w:rsid w:val="005D017B"/>
    <w:rsid w:val="005D18DF"/>
    <w:rsid w:val="005D1C46"/>
    <w:rsid w:val="005D2C62"/>
    <w:rsid w:val="005E228F"/>
    <w:rsid w:val="005E26B0"/>
    <w:rsid w:val="005E7029"/>
    <w:rsid w:val="00606E5F"/>
    <w:rsid w:val="00607081"/>
    <w:rsid w:val="00617979"/>
    <w:rsid w:val="00660D58"/>
    <w:rsid w:val="0066540A"/>
    <w:rsid w:val="00677396"/>
    <w:rsid w:val="00680E8E"/>
    <w:rsid w:val="006963C9"/>
    <w:rsid w:val="006963D2"/>
    <w:rsid w:val="006A0159"/>
    <w:rsid w:val="006A318F"/>
    <w:rsid w:val="006A4FC4"/>
    <w:rsid w:val="006A79C6"/>
    <w:rsid w:val="006C6585"/>
    <w:rsid w:val="006D0197"/>
    <w:rsid w:val="006F04C5"/>
    <w:rsid w:val="006F7A82"/>
    <w:rsid w:val="00712995"/>
    <w:rsid w:val="00713848"/>
    <w:rsid w:val="0072077E"/>
    <w:rsid w:val="00723BAC"/>
    <w:rsid w:val="00723FEA"/>
    <w:rsid w:val="00724C77"/>
    <w:rsid w:val="00724F58"/>
    <w:rsid w:val="0072573D"/>
    <w:rsid w:val="007635C7"/>
    <w:rsid w:val="007723BF"/>
    <w:rsid w:val="007767B5"/>
    <w:rsid w:val="00777094"/>
    <w:rsid w:val="00780BCA"/>
    <w:rsid w:val="007810B5"/>
    <w:rsid w:val="00782E6C"/>
    <w:rsid w:val="007979EB"/>
    <w:rsid w:val="007A4E68"/>
    <w:rsid w:val="007C661A"/>
    <w:rsid w:val="007D3031"/>
    <w:rsid w:val="007F185F"/>
    <w:rsid w:val="007F3443"/>
    <w:rsid w:val="007F54C3"/>
    <w:rsid w:val="00810016"/>
    <w:rsid w:val="00810CFC"/>
    <w:rsid w:val="00813392"/>
    <w:rsid w:val="00824BC4"/>
    <w:rsid w:val="00833C6C"/>
    <w:rsid w:val="008343CC"/>
    <w:rsid w:val="00847F4D"/>
    <w:rsid w:val="00855938"/>
    <w:rsid w:val="00873B39"/>
    <w:rsid w:val="00875267"/>
    <w:rsid w:val="00884470"/>
    <w:rsid w:val="0088560C"/>
    <w:rsid w:val="008B1D11"/>
    <w:rsid w:val="008B4B96"/>
    <w:rsid w:val="008C1698"/>
    <w:rsid w:val="008C4D66"/>
    <w:rsid w:val="008D2571"/>
    <w:rsid w:val="008F4B5C"/>
    <w:rsid w:val="008F51A8"/>
    <w:rsid w:val="0090374E"/>
    <w:rsid w:val="0091350F"/>
    <w:rsid w:val="0091358A"/>
    <w:rsid w:val="00935609"/>
    <w:rsid w:val="00937A17"/>
    <w:rsid w:val="0095787B"/>
    <w:rsid w:val="00980061"/>
    <w:rsid w:val="00985D24"/>
    <w:rsid w:val="0098647B"/>
    <w:rsid w:val="00986AB2"/>
    <w:rsid w:val="009915C8"/>
    <w:rsid w:val="00994730"/>
    <w:rsid w:val="009A51F9"/>
    <w:rsid w:val="009A5E82"/>
    <w:rsid w:val="009A7534"/>
    <w:rsid w:val="009B0860"/>
    <w:rsid w:val="009B0E1B"/>
    <w:rsid w:val="009B0E91"/>
    <w:rsid w:val="009B5D69"/>
    <w:rsid w:val="009C01C0"/>
    <w:rsid w:val="009D0E68"/>
    <w:rsid w:val="009D14AF"/>
    <w:rsid w:val="009D14F9"/>
    <w:rsid w:val="009D28AD"/>
    <w:rsid w:val="009D4754"/>
    <w:rsid w:val="009E2C97"/>
    <w:rsid w:val="00A018F6"/>
    <w:rsid w:val="00A12F6D"/>
    <w:rsid w:val="00A134E3"/>
    <w:rsid w:val="00A22BCD"/>
    <w:rsid w:val="00A2758B"/>
    <w:rsid w:val="00A30EB9"/>
    <w:rsid w:val="00A372EE"/>
    <w:rsid w:val="00A42A41"/>
    <w:rsid w:val="00A523D9"/>
    <w:rsid w:val="00A54C8E"/>
    <w:rsid w:val="00A57710"/>
    <w:rsid w:val="00A84249"/>
    <w:rsid w:val="00A95CCB"/>
    <w:rsid w:val="00AA736C"/>
    <w:rsid w:val="00AB1DBA"/>
    <w:rsid w:val="00AB3BDF"/>
    <w:rsid w:val="00AB7E13"/>
    <w:rsid w:val="00AC52B4"/>
    <w:rsid w:val="00AC688A"/>
    <w:rsid w:val="00AC6B01"/>
    <w:rsid w:val="00AD7A24"/>
    <w:rsid w:val="00AE24F0"/>
    <w:rsid w:val="00AE2FC8"/>
    <w:rsid w:val="00AF2A96"/>
    <w:rsid w:val="00B062E1"/>
    <w:rsid w:val="00B252BA"/>
    <w:rsid w:val="00B35090"/>
    <w:rsid w:val="00B43031"/>
    <w:rsid w:val="00B43778"/>
    <w:rsid w:val="00B47076"/>
    <w:rsid w:val="00B500D6"/>
    <w:rsid w:val="00B53D19"/>
    <w:rsid w:val="00B625F4"/>
    <w:rsid w:val="00B7061A"/>
    <w:rsid w:val="00B758CE"/>
    <w:rsid w:val="00B820D7"/>
    <w:rsid w:val="00B82CDA"/>
    <w:rsid w:val="00BA2667"/>
    <w:rsid w:val="00BA7161"/>
    <w:rsid w:val="00BA77B3"/>
    <w:rsid w:val="00BB5903"/>
    <w:rsid w:val="00BC312B"/>
    <w:rsid w:val="00BD364A"/>
    <w:rsid w:val="00BE2964"/>
    <w:rsid w:val="00BE2CC8"/>
    <w:rsid w:val="00C15A06"/>
    <w:rsid w:val="00C21296"/>
    <w:rsid w:val="00C21ACA"/>
    <w:rsid w:val="00C326EA"/>
    <w:rsid w:val="00C419D7"/>
    <w:rsid w:val="00C44211"/>
    <w:rsid w:val="00C44D88"/>
    <w:rsid w:val="00C45295"/>
    <w:rsid w:val="00C51C62"/>
    <w:rsid w:val="00C51F76"/>
    <w:rsid w:val="00C57E54"/>
    <w:rsid w:val="00C61641"/>
    <w:rsid w:val="00C75CCB"/>
    <w:rsid w:val="00C842EA"/>
    <w:rsid w:val="00C91FD0"/>
    <w:rsid w:val="00C94CA3"/>
    <w:rsid w:val="00C962DB"/>
    <w:rsid w:val="00CA5E44"/>
    <w:rsid w:val="00CA7BF0"/>
    <w:rsid w:val="00CB1B02"/>
    <w:rsid w:val="00CB3AF3"/>
    <w:rsid w:val="00CC0EE3"/>
    <w:rsid w:val="00CD05A9"/>
    <w:rsid w:val="00CD6E47"/>
    <w:rsid w:val="00CE0592"/>
    <w:rsid w:val="00CE445E"/>
    <w:rsid w:val="00CE6215"/>
    <w:rsid w:val="00CF6BA9"/>
    <w:rsid w:val="00D0299C"/>
    <w:rsid w:val="00D1200C"/>
    <w:rsid w:val="00D1547A"/>
    <w:rsid w:val="00D15E15"/>
    <w:rsid w:val="00D32279"/>
    <w:rsid w:val="00D33FC0"/>
    <w:rsid w:val="00D46712"/>
    <w:rsid w:val="00D6541A"/>
    <w:rsid w:val="00D83D95"/>
    <w:rsid w:val="00DA7378"/>
    <w:rsid w:val="00DA753B"/>
    <w:rsid w:val="00DB1B32"/>
    <w:rsid w:val="00DC31E4"/>
    <w:rsid w:val="00DC5783"/>
    <w:rsid w:val="00DD162C"/>
    <w:rsid w:val="00DD29DC"/>
    <w:rsid w:val="00DD2EF5"/>
    <w:rsid w:val="00DD75F6"/>
    <w:rsid w:val="00DF4714"/>
    <w:rsid w:val="00DF6992"/>
    <w:rsid w:val="00E304FC"/>
    <w:rsid w:val="00E450DF"/>
    <w:rsid w:val="00E52C9C"/>
    <w:rsid w:val="00E65F22"/>
    <w:rsid w:val="00E906AC"/>
    <w:rsid w:val="00E91602"/>
    <w:rsid w:val="00E9469C"/>
    <w:rsid w:val="00EA6629"/>
    <w:rsid w:val="00EA79E1"/>
    <w:rsid w:val="00EB5475"/>
    <w:rsid w:val="00EC0514"/>
    <w:rsid w:val="00EC2BE5"/>
    <w:rsid w:val="00EC7B20"/>
    <w:rsid w:val="00EE0009"/>
    <w:rsid w:val="00EE4174"/>
    <w:rsid w:val="00EF3817"/>
    <w:rsid w:val="00EF43DE"/>
    <w:rsid w:val="00EF5497"/>
    <w:rsid w:val="00F33F1C"/>
    <w:rsid w:val="00F37268"/>
    <w:rsid w:val="00F52BEE"/>
    <w:rsid w:val="00F52E0A"/>
    <w:rsid w:val="00F56A5B"/>
    <w:rsid w:val="00F63F4F"/>
    <w:rsid w:val="00F75D9A"/>
    <w:rsid w:val="00F8336A"/>
    <w:rsid w:val="00F90928"/>
    <w:rsid w:val="00F92D34"/>
    <w:rsid w:val="00FA4320"/>
    <w:rsid w:val="00FB5D30"/>
    <w:rsid w:val="00FC406D"/>
    <w:rsid w:val="00FC6E26"/>
    <w:rsid w:val="00FD072F"/>
    <w:rsid w:val="00FD2BA3"/>
    <w:rsid w:val="00FD7504"/>
    <w:rsid w:val="00FD7A17"/>
    <w:rsid w:val="00FE3C3E"/>
    <w:rsid w:val="00FF5DFA"/>
    <w:rsid w:val="00FF7B0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ACABE"/>
  <w15:chartTrackingRefBased/>
  <w15:docId w15:val="{A87ACA78-C1D7-4CF4-ACC8-A88B35BD1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211"/>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C44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4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42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42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42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421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421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421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421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42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442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42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442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42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42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42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42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4211"/>
    <w:rPr>
      <w:rFonts w:eastAsiaTheme="majorEastAsia" w:cstheme="majorBidi"/>
      <w:color w:val="272727" w:themeColor="text1" w:themeTint="D8"/>
    </w:rPr>
  </w:style>
  <w:style w:type="paragraph" w:styleId="Ttulo">
    <w:name w:val="Title"/>
    <w:basedOn w:val="Normal"/>
    <w:next w:val="Normal"/>
    <w:link w:val="TtuloCar"/>
    <w:uiPriority w:val="10"/>
    <w:qFormat/>
    <w:rsid w:val="00C4421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42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42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42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4211"/>
    <w:pPr>
      <w:spacing w:before="160"/>
      <w:jc w:val="center"/>
    </w:pPr>
    <w:rPr>
      <w:i/>
      <w:iCs/>
      <w:color w:val="404040" w:themeColor="text1" w:themeTint="BF"/>
    </w:rPr>
  </w:style>
  <w:style w:type="character" w:customStyle="1" w:styleId="CitaCar">
    <w:name w:val="Cita Car"/>
    <w:basedOn w:val="Fuentedeprrafopredeter"/>
    <w:link w:val="Cita"/>
    <w:uiPriority w:val="29"/>
    <w:rsid w:val="00C44211"/>
    <w:rPr>
      <w:i/>
      <w:iCs/>
      <w:color w:val="404040" w:themeColor="text1" w:themeTint="BF"/>
    </w:rPr>
  </w:style>
  <w:style w:type="paragraph" w:styleId="Prrafodelista">
    <w:name w:val="List Paragraph"/>
    <w:basedOn w:val="Normal"/>
    <w:uiPriority w:val="34"/>
    <w:qFormat/>
    <w:rsid w:val="00C44211"/>
    <w:pPr>
      <w:ind w:left="720"/>
      <w:contextualSpacing/>
    </w:pPr>
  </w:style>
  <w:style w:type="character" w:styleId="nfasisintenso">
    <w:name w:val="Intense Emphasis"/>
    <w:basedOn w:val="Fuentedeprrafopredeter"/>
    <w:uiPriority w:val="21"/>
    <w:qFormat/>
    <w:rsid w:val="00C44211"/>
    <w:rPr>
      <w:i/>
      <w:iCs/>
      <w:color w:val="0F4761" w:themeColor="accent1" w:themeShade="BF"/>
    </w:rPr>
  </w:style>
  <w:style w:type="paragraph" w:styleId="Citadestacada">
    <w:name w:val="Intense Quote"/>
    <w:basedOn w:val="Normal"/>
    <w:next w:val="Normal"/>
    <w:link w:val="CitadestacadaCar"/>
    <w:uiPriority w:val="30"/>
    <w:qFormat/>
    <w:rsid w:val="00C44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4211"/>
    <w:rPr>
      <w:i/>
      <w:iCs/>
      <w:color w:val="0F4761" w:themeColor="accent1" w:themeShade="BF"/>
    </w:rPr>
  </w:style>
  <w:style w:type="character" w:styleId="Referenciaintensa">
    <w:name w:val="Intense Reference"/>
    <w:basedOn w:val="Fuentedeprrafopredeter"/>
    <w:uiPriority w:val="32"/>
    <w:qFormat/>
    <w:rsid w:val="00C44211"/>
    <w:rPr>
      <w:b/>
      <w:bCs/>
      <w:smallCaps/>
      <w:color w:val="0F4761" w:themeColor="accent1" w:themeShade="BF"/>
      <w:spacing w:val="5"/>
    </w:rPr>
  </w:style>
  <w:style w:type="table" w:styleId="Tablaconcuadrcula">
    <w:name w:val="Table Grid"/>
    <w:basedOn w:val="Tablanormal"/>
    <w:uiPriority w:val="39"/>
    <w:rsid w:val="00C44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44211"/>
    <w:pPr>
      <w:ind w:left="117"/>
    </w:pPr>
  </w:style>
  <w:style w:type="paragraph" w:customStyle="1" w:styleId="Default">
    <w:name w:val="Default"/>
    <w:rsid w:val="00197600"/>
    <w:pPr>
      <w:autoSpaceDE w:val="0"/>
      <w:autoSpaceDN w:val="0"/>
      <w:adjustRightInd w:val="0"/>
      <w:spacing w:after="0" w:line="240" w:lineRule="auto"/>
    </w:pPr>
    <w:rPr>
      <w:rFonts w:ascii="Calibri" w:hAnsi="Calibri" w:cs="Calibri"/>
      <w:color w:val="000000"/>
      <w:kern w:val="0"/>
      <w14:ligatures w14:val="none"/>
    </w:rPr>
  </w:style>
  <w:style w:type="character" w:customStyle="1" w:styleId="normaltextrun">
    <w:name w:val="normaltextrun"/>
    <w:basedOn w:val="Fuentedeprrafopredeter"/>
    <w:rsid w:val="009A5E82"/>
  </w:style>
  <w:style w:type="paragraph" w:styleId="Textoindependiente">
    <w:name w:val="Body Text"/>
    <w:basedOn w:val="Normal"/>
    <w:link w:val="TextoindependienteCar"/>
    <w:uiPriority w:val="99"/>
    <w:unhideWhenUsed/>
    <w:rsid w:val="009A5E82"/>
    <w:pPr>
      <w:widowControl/>
      <w:autoSpaceDE/>
      <w:autoSpaceDN/>
      <w:spacing w:after="120"/>
    </w:pPr>
    <w:rPr>
      <w:rFonts w:ascii="Calibri" w:eastAsia="Times New Roman" w:hAnsi="Calibri" w:cs="Times New Roman"/>
    </w:rPr>
  </w:style>
  <w:style w:type="character" w:customStyle="1" w:styleId="TextoindependienteCar">
    <w:name w:val="Texto independiente Car"/>
    <w:basedOn w:val="Fuentedeprrafopredeter"/>
    <w:link w:val="Textoindependiente"/>
    <w:uiPriority w:val="99"/>
    <w:rsid w:val="009A5E82"/>
    <w:rPr>
      <w:rFonts w:ascii="Calibri" w:eastAsia="Times New Roman" w:hAnsi="Calibri" w:cs="Times New Roman"/>
      <w:kern w:val="0"/>
      <w:sz w:val="22"/>
      <w:szCs w:val="22"/>
      <w:lang w:val="es-ES"/>
      <w14:ligatures w14:val="none"/>
    </w:rPr>
  </w:style>
  <w:style w:type="paragraph" w:styleId="Textodeglobo">
    <w:name w:val="Balloon Text"/>
    <w:basedOn w:val="Normal"/>
    <w:link w:val="TextodegloboCar"/>
    <w:uiPriority w:val="99"/>
    <w:semiHidden/>
    <w:unhideWhenUsed/>
    <w:rsid w:val="002458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5848"/>
    <w:rPr>
      <w:rFonts w:ascii="Segoe UI" w:eastAsia="Arial MT" w:hAnsi="Segoe UI" w:cs="Segoe UI"/>
      <w:kern w:val="0"/>
      <w:sz w:val="18"/>
      <w:szCs w:val="18"/>
      <w:lang w:val="es-ES"/>
      <w14:ligatures w14:val="none"/>
    </w:rPr>
  </w:style>
  <w:style w:type="character" w:styleId="Hipervnculo">
    <w:name w:val="Hyperlink"/>
    <w:basedOn w:val="Fuentedeprrafopredeter"/>
    <w:uiPriority w:val="99"/>
    <w:unhideWhenUsed/>
    <w:rsid w:val="00EB5475"/>
    <w:rPr>
      <w:color w:val="467886" w:themeColor="hyperlink"/>
      <w:u w:val="single"/>
    </w:rPr>
  </w:style>
  <w:style w:type="character" w:customStyle="1" w:styleId="Mencinsinresolver1">
    <w:name w:val="Mención sin resolver1"/>
    <w:basedOn w:val="Fuentedeprrafopredeter"/>
    <w:uiPriority w:val="99"/>
    <w:semiHidden/>
    <w:unhideWhenUsed/>
    <w:rsid w:val="00EB5475"/>
    <w:rPr>
      <w:color w:val="605E5C"/>
      <w:shd w:val="clear" w:color="auto" w:fill="E1DFDD"/>
    </w:rPr>
  </w:style>
  <w:style w:type="character" w:styleId="Textoennegrita">
    <w:name w:val="Strong"/>
    <w:basedOn w:val="Fuentedeprrafopredeter"/>
    <w:uiPriority w:val="22"/>
    <w:qFormat/>
    <w:rsid w:val="001647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519022">
      <w:bodyDiv w:val="1"/>
      <w:marLeft w:val="0"/>
      <w:marRight w:val="0"/>
      <w:marTop w:val="0"/>
      <w:marBottom w:val="0"/>
      <w:divBdr>
        <w:top w:val="none" w:sz="0" w:space="0" w:color="auto"/>
        <w:left w:val="none" w:sz="0" w:space="0" w:color="auto"/>
        <w:bottom w:val="none" w:sz="0" w:space="0" w:color="auto"/>
        <w:right w:val="none" w:sz="0" w:space="0" w:color="auto"/>
      </w:divBdr>
    </w:div>
    <w:div w:id="665547587">
      <w:bodyDiv w:val="1"/>
      <w:marLeft w:val="0"/>
      <w:marRight w:val="0"/>
      <w:marTop w:val="0"/>
      <w:marBottom w:val="0"/>
      <w:divBdr>
        <w:top w:val="none" w:sz="0" w:space="0" w:color="auto"/>
        <w:left w:val="none" w:sz="0" w:space="0" w:color="auto"/>
        <w:bottom w:val="none" w:sz="0" w:space="0" w:color="auto"/>
        <w:right w:val="none" w:sz="0" w:space="0" w:color="auto"/>
      </w:divBdr>
    </w:div>
    <w:div w:id="158021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DAB4A-8833-4FC9-A03E-A5A6C406A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Pages>
  <Words>2374</Words>
  <Characters>13534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UFABAS 55</dc:creator>
  <cp:keywords/>
  <dc:description/>
  <cp:lastModifiedBy>UNIDAD EJECUTORA</cp:lastModifiedBy>
  <cp:revision>111</cp:revision>
  <cp:lastPrinted>2026-02-05T15:28:00Z</cp:lastPrinted>
  <dcterms:created xsi:type="dcterms:W3CDTF">2025-12-29T23:58:00Z</dcterms:created>
  <dcterms:modified xsi:type="dcterms:W3CDTF">2026-03-09T23:31:00Z</dcterms:modified>
</cp:coreProperties>
</file>