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126D26">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126D26" w:rsidRPr="00E90A5B" w14:paraId="167E4415"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D930879" w14:textId="4E37889E" w:rsidR="00126D26" w:rsidRPr="00196872" w:rsidRDefault="00126D26" w:rsidP="00126D26">
            <w:pPr>
              <w:widowControl w:val="0"/>
              <w:rPr>
                <w:rFonts w:ascii="Arial" w:eastAsia="Times New Roman" w:hAnsi="Arial" w:cs="Arial"/>
                <w:color w:val="000000" w:themeColor="text1"/>
                <w:sz w:val="18"/>
                <w:lang w:val="en-US" w:eastAsia="en-US"/>
              </w:rPr>
            </w:pPr>
            <w:r w:rsidRPr="00196872">
              <w:rPr>
                <w:rFonts w:ascii="Arial" w:eastAsia="Times New Roman" w:hAnsi="Arial" w:cs="Arial"/>
                <w:color w:val="000000" w:themeColor="text1"/>
                <w:sz w:val="18"/>
                <w:lang w:val="en-US" w:eastAsia="en-US"/>
              </w:rPr>
              <w:t>Libro impreso: Identity Management with Biometrics: Explore the latest innovative solutions to provide secure identification and authentication. Autor: Lisa Bock. ISBN: 978-1838988388.</w:t>
            </w:r>
          </w:p>
        </w:tc>
        <w:tc>
          <w:tcPr>
            <w:tcW w:w="1211" w:type="dxa"/>
            <w:tcBorders>
              <w:top w:val="single" w:sz="4" w:space="0" w:color="auto"/>
              <w:left w:val="single" w:sz="4" w:space="0" w:color="auto"/>
              <w:bottom w:val="single" w:sz="4" w:space="0" w:color="auto"/>
              <w:right w:val="single" w:sz="4" w:space="0" w:color="auto"/>
            </w:tcBorders>
            <w:vAlign w:val="center"/>
          </w:tcPr>
          <w:p w14:paraId="6CB8EBBC" w14:textId="6D5E62B7"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0D388D13"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D88DC75"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32C2B8B8"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AE94E4A" w14:textId="28E5DE96"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Pentesting APIs: A practical guide to discovering, fingerprinting, and exploiting APIs. </w:t>
            </w:r>
            <w:r w:rsidRPr="00126D26">
              <w:rPr>
                <w:rFonts w:ascii="Arial" w:eastAsia="Times New Roman" w:hAnsi="Arial" w:cs="Arial"/>
                <w:color w:val="000000" w:themeColor="text1"/>
                <w:sz w:val="18"/>
                <w:lang w:eastAsia="en-US"/>
              </w:rPr>
              <w:t>Autor: Maurício Harley. ISBN: 978-1837633166</w:t>
            </w:r>
          </w:p>
        </w:tc>
        <w:tc>
          <w:tcPr>
            <w:tcW w:w="1211" w:type="dxa"/>
            <w:tcBorders>
              <w:top w:val="single" w:sz="4" w:space="0" w:color="auto"/>
              <w:left w:val="single" w:sz="4" w:space="0" w:color="auto"/>
              <w:bottom w:val="single" w:sz="4" w:space="0" w:color="auto"/>
              <w:right w:val="single" w:sz="4" w:space="0" w:color="auto"/>
            </w:tcBorders>
            <w:vAlign w:val="center"/>
          </w:tcPr>
          <w:p w14:paraId="736D59C0" w14:textId="58FDFFDD"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45191808"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EBBB95B"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1F989EF5"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1582FC95" w14:textId="14413554" w:rsidR="00126D26" w:rsidRPr="00196872" w:rsidRDefault="00126D26" w:rsidP="00126D26">
            <w:pPr>
              <w:widowControl w:val="0"/>
              <w:rPr>
                <w:rFonts w:ascii="Arial" w:eastAsia="Times New Roman" w:hAnsi="Arial" w:cs="Arial"/>
                <w:color w:val="000000" w:themeColor="text1"/>
                <w:sz w:val="18"/>
                <w:lang w:val="en-US" w:eastAsia="en-US"/>
              </w:rPr>
            </w:pPr>
            <w:r w:rsidRPr="00196872">
              <w:rPr>
                <w:rFonts w:ascii="Arial" w:eastAsia="Times New Roman" w:hAnsi="Arial" w:cs="Arial"/>
                <w:color w:val="000000" w:themeColor="text1"/>
                <w:sz w:val="18"/>
                <w:lang w:val="en-US" w:eastAsia="en-US"/>
              </w:rPr>
              <w:t>Libro impreso: Reducing Retirement Inequality: Building Wealth and Old-Age Resilience. Editores: Olivia Mitchell y Nikolai Roussanov. ISBN: 978-0198939030</w:t>
            </w:r>
          </w:p>
        </w:tc>
        <w:tc>
          <w:tcPr>
            <w:tcW w:w="1211" w:type="dxa"/>
            <w:tcBorders>
              <w:top w:val="single" w:sz="4" w:space="0" w:color="auto"/>
              <w:left w:val="single" w:sz="4" w:space="0" w:color="auto"/>
              <w:bottom w:val="single" w:sz="4" w:space="0" w:color="auto"/>
              <w:right w:val="single" w:sz="4" w:space="0" w:color="auto"/>
            </w:tcBorders>
            <w:vAlign w:val="center"/>
          </w:tcPr>
          <w:p w14:paraId="5D20970D" w14:textId="74C05B39"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464FAD08"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9ADE78A"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0289CADB"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FE85A57" w14:textId="58D05C32"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The Validation of Risk Models: A Handbook for Practitioners. </w:t>
            </w:r>
            <w:r w:rsidRPr="00126D26">
              <w:rPr>
                <w:rFonts w:ascii="Arial" w:eastAsia="Times New Roman" w:hAnsi="Arial" w:cs="Arial"/>
                <w:color w:val="000000" w:themeColor="text1"/>
                <w:sz w:val="18"/>
                <w:lang w:eastAsia="en-US"/>
              </w:rPr>
              <w:t>Autor: S. Scandizzo. ISBN: 978 1137436955.</w:t>
            </w:r>
          </w:p>
        </w:tc>
        <w:tc>
          <w:tcPr>
            <w:tcW w:w="1211" w:type="dxa"/>
            <w:tcBorders>
              <w:top w:val="single" w:sz="4" w:space="0" w:color="auto"/>
              <w:left w:val="single" w:sz="4" w:space="0" w:color="auto"/>
              <w:bottom w:val="single" w:sz="4" w:space="0" w:color="auto"/>
              <w:right w:val="single" w:sz="4" w:space="0" w:color="auto"/>
            </w:tcBorders>
            <w:vAlign w:val="center"/>
          </w:tcPr>
          <w:p w14:paraId="0FDEB30B" w14:textId="12789292"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6D877526"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0A62FF0"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5D02687E"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AF7B28E" w14:textId="691443CC"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Banking on (Artificial) Intelligence: Navigating the Realities of AI in Financial Services. </w:t>
            </w:r>
            <w:r w:rsidRPr="00126D26">
              <w:rPr>
                <w:rFonts w:ascii="Arial" w:eastAsia="Times New Roman" w:hAnsi="Arial" w:cs="Arial"/>
                <w:color w:val="000000" w:themeColor="text1"/>
                <w:sz w:val="18"/>
                <w:lang w:eastAsia="en-US"/>
              </w:rPr>
              <w:t>Autor: Theodora Lau. ISBN: 978-3031816468.</w:t>
            </w:r>
          </w:p>
        </w:tc>
        <w:tc>
          <w:tcPr>
            <w:tcW w:w="1211" w:type="dxa"/>
            <w:tcBorders>
              <w:top w:val="single" w:sz="4" w:space="0" w:color="auto"/>
              <w:left w:val="single" w:sz="4" w:space="0" w:color="auto"/>
              <w:bottom w:val="single" w:sz="4" w:space="0" w:color="auto"/>
              <w:right w:val="single" w:sz="4" w:space="0" w:color="auto"/>
            </w:tcBorders>
            <w:vAlign w:val="center"/>
          </w:tcPr>
          <w:p w14:paraId="3B89E606" w14:textId="369B9E11"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44A5882"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3325562"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620E0B88"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E2EB00C" w14:textId="4549A011" w:rsidR="00126D26" w:rsidRPr="00126D26" w:rsidRDefault="00126D26"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Libro impreso: Execution Premium. Autores: Robert S. Kaplan y David P. Norton. ISBN: 978-1422121160</w:t>
            </w:r>
          </w:p>
        </w:tc>
        <w:tc>
          <w:tcPr>
            <w:tcW w:w="1211" w:type="dxa"/>
            <w:tcBorders>
              <w:top w:val="single" w:sz="4" w:space="0" w:color="auto"/>
              <w:left w:val="single" w:sz="4" w:space="0" w:color="auto"/>
              <w:bottom w:val="single" w:sz="4" w:space="0" w:color="auto"/>
              <w:right w:val="single" w:sz="4" w:space="0" w:color="auto"/>
            </w:tcBorders>
            <w:vAlign w:val="center"/>
          </w:tcPr>
          <w:p w14:paraId="1024B945" w14:textId="0B0BC068"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6BE437BF"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D3B969F"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6C7E5AF7"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E338EB2" w14:textId="285EE57C"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Objectives and Key Results: Driving Focus, Alignment, and Engagement with OKRs. </w:t>
            </w:r>
            <w:r w:rsidRPr="00126D26">
              <w:rPr>
                <w:rFonts w:ascii="Arial" w:eastAsia="Times New Roman" w:hAnsi="Arial" w:cs="Arial"/>
                <w:color w:val="000000" w:themeColor="text1"/>
                <w:sz w:val="18"/>
                <w:lang w:eastAsia="en-US"/>
              </w:rPr>
              <w:t>Autor: Paul R. Niven y Ben Lamorte. ISBN: 978-1119252399.</w:t>
            </w:r>
          </w:p>
        </w:tc>
        <w:tc>
          <w:tcPr>
            <w:tcW w:w="1211" w:type="dxa"/>
            <w:tcBorders>
              <w:top w:val="single" w:sz="4" w:space="0" w:color="auto"/>
              <w:left w:val="single" w:sz="4" w:space="0" w:color="auto"/>
              <w:bottom w:val="single" w:sz="4" w:space="0" w:color="auto"/>
              <w:right w:val="single" w:sz="4" w:space="0" w:color="auto"/>
            </w:tcBorders>
            <w:vAlign w:val="center"/>
          </w:tcPr>
          <w:p w14:paraId="5AF6081F" w14:textId="5CE0FB2B"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2BA275B7"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28AA8E7"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375BAFA9"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350B0BE" w14:textId="77BFB6CF" w:rsidR="00126D26" w:rsidRPr="00126D26" w:rsidRDefault="00126D26" w:rsidP="00126D26">
            <w:pPr>
              <w:widowControl w:val="0"/>
              <w:rPr>
                <w:rFonts w:ascii="Arial" w:eastAsia="Times New Roman" w:hAnsi="Arial" w:cs="Arial"/>
                <w:color w:val="000000" w:themeColor="text1"/>
                <w:sz w:val="18"/>
                <w:lang w:eastAsia="en-US"/>
              </w:rPr>
            </w:pPr>
            <w:r w:rsidRPr="00126D26">
              <w:rPr>
                <w:rFonts w:ascii="Arial" w:eastAsia="Times New Roman" w:hAnsi="Arial" w:cs="Arial"/>
                <w:color w:val="000000" w:themeColor="text1"/>
                <w:sz w:val="18"/>
                <w:lang w:eastAsia="en-US"/>
              </w:rPr>
              <w:t>Libro impreso: Valuación Inmobiliaria: Principios y Práctica (Spanish Edition). Autor: Sergio Antonio Delgado Arce. ISBN: 979-8865390992.</w:t>
            </w:r>
          </w:p>
        </w:tc>
        <w:tc>
          <w:tcPr>
            <w:tcW w:w="1211" w:type="dxa"/>
            <w:tcBorders>
              <w:top w:val="single" w:sz="4" w:space="0" w:color="auto"/>
              <w:left w:val="single" w:sz="4" w:space="0" w:color="auto"/>
              <w:bottom w:val="single" w:sz="4" w:space="0" w:color="auto"/>
              <w:right w:val="single" w:sz="4" w:space="0" w:color="auto"/>
            </w:tcBorders>
            <w:vAlign w:val="center"/>
          </w:tcPr>
          <w:p w14:paraId="79996DB8" w14:textId="3E1092F6"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0E132010"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EC1AECD"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5FE9420B"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150D5B4" w14:textId="2576B79C"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The Handbook of Fixed Income Securities, Ninth Edition. </w:t>
            </w:r>
            <w:r w:rsidRPr="00126D26">
              <w:rPr>
                <w:rFonts w:ascii="Arial" w:eastAsia="Times New Roman" w:hAnsi="Arial" w:cs="Arial"/>
                <w:color w:val="000000" w:themeColor="text1"/>
                <w:sz w:val="18"/>
                <w:lang w:eastAsia="en-US"/>
              </w:rPr>
              <w:t>Autor: Frank J. Fabozzi, Steven V. Mann y Francesco Fabozzi. ISBN: 978-1260473896.</w:t>
            </w:r>
          </w:p>
        </w:tc>
        <w:tc>
          <w:tcPr>
            <w:tcW w:w="1211" w:type="dxa"/>
            <w:tcBorders>
              <w:top w:val="single" w:sz="4" w:space="0" w:color="auto"/>
              <w:left w:val="single" w:sz="4" w:space="0" w:color="auto"/>
              <w:bottom w:val="single" w:sz="4" w:space="0" w:color="auto"/>
              <w:right w:val="single" w:sz="4" w:space="0" w:color="auto"/>
            </w:tcBorders>
            <w:vAlign w:val="center"/>
          </w:tcPr>
          <w:p w14:paraId="55232BD6" w14:textId="19E84236"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41559B97"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C3ECA72"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5AABA554"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258E9B34" w14:textId="2D7C3C6B"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Reinsurance: Actuarial and Statistical Aspects. Wiley. Autor: Hansjörg Albrecher, Jan Beirlant, Jozef L. Teugels. </w:t>
            </w:r>
            <w:r w:rsidRPr="00126D26">
              <w:rPr>
                <w:rFonts w:ascii="Arial" w:eastAsia="Times New Roman" w:hAnsi="Arial" w:cs="Arial"/>
                <w:color w:val="000000" w:themeColor="text1"/>
                <w:sz w:val="18"/>
                <w:lang w:eastAsia="en-US"/>
              </w:rPr>
              <w:t>ISBN: 978-0-470-77268-3.</w:t>
            </w:r>
          </w:p>
        </w:tc>
        <w:tc>
          <w:tcPr>
            <w:tcW w:w="1211" w:type="dxa"/>
            <w:tcBorders>
              <w:top w:val="single" w:sz="4" w:space="0" w:color="auto"/>
              <w:left w:val="single" w:sz="4" w:space="0" w:color="auto"/>
              <w:bottom w:val="single" w:sz="4" w:space="0" w:color="auto"/>
              <w:right w:val="single" w:sz="4" w:space="0" w:color="auto"/>
            </w:tcBorders>
            <w:vAlign w:val="center"/>
          </w:tcPr>
          <w:p w14:paraId="6AE4E1BF" w14:textId="7E40DCB1"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69B53DA4"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90AB416"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126D26" w:rsidRPr="00E90A5B" w14:paraId="7BF9EAE4" w14:textId="77777777" w:rsidTr="00126D26">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5C2E602" w14:textId="5B45C15E" w:rsidR="00126D26" w:rsidRPr="00126D26" w:rsidRDefault="00126D26" w:rsidP="00126D26">
            <w:pPr>
              <w:widowControl w:val="0"/>
              <w:rPr>
                <w:rFonts w:ascii="Arial" w:eastAsia="Times New Roman" w:hAnsi="Arial" w:cs="Arial"/>
                <w:color w:val="000000" w:themeColor="text1"/>
                <w:sz w:val="18"/>
                <w:lang w:eastAsia="en-US"/>
              </w:rPr>
            </w:pPr>
            <w:r w:rsidRPr="00196872">
              <w:rPr>
                <w:rFonts w:ascii="Arial" w:eastAsia="Times New Roman" w:hAnsi="Arial" w:cs="Arial"/>
                <w:color w:val="000000" w:themeColor="text1"/>
                <w:sz w:val="18"/>
                <w:lang w:val="en-US" w:eastAsia="en-US"/>
              </w:rPr>
              <w:t xml:space="preserve">Libro impreso: Insurance, Climate Change and the Law (Lloyd's Insurance Law Library). </w:t>
            </w:r>
            <w:r w:rsidRPr="00126D26">
              <w:rPr>
                <w:rFonts w:ascii="Arial" w:eastAsia="Times New Roman" w:hAnsi="Arial" w:cs="Arial"/>
                <w:color w:val="000000" w:themeColor="text1"/>
                <w:sz w:val="18"/>
                <w:lang w:eastAsia="en-US"/>
              </w:rPr>
              <w:t>Autor: Franziska Arnold-Dwyer. ISBN: 978-1032333069.</w:t>
            </w:r>
          </w:p>
        </w:tc>
        <w:tc>
          <w:tcPr>
            <w:tcW w:w="1211" w:type="dxa"/>
            <w:tcBorders>
              <w:top w:val="single" w:sz="4" w:space="0" w:color="auto"/>
              <w:left w:val="single" w:sz="4" w:space="0" w:color="auto"/>
              <w:bottom w:val="single" w:sz="4" w:space="0" w:color="auto"/>
              <w:right w:val="single" w:sz="4" w:space="0" w:color="auto"/>
            </w:tcBorders>
            <w:vAlign w:val="center"/>
          </w:tcPr>
          <w:p w14:paraId="30FEC67A" w14:textId="195F72A8" w:rsidR="00126D26" w:rsidRPr="00E90A5B" w:rsidRDefault="00126D26"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910F171" w14:textId="77777777" w:rsidR="00126D26" w:rsidRPr="00E90A5B" w:rsidRDefault="00126D26"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5A0B3B97" w14:textId="77777777" w:rsidR="00126D26" w:rsidRPr="00E90A5B" w:rsidRDefault="00126D26"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126D26">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A1C90A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6D26" w:rsidRPr="00126D26">
        <w:rPr>
          <w:rFonts w:ascii="Arial" w:hAnsi="Arial" w:cs="Arial"/>
          <w:color w:val="EE0000"/>
          <w:sz w:val="20"/>
        </w:rPr>
        <w:t>SOLES</w:t>
      </w:r>
      <w:r w:rsidR="00AE3974" w:rsidRPr="00126D26">
        <w:rPr>
          <w:rFonts w:ascii="Arial" w:hAnsi="Arial" w:cs="Arial"/>
          <w:color w:val="EE0000"/>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lastRenderedPageBreak/>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655A3" w14:textId="77777777" w:rsidR="000C281B" w:rsidRDefault="000C281B">
      <w:r>
        <w:separator/>
      </w:r>
    </w:p>
  </w:endnote>
  <w:endnote w:type="continuationSeparator" w:id="0">
    <w:p w14:paraId="387AF890" w14:textId="77777777" w:rsidR="000C281B" w:rsidRDefault="000C2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65F7A" w14:textId="77777777" w:rsidR="000C281B" w:rsidRDefault="000C281B">
      <w:r>
        <w:separator/>
      </w:r>
    </w:p>
  </w:footnote>
  <w:footnote w:type="continuationSeparator" w:id="0">
    <w:p w14:paraId="3BDB6B22" w14:textId="77777777" w:rsidR="000C281B" w:rsidRDefault="000C2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F8"/>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81B"/>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26"/>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872"/>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949"/>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20"/>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3165</TotalTime>
  <Pages>2</Pages>
  <Words>363</Words>
  <Characters>1998</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2357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2026-06-04T20:33:00Z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