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B83C1" w14:textId="77777777" w:rsidR="003F4692" w:rsidRDefault="003F4692" w:rsidP="003F4692">
      <w:r>
        <w:t>1.- DENOMINACION DE LA CONTRATACION</w:t>
      </w:r>
    </w:p>
    <w:p w14:paraId="157F5087" w14:textId="12E87932" w:rsidR="00246B76" w:rsidRDefault="003F4692" w:rsidP="003F4692">
      <w:r>
        <w:t xml:space="preserve">Adquisición de Tóner para uso de la </w:t>
      </w:r>
      <w:r w:rsidR="00246B76">
        <w:t>Gerencia de Operaciones</w:t>
      </w:r>
    </w:p>
    <w:p w14:paraId="1A86E937" w14:textId="77777777" w:rsidR="003F4692" w:rsidRDefault="003F4692" w:rsidP="003F4692"/>
    <w:p w14:paraId="44ADA332" w14:textId="77777777" w:rsidR="003F4692" w:rsidRDefault="003F4692" w:rsidP="003F4692">
      <w:r>
        <w:t>2.- FINALIDAD PÚBLICA</w:t>
      </w:r>
    </w:p>
    <w:p w14:paraId="545A8DB1" w14:textId="2C22EA0A" w:rsidR="003F4692" w:rsidRDefault="003F4692" w:rsidP="003F4692">
      <w:r>
        <w:t xml:space="preserve">Insumo necesario para la impresión de documentos </w:t>
      </w:r>
      <w:r w:rsidR="00246B76">
        <w:t>de la Gerencia de Operaciones</w:t>
      </w:r>
      <w:r>
        <w:t>.</w:t>
      </w:r>
    </w:p>
    <w:p w14:paraId="30FA9D43" w14:textId="77777777" w:rsidR="003F4692" w:rsidRDefault="003F4692" w:rsidP="003F4692"/>
    <w:p w14:paraId="196FE4A4" w14:textId="77777777" w:rsidR="003F4692" w:rsidRDefault="003F4692" w:rsidP="003F4692">
      <w:r>
        <w:t>3.- OBJETIVO</w:t>
      </w:r>
    </w:p>
    <w:p w14:paraId="77D06FC3" w14:textId="71098BFA" w:rsidR="00246B76" w:rsidRDefault="003F4692" w:rsidP="00246B76">
      <w:r>
        <w:t>Asegurar el correcto funcionamiento de la Impresora</w:t>
      </w:r>
      <w:r w:rsidR="00246B76">
        <w:t>, así como la impresión de documentos que permitan una buena gestión</w:t>
      </w:r>
      <w:r>
        <w:t xml:space="preserve"> administrativa para lograr los objetivos empresariales </w:t>
      </w:r>
      <w:r w:rsidR="00246B76">
        <w:t>de la Gerencia de Operaciones.</w:t>
      </w:r>
    </w:p>
    <w:p w14:paraId="30C79475" w14:textId="77777777" w:rsidR="003F4692" w:rsidRDefault="003F4692" w:rsidP="003F4692"/>
    <w:p w14:paraId="73971675" w14:textId="77777777" w:rsidR="003F4692" w:rsidRDefault="003F4692" w:rsidP="003F4692">
      <w:bookmarkStart w:id="0" w:name="_Hlk229490774"/>
      <w:r>
        <w:t>4.- ACTIVIDAD DEL POI</w:t>
      </w:r>
    </w:p>
    <w:p w14:paraId="6F5E33CA" w14:textId="5F46C8AD" w:rsidR="004166D4" w:rsidRDefault="004166D4" w:rsidP="003F4692">
      <w:r w:rsidRPr="004166D4">
        <w:t>AOI50012900082 - GESTIÓN DE OPERACIONES</w:t>
      </w:r>
    </w:p>
    <w:p w14:paraId="2D711013" w14:textId="77777777" w:rsidR="003F4692" w:rsidRDefault="003F4692" w:rsidP="003F4692">
      <w:r>
        <w:t>5.- CÓDIGO CUBSO</w:t>
      </w:r>
    </w:p>
    <w:p w14:paraId="5A2C4CB6" w14:textId="3D3977E3" w:rsidR="003F4692" w:rsidRDefault="003F4692" w:rsidP="003F4692">
      <w:r>
        <w:t xml:space="preserve">44103103000340638 – Tóner para impresora </w:t>
      </w:r>
    </w:p>
    <w:bookmarkEnd w:id="0"/>
    <w:p w14:paraId="35F8CEEF" w14:textId="77777777" w:rsidR="004166D4" w:rsidRDefault="004166D4" w:rsidP="003F4692"/>
    <w:p w14:paraId="4B93B79F" w14:textId="77777777" w:rsidR="00366646" w:rsidRDefault="00366646" w:rsidP="00366646">
      <w:bookmarkStart w:id="1" w:name="_Hlk229490825"/>
      <w:r>
        <w:t>6.- ESPECIFICACIONES TÉCNICAS</w:t>
      </w:r>
    </w:p>
    <w:bookmarkEnd w:id="1"/>
    <w:p w14:paraId="02087729" w14:textId="472241CE" w:rsidR="003F4692" w:rsidRDefault="004166D4" w:rsidP="003F4692">
      <w:r>
        <w:t xml:space="preserve">Tinta Impresora Epson </w:t>
      </w:r>
      <w:proofErr w:type="spellStart"/>
      <w:r>
        <w:t>Ecotank</w:t>
      </w:r>
      <w:proofErr w:type="spellEnd"/>
      <w:r>
        <w:t xml:space="preserve"> L1455- Negro 774</w:t>
      </w:r>
      <w:r w:rsidR="00CA3AC8">
        <w:tab/>
        <w:t>(01)</w:t>
      </w:r>
    </w:p>
    <w:p w14:paraId="15DF8FE0" w14:textId="63D95555" w:rsidR="004166D4" w:rsidRDefault="004166D4" w:rsidP="004166D4">
      <w:r>
        <w:t xml:space="preserve">Tinta Impresora Epson </w:t>
      </w:r>
      <w:proofErr w:type="spellStart"/>
      <w:r>
        <w:t>Ecotank</w:t>
      </w:r>
      <w:proofErr w:type="spellEnd"/>
      <w:r>
        <w:t xml:space="preserve"> L1455- Magebte664</w:t>
      </w:r>
      <w:r w:rsidR="00CA3AC8">
        <w:tab/>
        <w:t>(01)</w:t>
      </w:r>
    </w:p>
    <w:p w14:paraId="0F41A63C" w14:textId="736CCC00" w:rsidR="004166D4" w:rsidRDefault="004166D4" w:rsidP="004166D4">
      <w:r>
        <w:t xml:space="preserve">Tinta Impresora Epson </w:t>
      </w:r>
      <w:proofErr w:type="spellStart"/>
      <w:r>
        <w:t>Ecotank</w:t>
      </w:r>
      <w:proofErr w:type="spellEnd"/>
      <w:r>
        <w:t xml:space="preserve"> L1455- Cian 664</w:t>
      </w:r>
      <w:r w:rsidR="00CA3AC8">
        <w:tab/>
      </w:r>
      <w:r w:rsidR="00CA3AC8">
        <w:tab/>
        <w:t>(01)</w:t>
      </w:r>
    </w:p>
    <w:p w14:paraId="41ED790D" w14:textId="763FEA28" w:rsidR="004166D4" w:rsidRDefault="004166D4" w:rsidP="004166D4">
      <w:r>
        <w:t xml:space="preserve">Tinta Impresora Epson </w:t>
      </w:r>
      <w:proofErr w:type="spellStart"/>
      <w:r>
        <w:t>Ecotank</w:t>
      </w:r>
      <w:proofErr w:type="spellEnd"/>
      <w:r>
        <w:t xml:space="preserve"> L1455- Amarillo 664</w:t>
      </w:r>
      <w:r w:rsidR="00CA3AC8">
        <w:tab/>
        <w:t>(01)</w:t>
      </w:r>
    </w:p>
    <w:p w14:paraId="7522AA81" w14:textId="452A963C" w:rsidR="004166D4" w:rsidRPr="004166D4" w:rsidRDefault="004166D4" w:rsidP="004166D4">
      <w:proofErr w:type="spellStart"/>
      <w:r>
        <w:t>Caractericas</w:t>
      </w:r>
      <w:proofErr w:type="spellEnd"/>
      <w:r>
        <w:t>:</w:t>
      </w:r>
    </w:p>
    <w:p w14:paraId="4DF3FE30" w14:textId="77777777" w:rsidR="004166D4" w:rsidRPr="004166D4" w:rsidRDefault="004166D4" w:rsidP="004166D4">
      <w:r w:rsidRPr="004166D4">
        <w:rPr>
          <w:b/>
          <w:bCs/>
        </w:rPr>
        <w:t>Negro:</w:t>
      </w:r>
      <w:r w:rsidRPr="004166D4">
        <w:t xml:space="preserve"> Pigmentada, ofrece resistencia al agua y texto con calidad láser.</w:t>
      </w:r>
    </w:p>
    <w:p w14:paraId="246B63DC" w14:textId="77777777" w:rsidR="004166D4" w:rsidRPr="004166D4" w:rsidRDefault="004166D4" w:rsidP="004166D4">
      <w:r w:rsidRPr="004166D4">
        <w:rPr>
          <w:b/>
          <w:bCs/>
        </w:rPr>
        <w:t>Colores:</w:t>
      </w:r>
      <w:r w:rsidRPr="004166D4">
        <w:t xml:space="preserve"> Tinta de base agua (Dye) para una mejor calidad en gráficos y fotos.</w:t>
      </w:r>
    </w:p>
    <w:p w14:paraId="46E2C264" w14:textId="77777777" w:rsidR="004166D4" w:rsidRPr="004166D4" w:rsidRDefault="004166D4" w:rsidP="004166D4">
      <w:r w:rsidRPr="004166D4">
        <w:rPr>
          <w:b/>
          <w:bCs/>
        </w:rPr>
        <w:t>Alto Rendimiento:</w:t>
      </w:r>
      <w:r w:rsidRPr="004166D4">
        <w:t xml:space="preserve"> Permite una impresión masiva a muy bajo costo por página.</w:t>
      </w:r>
    </w:p>
    <w:p w14:paraId="49C82E0F" w14:textId="77777777" w:rsidR="004166D4" w:rsidRDefault="004166D4" w:rsidP="004166D4">
      <w:pPr>
        <w:rPr>
          <w:b/>
          <w:bCs/>
        </w:rPr>
      </w:pPr>
      <w:r w:rsidRPr="004166D4">
        <w:rPr>
          <w:b/>
          <w:bCs/>
        </w:rPr>
        <w:t>Rellenado Fácil</w:t>
      </w:r>
    </w:p>
    <w:p w14:paraId="6737FC45" w14:textId="0D63D3FC" w:rsidR="004166D4" w:rsidRPr="004166D4" w:rsidRDefault="004166D4" w:rsidP="004166D4">
      <w:r w:rsidRPr="004166D4">
        <w:rPr>
          <w:b/>
          <w:bCs/>
        </w:rPr>
        <w:t>Rendimiento aproximado:</w:t>
      </w:r>
    </w:p>
    <w:p w14:paraId="69D5DE2C" w14:textId="77777777" w:rsidR="004166D4" w:rsidRPr="004166D4" w:rsidRDefault="004166D4" w:rsidP="004166D4">
      <w:pPr>
        <w:numPr>
          <w:ilvl w:val="0"/>
          <w:numId w:val="2"/>
        </w:numPr>
      </w:pPr>
      <w:r w:rsidRPr="004166D4">
        <w:rPr>
          <w:b/>
          <w:bCs/>
        </w:rPr>
        <w:t>Negro:</w:t>
      </w:r>
      <w:r w:rsidRPr="004166D4">
        <w:t xml:space="preserve"> </w:t>
      </w:r>
      <w:proofErr w:type="gramStart"/>
      <w:r w:rsidRPr="004166D4">
        <w:t>\(</w:t>
      </w:r>
      <w:proofErr w:type="gramEnd"/>
      <w:r w:rsidRPr="004166D4">
        <w:t>\sim 6.000\) páginas.</w:t>
      </w:r>
    </w:p>
    <w:p w14:paraId="4CB92888" w14:textId="08D061D8" w:rsidR="004166D4" w:rsidRPr="004166D4" w:rsidRDefault="004166D4" w:rsidP="004166D4">
      <w:pPr>
        <w:numPr>
          <w:ilvl w:val="0"/>
          <w:numId w:val="2"/>
        </w:numPr>
      </w:pPr>
      <w:r w:rsidRPr="004166D4">
        <w:rPr>
          <w:b/>
          <w:bCs/>
        </w:rPr>
        <w:lastRenderedPageBreak/>
        <w:t>Color (conjunto):</w:t>
      </w:r>
      <w:r w:rsidRPr="004166D4">
        <w:t xml:space="preserve"> </w:t>
      </w:r>
      <w:proofErr w:type="gramStart"/>
      <w:r w:rsidRPr="004166D4">
        <w:t>\(</w:t>
      </w:r>
      <w:proofErr w:type="gramEnd"/>
      <w:r w:rsidRPr="004166D4">
        <w:t>\sim 6.500\) páginas</w:t>
      </w:r>
    </w:p>
    <w:p w14:paraId="5BB5C2A8" w14:textId="77777777" w:rsidR="004166D4" w:rsidRDefault="004166D4" w:rsidP="003F4692"/>
    <w:p w14:paraId="19D007E9" w14:textId="0DD26693" w:rsidR="003F4692" w:rsidRDefault="003F4692" w:rsidP="003F4692">
      <w:r>
        <w:t>7.- MODALIDAD DE PAGO</w:t>
      </w:r>
    </w:p>
    <w:p w14:paraId="5CCC28F9" w14:textId="77777777" w:rsidR="003F4692" w:rsidRDefault="003F4692" w:rsidP="003F4692">
      <w:r>
        <w:t>Suma Alzada</w:t>
      </w:r>
    </w:p>
    <w:p w14:paraId="1F4CB333" w14:textId="77777777" w:rsidR="003F4692" w:rsidRDefault="003F4692" w:rsidP="003F4692"/>
    <w:p w14:paraId="5C835DBA" w14:textId="77777777" w:rsidR="003F4692" w:rsidRDefault="003F4692" w:rsidP="003F4692">
      <w:r>
        <w:t>8.- PLAZO DE ENTREGA</w:t>
      </w:r>
    </w:p>
    <w:p w14:paraId="36AF9D3C" w14:textId="77777777" w:rsidR="003F4692" w:rsidRDefault="003F4692" w:rsidP="003F4692">
      <w:r>
        <w:t>20 días calendarios contados a partir del día siguiente de la notificación de la Orden de Compra.</w:t>
      </w:r>
    </w:p>
    <w:p w14:paraId="0A2FD985" w14:textId="77777777" w:rsidR="003F4692" w:rsidRDefault="003F4692" w:rsidP="003F4692"/>
    <w:p w14:paraId="68B88B2C" w14:textId="77777777" w:rsidR="003F4692" w:rsidRDefault="003F4692" w:rsidP="003F4692">
      <w:r>
        <w:t xml:space="preserve">9.- LUGAR </w:t>
      </w:r>
      <w:proofErr w:type="gramStart"/>
      <w:r>
        <w:t>DE  ENTREGA</w:t>
      </w:r>
      <w:proofErr w:type="gramEnd"/>
    </w:p>
    <w:p w14:paraId="0ABFF83F" w14:textId="77777777" w:rsidR="003F4692" w:rsidRDefault="003F4692" w:rsidP="003F4692">
      <w:r>
        <w:t>Av. Virgen del Pilar N° 1701 Cercado - Almacén de Útiles de SEDAPAR S.A.</w:t>
      </w:r>
    </w:p>
    <w:p w14:paraId="01A33386" w14:textId="77777777" w:rsidR="003F4692" w:rsidRDefault="003F4692" w:rsidP="003F4692">
      <w:r>
        <w:t>Las entregas deberán realizarse de lunes a viernes de 7:10 am a 12:10 pm y de 1:00 pm a 3:00       pm.</w:t>
      </w:r>
    </w:p>
    <w:p w14:paraId="6CFC5CB7" w14:textId="3BFD9251" w:rsidR="003F4692" w:rsidRDefault="003F4692" w:rsidP="003F4692">
      <w:r>
        <w:t xml:space="preserve">SEDAPAR no recibirá ni se responsabilizará de los bienes entregados fuera del horario </w:t>
      </w:r>
      <w:proofErr w:type="gramStart"/>
      <w:r>
        <w:t>de  atención</w:t>
      </w:r>
      <w:proofErr w:type="gramEnd"/>
      <w:r>
        <w:t xml:space="preserve"> establecido. El personal que realiza las entregas deberá contar con los implementos </w:t>
      </w:r>
      <w:proofErr w:type="gramStart"/>
      <w:r>
        <w:t>de  seguridad</w:t>
      </w:r>
      <w:proofErr w:type="gramEnd"/>
      <w:r>
        <w:t xml:space="preserve"> industrial necesaria de acuerdo con lo que estipula la ley de Seguridad y Salud en </w:t>
      </w:r>
      <w:proofErr w:type="gramStart"/>
      <w:r>
        <w:t>el  trabajo</w:t>
      </w:r>
      <w:proofErr w:type="gramEnd"/>
      <w:r>
        <w:t xml:space="preserve"> y su respectivo reglamento.</w:t>
      </w:r>
    </w:p>
    <w:p w14:paraId="287DCBCC" w14:textId="77777777" w:rsidR="003F4692" w:rsidRDefault="003F4692" w:rsidP="003F4692"/>
    <w:p w14:paraId="7D00251A" w14:textId="77777777" w:rsidR="003F4692" w:rsidRDefault="003F4692" w:rsidP="003F4692">
      <w:r>
        <w:t xml:space="preserve">10.- SISTEMA DE ENTREGA </w:t>
      </w:r>
    </w:p>
    <w:p w14:paraId="099C480A" w14:textId="77777777" w:rsidR="003F4692" w:rsidRDefault="003F4692" w:rsidP="003F4692">
      <w:r>
        <w:t>No aplica</w:t>
      </w:r>
    </w:p>
    <w:p w14:paraId="4B846932" w14:textId="77777777" w:rsidR="003F4692" w:rsidRDefault="003F4692" w:rsidP="003F4692"/>
    <w:p w14:paraId="31C47A88" w14:textId="77777777" w:rsidR="003F4692" w:rsidRDefault="003F4692" w:rsidP="003F4692">
      <w:r>
        <w:t xml:space="preserve">11- FORMA DE PAGO </w:t>
      </w:r>
    </w:p>
    <w:p w14:paraId="599D854D" w14:textId="77777777" w:rsidR="003F4692" w:rsidRDefault="003F4692" w:rsidP="003F4692">
      <w:r>
        <w:t>El pago es único o en (1) armada</w:t>
      </w:r>
    </w:p>
    <w:p w14:paraId="0B0FC945" w14:textId="77777777" w:rsidR="003F4692" w:rsidRDefault="003F4692" w:rsidP="003F4692">
      <w:r>
        <w:t>El pago se realiza en un plazo máximo de diez días hábiles luego de otorgada la conformidad por parte del área usuaria y es prorrogable, previa justificación de la demora, por cinco días hábiles.</w:t>
      </w:r>
    </w:p>
    <w:p w14:paraId="77A91DED" w14:textId="77777777" w:rsidR="003F4692" w:rsidRDefault="003F4692" w:rsidP="003F4692"/>
    <w:p w14:paraId="2DEE0057" w14:textId="77777777" w:rsidR="003F4692" w:rsidRDefault="003F4692" w:rsidP="003F4692">
      <w:r>
        <w:t>12.- CONFORMIDAD</w:t>
      </w:r>
    </w:p>
    <w:p w14:paraId="69BEF492" w14:textId="77777777" w:rsidR="006A25F8" w:rsidRDefault="006A25F8" w:rsidP="006A25F8">
      <w:r>
        <w:t xml:space="preserve">La conformidad será emitida por la Gerencia de Operaciones </w:t>
      </w:r>
    </w:p>
    <w:p w14:paraId="0D7207FE" w14:textId="77777777" w:rsidR="003F4692" w:rsidRDefault="003F4692" w:rsidP="003F4692">
      <w:r>
        <w:t xml:space="preserve">La conformidad se emite en un plazo máximo de siete días contabilizados desde el día siguiente de recibido el entregable, salvo que se requiera efectuar pruebas </w:t>
      </w:r>
      <w:r>
        <w:lastRenderedPageBreak/>
        <w:t>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6AA946CE" w14:textId="77777777" w:rsidR="003F4692" w:rsidRDefault="003F4692" w:rsidP="003F4692"/>
    <w:p w14:paraId="7B0E3B21" w14:textId="77777777" w:rsidR="003F4692" w:rsidRDefault="003F4692" w:rsidP="003F4692">
      <w:r>
        <w:t xml:space="preserve">13.- GARANTÍA COMERCIAL </w:t>
      </w:r>
    </w:p>
    <w:p w14:paraId="6BFF4936" w14:textId="77777777" w:rsidR="003F4692" w:rsidRDefault="003F4692" w:rsidP="003F4692">
      <w:r>
        <w:t>Garantía 01 año.</w:t>
      </w:r>
    </w:p>
    <w:p w14:paraId="3BA88FEF" w14:textId="77777777" w:rsidR="003F4692" w:rsidRDefault="003F4692" w:rsidP="003F4692"/>
    <w:p w14:paraId="4CA68C48" w14:textId="77777777" w:rsidR="003F4692" w:rsidRDefault="003F4692" w:rsidP="003F4692">
      <w:r>
        <w:t>14.- VICIOS OCULTOS</w:t>
      </w:r>
    </w:p>
    <w:p w14:paraId="2C60726F" w14:textId="77777777" w:rsidR="003F4692" w:rsidRDefault="003F4692" w:rsidP="003F4692">
      <w: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0B12E2B8" w14:textId="77777777" w:rsidR="003F4692" w:rsidRDefault="003F4692" w:rsidP="003F4692"/>
    <w:p w14:paraId="6E9070E0" w14:textId="77777777" w:rsidR="003F4692" w:rsidRDefault="003F4692" w:rsidP="003F4692">
      <w:r>
        <w:t xml:space="preserve">15.- RESPONSABILIDAD DEL CONTRATISTA </w:t>
      </w:r>
    </w:p>
    <w:p w14:paraId="36473EE1" w14:textId="77777777" w:rsidR="003F4692" w:rsidRDefault="003F4692" w:rsidP="003F4692">
      <w:r>
        <w:t>El Contratista es responsable por el cumplimiento total del contrato, incluyendo aspectos financieros, laborales, técnicos y administrativos, y que debe garantizar el fiel cumplimiento de sus obligaciones a través de mecanismos como garantías y cumplimiento de plazos.</w:t>
      </w:r>
    </w:p>
    <w:p w14:paraId="6644212B" w14:textId="77777777" w:rsidR="003F4692" w:rsidRDefault="003F4692" w:rsidP="003F4692"/>
    <w:p w14:paraId="5EB949E2" w14:textId="77777777" w:rsidR="003F4692" w:rsidRDefault="003F4692" w:rsidP="003F4692">
      <w:r>
        <w:t>16.- PENALIDADES</w:t>
      </w:r>
    </w:p>
    <w:p w14:paraId="05544616" w14:textId="77777777" w:rsidR="003F4692" w:rsidRDefault="003F4692" w:rsidP="003F4692">
      <w:r>
        <w:t xml:space="preserve">PENALIDAD POR MORA EN LA EJECUCIÓN </w:t>
      </w:r>
    </w:p>
    <w:p w14:paraId="0D116B73" w14:textId="77777777" w:rsidR="003F4692" w:rsidRDefault="003F4692" w:rsidP="003F4692">
      <w:r>
        <w:t>Artículo 120 del Reglamento</w:t>
      </w:r>
    </w:p>
    <w:p w14:paraId="7053C9C1" w14:textId="77777777" w:rsidR="003F4692" w:rsidRDefault="003F4692" w:rsidP="003F4692">
      <w:r>
        <w:t>Penalidad por Mora en la ejecución de la prestación:</w:t>
      </w:r>
    </w:p>
    <w:p w14:paraId="596FED0B" w14:textId="77777777" w:rsidR="003F4692" w:rsidRDefault="003F4692" w:rsidP="003F4692">
      <w:r>
        <w:t xml:space="preserve">En caso de retraso injustificado del proveedor en la ejecución de las prestaciones objeto del contrato, la Entidad le aplica automáticamente una penalidad por mora por cada día de atraso que le sea imputable. </w:t>
      </w:r>
    </w:p>
    <w:p w14:paraId="35E5A99F" w14:textId="77777777" w:rsidR="003F4692" w:rsidRDefault="003F4692" w:rsidP="003F4692">
      <w:r>
        <w:t>La penalidad se aplica automáticamente y se calcula de acuerdo con la siguiente fórmula: Penalidad diaria = 0.10 x monto</w:t>
      </w:r>
    </w:p>
    <w:p w14:paraId="46A8FE72" w14:textId="77777777" w:rsidR="003F4692" w:rsidRDefault="003F4692" w:rsidP="003F4692">
      <w:r>
        <w:t xml:space="preserve">                            F x plazo en días </w:t>
      </w:r>
    </w:p>
    <w:p w14:paraId="5C363268" w14:textId="77777777" w:rsidR="003F4692" w:rsidRDefault="003F4692" w:rsidP="003F4692">
      <w:r>
        <w:t>Donde F tiene los siguientes valores:</w:t>
      </w:r>
    </w:p>
    <w:p w14:paraId="26389534" w14:textId="77777777" w:rsidR="003F4692" w:rsidRDefault="003F4692" w:rsidP="003F4692">
      <w:r>
        <w:lastRenderedPageBreak/>
        <w:t>Para bienes y servicios: F = 0.40.</w:t>
      </w:r>
    </w:p>
    <w:p w14:paraId="63C0A210" w14:textId="77777777" w:rsidR="003F4692" w:rsidRDefault="003F4692" w:rsidP="003F4692">
      <w:r>
        <w:t>Para obras:</w:t>
      </w:r>
    </w:p>
    <w:p w14:paraId="70162629" w14:textId="77777777" w:rsidR="003F4692" w:rsidRDefault="003F4692" w:rsidP="003F4692">
      <w:r>
        <w:t>a)</w:t>
      </w:r>
      <w:r>
        <w:tab/>
        <w:t>Para plazos menores o iguales a sesenta días: F = 0.40</w:t>
      </w:r>
    </w:p>
    <w:p w14:paraId="1CC2F7BF" w14:textId="77777777" w:rsidR="003F4692" w:rsidRDefault="003F4692" w:rsidP="003F4692">
      <w:r>
        <w:t>b)</w:t>
      </w:r>
      <w:r>
        <w:tab/>
        <w:t>Para plazos entre sesenta y uno a ciento veinte días: F = 0.25</w:t>
      </w:r>
    </w:p>
    <w:p w14:paraId="7EA70FCF" w14:textId="77777777" w:rsidR="003F4692" w:rsidRDefault="003F4692" w:rsidP="003F4692">
      <w:r>
        <w:t>c)</w:t>
      </w:r>
      <w:r>
        <w:tab/>
        <w:t>Para plazos mayores a ciento veinte días: F = 0.15</w:t>
      </w:r>
    </w:p>
    <w:p w14:paraId="6A166598" w14:textId="77777777" w:rsidR="003F4692" w:rsidRDefault="003F4692" w:rsidP="003F4692">
      <w:r>
        <w:t xml:space="preserve">Para consultorías de obras: </w:t>
      </w:r>
    </w:p>
    <w:p w14:paraId="7844598C" w14:textId="77777777" w:rsidR="003F4692" w:rsidRDefault="003F4692" w:rsidP="003F4692">
      <w:r>
        <w:t>a)</w:t>
      </w:r>
      <w:r>
        <w:tab/>
        <w:t>Para plazos menores o iguales a sesenta días: F = 0.40</w:t>
      </w:r>
    </w:p>
    <w:p w14:paraId="712C4E30" w14:textId="77777777" w:rsidR="003F4692" w:rsidRDefault="003F4692" w:rsidP="003F4692">
      <w:r>
        <w:t>b)</w:t>
      </w:r>
      <w:r>
        <w:tab/>
        <w:t>Para plazos mayores a sesenta días: F = 0.25</w:t>
      </w:r>
    </w:p>
    <w:p w14:paraId="4BC06ADE" w14:textId="77777777" w:rsidR="003F4692" w:rsidRDefault="003F4692" w:rsidP="003F4692">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2FD0A1FD" w14:textId="77777777" w:rsidR="003F4692" w:rsidRDefault="003F4692" w:rsidP="003F4692">
      <w:r>
        <w:t>En el caso de sistemas de entrega de obra y consultoría de obra que contenga más de un componente el monto y plazo corresponde al componente que se ejecuta.</w:t>
      </w:r>
    </w:p>
    <w:p w14:paraId="71E32A7E" w14:textId="77777777" w:rsidR="003F4692" w:rsidRDefault="003F4692" w:rsidP="003F4692">
      <w:r>
        <w:t>En caso no sea posible cuantificar el monto de la prestación materia de retraso, la entidad contratante establece en las bases la penalidad a aplicar.</w:t>
      </w:r>
    </w:p>
    <w:p w14:paraId="32E21DD5" w14:textId="77777777" w:rsidR="003F4692" w:rsidRDefault="003F4692" w:rsidP="003F4692">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279F4A2C" w14:textId="77777777" w:rsidR="003F4692" w:rsidRDefault="003F4692" w:rsidP="003F4692"/>
    <w:p w14:paraId="24ED5300" w14:textId="77777777" w:rsidR="003F4692" w:rsidRDefault="003F4692" w:rsidP="003F4692">
      <w:r>
        <w:t>16.1 - OTRAS PENALIDADES</w:t>
      </w:r>
    </w:p>
    <w:p w14:paraId="3F95F8BF" w14:textId="77777777" w:rsidR="003F4692" w:rsidRDefault="003F4692" w:rsidP="003F4692">
      <w:r>
        <w:t>NO APLICA</w:t>
      </w:r>
    </w:p>
    <w:p w14:paraId="777497BE" w14:textId="77777777" w:rsidR="003F4692" w:rsidRDefault="003F4692" w:rsidP="003F4692"/>
    <w:p w14:paraId="4EEE447D" w14:textId="77777777" w:rsidR="003F4692" w:rsidRDefault="003F4692" w:rsidP="003F4692">
      <w:r>
        <w:t xml:space="preserve">17.- ADELANTOS </w:t>
      </w:r>
    </w:p>
    <w:p w14:paraId="25C661FA" w14:textId="77777777" w:rsidR="003F4692" w:rsidRDefault="003F4692" w:rsidP="003F4692">
      <w:r>
        <w:t>NO APLICA</w:t>
      </w:r>
    </w:p>
    <w:p w14:paraId="46A9833F" w14:textId="77777777" w:rsidR="003F4692" w:rsidRDefault="003F4692" w:rsidP="003F4692"/>
    <w:p w14:paraId="701CD00A" w14:textId="77777777" w:rsidR="003F4692" w:rsidRDefault="003F4692" w:rsidP="003F4692">
      <w:r>
        <w:t>18.- CLAUSULA ANTICORRUPCIÓN Y ANTISOBORNO</w:t>
      </w:r>
    </w:p>
    <w:p w14:paraId="1C660CC4" w14:textId="77777777" w:rsidR="003F4692" w:rsidRDefault="003F4692" w:rsidP="003F4692">
      <w:r>
        <w:lastRenderedPageBreak/>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12047BDF" w14:textId="77777777" w:rsidR="003F4692" w:rsidRDefault="003F4692" w:rsidP="003F4692">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110C41F" w14:textId="77777777" w:rsidR="003F4692" w:rsidRDefault="003F4692" w:rsidP="003F4692">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B40B640" w14:textId="77777777" w:rsidR="003F4692" w:rsidRDefault="003F4692" w:rsidP="003F4692">
      <w:r>
        <w:t>Adicionalmente, EL CONTRATISTA se compromete a denunciar oportunamente ante las autoridades competentes los actos de corrupción o de inconducta funcional de los cuales tuviera conocimiento durante la ejecución del contrato con LA ENTIDAD CONTRATANTE.</w:t>
      </w:r>
    </w:p>
    <w:p w14:paraId="4C9C78AF" w14:textId="77777777" w:rsidR="003F4692" w:rsidRDefault="003F4692" w:rsidP="003F4692">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29CEBDB3" w14:textId="77777777" w:rsidR="003F4692" w:rsidRDefault="003F4692" w:rsidP="003F4692">
      <w: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7B50339F" w14:textId="77777777" w:rsidR="003F4692" w:rsidRDefault="003F4692" w:rsidP="003F4692"/>
    <w:p w14:paraId="4ED9526C" w14:textId="77777777" w:rsidR="003F4692" w:rsidRDefault="003F4692" w:rsidP="003F4692">
      <w:r>
        <w:t>19.- SOLUCIÓN DE CONTROVERSIAS</w:t>
      </w:r>
    </w:p>
    <w:p w14:paraId="023BD639" w14:textId="77777777" w:rsidR="003F4692" w:rsidRDefault="003F4692" w:rsidP="003F4692">
      <w:r>
        <w:lastRenderedPageBreak/>
        <w:t xml:space="preserve">La solución de controversias será a través Centro de Conciliación designado por las partes. </w:t>
      </w:r>
    </w:p>
    <w:p w14:paraId="4C960C24" w14:textId="77777777" w:rsidR="003F4692" w:rsidRDefault="003F4692" w:rsidP="003F4692"/>
    <w:p w14:paraId="335CAD34" w14:textId="77777777" w:rsidR="003F4692" w:rsidRDefault="003F4692" w:rsidP="003F4692">
      <w:r>
        <w:t xml:space="preserve">20.- RESOLUCIÓN DE CONTRATO POR INCUMPLIMIENTO </w:t>
      </w:r>
    </w:p>
    <w:p w14:paraId="056D727F" w14:textId="77777777" w:rsidR="003F4692" w:rsidRDefault="003F4692" w:rsidP="003F4692">
      <w:r>
        <w:t>Se aplicará el Artículo 122 del Sub Capitulo III Incumplimiento del contrato del Capitulo V Disposiciones generales de ejecución contractual para bienes y servicios del Reglamento de la Ley General de Contratación Públicas.</w:t>
      </w:r>
    </w:p>
    <w:p w14:paraId="52CE1401" w14:textId="77777777" w:rsidR="003F4692" w:rsidRDefault="003F4692" w:rsidP="003F4692"/>
    <w:p w14:paraId="46E24819" w14:textId="77777777" w:rsidR="003F4692" w:rsidRDefault="003F4692" w:rsidP="003F4692">
      <w:r>
        <w:t>21.- GESTIÓN DE RIESGOS</w:t>
      </w:r>
    </w:p>
    <w:p w14:paraId="1F9C312F" w14:textId="71F4C9D6" w:rsidR="008F46AD" w:rsidRDefault="003F4692" w:rsidP="003F4692">
      <w:r>
        <w:t>Conforme al artículo 128 del Reglamento la NO adquisición de este bien puede ocasionar desabastecimiento afectando las labores de la Gerencia de Zonales.</w:t>
      </w:r>
    </w:p>
    <w:sectPr w:rsidR="008F46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47D9E"/>
    <w:multiLevelType w:val="multilevel"/>
    <w:tmpl w:val="B33CB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BE0D98"/>
    <w:multiLevelType w:val="multilevel"/>
    <w:tmpl w:val="5C0C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6558436">
    <w:abstractNumId w:val="0"/>
  </w:num>
  <w:num w:numId="2" w16cid:durableId="1963992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692"/>
    <w:rsid w:val="00025CE3"/>
    <w:rsid w:val="00246B76"/>
    <w:rsid w:val="0031470F"/>
    <w:rsid w:val="00366646"/>
    <w:rsid w:val="003F4692"/>
    <w:rsid w:val="004166D4"/>
    <w:rsid w:val="006039E9"/>
    <w:rsid w:val="00690D2C"/>
    <w:rsid w:val="006A25F8"/>
    <w:rsid w:val="008F46AD"/>
    <w:rsid w:val="00CA3AC8"/>
    <w:rsid w:val="00DD2C9B"/>
    <w:rsid w:val="00FC7E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E63CD"/>
  <w15:chartTrackingRefBased/>
  <w15:docId w15:val="{0082DAD8-BF58-4AE6-913F-CAC0AA9B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46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F46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F469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F469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F469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F469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F469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F469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F469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F469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F469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F469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F469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F469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F469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F469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F469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F4692"/>
    <w:rPr>
      <w:rFonts w:eastAsiaTheme="majorEastAsia" w:cstheme="majorBidi"/>
      <w:color w:val="272727" w:themeColor="text1" w:themeTint="D8"/>
    </w:rPr>
  </w:style>
  <w:style w:type="paragraph" w:styleId="Ttulo">
    <w:name w:val="Title"/>
    <w:basedOn w:val="Normal"/>
    <w:next w:val="Normal"/>
    <w:link w:val="TtuloCar"/>
    <w:uiPriority w:val="10"/>
    <w:qFormat/>
    <w:rsid w:val="003F46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F469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F469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F469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F4692"/>
    <w:pPr>
      <w:spacing w:before="160"/>
      <w:jc w:val="center"/>
    </w:pPr>
    <w:rPr>
      <w:i/>
      <w:iCs/>
      <w:color w:val="404040" w:themeColor="text1" w:themeTint="BF"/>
    </w:rPr>
  </w:style>
  <w:style w:type="character" w:customStyle="1" w:styleId="CitaCar">
    <w:name w:val="Cita Car"/>
    <w:basedOn w:val="Fuentedeprrafopredeter"/>
    <w:link w:val="Cita"/>
    <w:uiPriority w:val="29"/>
    <w:rsid w:val="003F4692"/>
    <w:rPr>
      <w:i/>
      <w:iCs/>
      <w:color w:val="404040" w:themeColor="text1" w:themeTint="BF"/>
    </w:rPr>
  </w:style>
  <w:style w:type="paragraph" w:styleId="Prrafodelista">
    <w:name w:val="List Paragraph"/>
    <w:basedOn w:val="Normal"/>
    <w:uiPriority w:val="34"/>
    <w:qFormat/>
    <w:rsid w:val="003F4692"/>
    <w:pPr>
      <w:ind w:left="720"/>
      <w:contextualSpacing/>
    </w:pPr>
  </w:style>
  <w:style w:type="character" w:styleId="nfasisintenso">
    <w:name w:val="Intense Emphasis"/>
    <w:basedOn w:val="Fuentedeprrafopredeter"/>
    <w:uiPriority w:val="21"/>
    <w:qFormat/>
    <w:rsid w:val="003F4692"/>
    <w:rPr>
      <w:i/>
      <w:iCs/>
      <w:color w:val="0F4761" w:themeColor="accent1" w:themeShade="BF"/>
    </w:rPr>
  </w:style>
  <w:style w:type="paragraph" w:styleId="Citadestacada">
    <w:name w:val="Intense Quote"/>
    <w:basedOn w:val="Normal"/>
    <w:next w:val="Normal"/>
    <w:link w:val="CitadestacadaCar"/>
    <w:uiPriority w:val="30"/>
    <w:qFormat/>
    <w:rsid w:val="003F46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F4692"/>
    <w:rPr>
      <w:i/>
      <w:iCs/>
      <w:color w:val="0F4761" w:themeColor="accent1" w:themeShade="BF"/>
    </w:rPr>
  </w:style>
  <w:style w:type="character" w:styleId="Referenciaintensa">
    <w:name w:val="Intense Reference"/>
    <w:basedOn w:val="Fuentedeprrafopredeter"/>
    <w:uiPriority w:val="32"/>
    <w:qFormat/>
    <w:rsid w:val="003F4692"/>
    <w:rPr>
      <w:b/>
      <w:bCs/>
      <w:smallCaps/>
      <w:color w:val="0F4761" w:themeColor="accent1" w:themeShade="BF"/>
      <w:spacing w:val="5"/>
    </w:rPr>
  </w:style>
  <w:style w:type="character" w:styleId="Hipervnculo">
    <w:name w:val="Hyperlink"/>
    <w:basedOn w:val="Fuentedeprrafopredeter"/>
    <w:uiPriority w:val="99"/>
    <w:unhideWhenUsed/>
    <w:rsid w:val="004166D4"/>
    <w:rPr>
      <w:color w:val="467886" w:themeColor="hyperlink"/>
      <w:u w:val="single"/>
    </w:rPr>
  </w:style>
  <w:style w:type="character" w:styleId="Mencinsinresolver">
    <w:name w:val="Unresolved Mention"/>
    <w:basedOn w:val="Fuentedeprrafopredeter"/>
    <w:uiPriority w:val="99"/>
    <w:semiHidden/>
    <w:unhideWhenUsed/>
    <w:rsid w:val="00416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885220">
      <w:bodyDiv w:val="1"/>
      <w:marLeft w:val="0"/>
      <w:marRight w:val="0"/>
      <w:marTop w:val="0"/>
      <w:marBottom w:val="0"/>
      <w:divBdr>
        <w:top w:val="none" w:sz="0" w:space="0" w:color="auto"/>
        <w:left w:val="none" w:sz="0" w:space="0" w:color="auto"/>
        <w:bottom w:val="none" w:sz="0" w:space="0" w:color="auto"/>
        <w:right w:val="none" w:sz="0" w:space="0" w:color="auto"/>
      </w:divBdr>
    </w:div>
    <w:div w:id="1091659495">
      <w:bodyDiv w:val="1"/>
      <w:marLeft w:val="0"/>
      <w:marRight w:val="0"/>
      <w:marTop w:val="0"/>
      <w:marBottom w:val="0"/>
      <w:divBdr>
        <w:top w:val="none" w:sz="0" w:space="0" w:color="auto"/>
        <w:left w:val="none" w:sz="0" w:space="0" w:color="auto"/>
        <w:bottom w:val="none" w:sz="0" w:space="0" w:color="auto"/>
        <w:right w:val="none" w:sz="0" w:space="0" w:color="auto"/>
      </w:divBdr>
      <w:divsChild>
        <w:div w:id="243344912">
          <w:marLeft w:val="0"/>
          <w:marRight w:val="0"/>
          <w:marTop w:val="0"/>
          <w:marBottom w:val="0"/>
          <w:divBdr>
            <w:top w:val="none" w:sz="0" w:space="0" w:color="auto"/>
            <w:left w:val="none" w:sz="0" w:space="0" w:color="auto"/>
            <w:bottom w:val="none" w:sz="0" w:space="0" w:color="auto"/>
            <w:right w:val="none" w:sz="0" w:space="0" w:color="auto"/>
          </w:divBdr>
        </w:div>
        <w:div w:id="29888156">
          <w:marLeft w:val="0"/>
          <w:marRight w:val="0"/>
          <w:marTop w:val="0"/>
          <w:marBottom w:val="0"/>
          <w:divBdr>
            <w:top w:val="none" w:sz="0" w:space="0" w:color="auto"/>
            <w:left w:val="none" w:sz="0" w:space="0" w:color="auto"/>
            <w:bottom w:val="none" w:sz="0" w:space="0" w:color="auto"/>
            <w:right w:val="none" w:sz="0" w:space="0" w:color="auto"/>
          </w:divBdr>
          <w:divsChild>
            <w:div w:id="1489711761">
              <w:marLeft w:val="0"/>
              <w:marRight w:val="0"/>
              <w:marTop w:val="180"/>
              <w:marBottom w:val="240"/>
              <w:divBdr>
                <w:top w:val="none" w:sz="0" w:space="0" w:color="auto"/>
                <w:left w:val="none" w:sz="0" w:space="0" w:color="auto"/>
                <w:bottom w:val="none" w:sz="0" w:space="0" w:color="auto"/>
                <w:right w:val="none" w:sz="0" w:space="0" w:color="auto"/>
              </w:divBdr>
            </w:div>
          </w:divsChild>
        </w:div>
        <w:div w:id="605383492">
          <w:marLeft w:val="0"/>
          <w:marRight w:val="0"/>
          <w:marTop w:val="0"/>
          <w:marBottom w:val="0"/>
          <w:divBdr>
            <w:top w:val="none" w:sz="0" w:space="0" w:color="auto"/>
            <w:left w:val="none" w:sz="0" w:space="0" w:color="auto"/>
            <w:bottom w:val="none" w:sz="0" w:space="0" w:color="auto"/>
            <w:right w:val="none" w:sz="0" w:space="0" w:color="auto"/>
          </w:divBdr>
        </w:div>
      </w:divsChild>
    </w:div>
    <w:div w:id="1207373801">
      <w:bodyDiv w:val="1"/>
      <w:marLeft w:val="0"/>
      <w:marRight w:val="0"/>
      <w:marTop w:val="0"/>
      <w:marBottom w:val="0"/>
      <w:divBdr>
        <w:top w:val="none" w:sz="0" w:space="0" w:color="auto"/>
        <w:left w:val="none" w:sz="0" w:space="0" w:color="auto"/>
        <w:bottom w:val="none" w:sz="0" w:space="0" w:color="auto"/>
        <w:right w:val="none" w:sz="0" w:space="0" w:color="auto"/>
      </w:divBdr>
      <w:divsChild>
        <w:div w:id="369963156">
          <w:marLeft w:val="0"/>
          <w:marRight w:val="0"/>
          <w:marTop w:val="0"/>
          <w:marBottom w:val="0"/>
          <w:divBdr>
            <w:top w:val="none" w:sz="0" w:space="0" w:color="auto"/>
            <w:left w:val="none" w:sz="0" w:space="0" w:color="auto"/>
            <w:bottom w:val="none" w:sz="0" w:space="0" w:color="auto"/>
            <w:right w:val="none" w:sz="0" w:space="0" w:color="auto"/>
          </w:divBdr>
        </w:div>
        <w:div w:id="924143436">
          <w:marLeft w:val="0"/>
          <w:marRight w:val="0"/>
          <w:marTop w:val="0"/>
          <w:marBottom w:val="0"/>
          <w:divBdr>
            <w:top w:val="none" w:sz="0" w:space="0" w:color="auto"/>
            <w:left w:val="none" w:sz="0" w:space="0" w:color="auto"/>
            <w:bottom w:val="none" w:sz="0" w:space="0" w:color="auto"/>
            <w:right w:val="none" w:sz="0" w:space="0" w:color="auto"/>
          </w:divBdr>
          <w:divsChild>
            <w:div w:id="1167593091">
              <w:marLeft w:val="0"/>
              <w:marRight w:val="0"/>
              <w:marTop w:val="180"/>
              <w:marBottom w:val="240"/>
              <w:divBdr>
                <w:top w:val="none" w:sz="0" w:space="0" w:color="auto"/>
                <w:left w:val="none" w:sz="0" w:space="0" w:color="auto"/>
                <w:bottom w:val="none" w:sz="0" w:space="0" w:color="auto"/>
                <w:right w:val="none" w:sz="0" w:space="0" w:color="auto"/>
              </w:divBdr>
            </w:div>
          </w:divsChild>
        </w:div>
        <w:div w:id="5102681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1310</Words>
  <Characters>7210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Juana Alejandrina Medina Huarhuachi</dc:creator>
  <cp:keywords/>
  <dc:description/>
  <cp:lastModifiedBy>Fernando Quispe Zapata</cp:lastModifiedBy>
  <cp:revision>5</cp:revision>
  <dcterms:created xsi:type="dcterms:W3CDTF">2026-05-12T18:20:00Z</dcterms:created>
  <dcterms:modified xsi:type="dcterms:W3CDTF">2026-06-05T16:54:00Z</dcterms:modified>
</cp:coreProperties>
</file>