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1F7B5A" w14:textId="77777777" w:rsidR="00F63869" w:rsidRPr="00155BAE" w:rsidRDefault="00F63869" w:rsidP="00F63869">
      <w:pPr>
        <w:spacing w:after="0" w:line="240" w:lineRule="auto"/>
        <w:rPr>
          <w:sz w:val="20"/>
          <w:szCs w:val="20"/>
        </w:rPr>
      </w:pPr>
      <w:r w:rsidRPr="00155BAE">
        <w:rPr>
          <w:sz w:val="20"/>
          <w:szCs w:val="20"/>
        </w:rPr>
        <w:t>1. DENOMINACION DE LA CONTRATACION</w:t>
      </w:r>
    </w:p>
    <w:p w14:paraId="41CC0263" w14:textId="4E07387C" w:rsidR="00F63869" w:rsidRPr="00155BAE" w:rsidRDefault="00F63869" w:rsidP="00F63869">
      <w:pPr>
        <w:spacing w:after="0" w:line="240" w:lineRule="auto"/>
        <w:rPr>
          <w:sz w:val="20"/>
          <w:szCs w:val="20"/>
        </w:rPr>
      </w:pPr>
      <w:r w:rsidRPr="00155BAE">
        <w:rPr>
          <w:sz w:val="20"/>
          <w:szCs w:val="20"/>
        </w:rPr>
        <w:t xml:space="preserve">Adquisición de Sellos </w:t>
      </w:r>
      <w:r w:rsidR="004D7E18" w:rsidRPr="00155BAE">
        <w:rPr>
          <w:sz w:val="20"/>
          <w:szCs w:val="20"/>
        </w:rPr>
        <w:t>para el personal a cargo de la Gerencia de Operaciones</w:t>
      </w:r>
    </w:p>
    <w:p w14:paraId="4A846FDF" w14:textId="77777777" w:rsidR="00F63869" w:rsidRPr="00155BAE" w:rsidRDefault="00F63869" w:rsidP="00F63869">
      <w:pPr>
        <w:spacing w:after="0" w:line="240" w:lineRule="auto"/>
        <w:rPr>
          <w:sz w:val="20"/>
          <w:szCs w:val="20"/>
        </w:rPr>
      </w:pPr>
      <w:r w:rsidRPr="00155BAE">
        <w:rPr>
          <w:sz w:val="20"/>
          <w:szCs w:val="20"/>
        </w:rPr>
        <w:t xml:space="preserve">2. FINALIDAD PUBLICA </w:t>
      </w:r>
    </w:p>
    <w:p w14:paraId="55C4AB08" w14:textId="76C7D5A2" w:rsidR="00F63869" w:rsidRPr="00155BAE" w:rsidRDefault="00F63869" w:rsidP="00F63869">
      <w:pPr>
        <w:spacing w:after="0" w:line="240" w:lineRule="auto"/>
        <w:rPr>
          <w:sz w:val="20"/>
          <w:szCs w:val="20"/>
        </w:rPr>
      </w:pPr>
      <w:r w:rsidRPr="00155BAE">
        <w:rPr>
          <w:sz w:val="20"/>
          <w:szCs w:val="20"/>
        </w:rPr>
        <w:t>Garantizar el identificación  mediante el uso de sellos institucionales del personal a cargo de la Gerencia de Operaciones, los cuales respalden las actuaciones administrativas en la emisión de los documentos emitidos y recepcionados por dicho personal.</w:t>
      </w:r>
    </w:p>
    <w:p w14:paraId="74E236C2" w14:textId="77777777" w:rsidR="00F63869" w:rsidRPr="00155BAE" w:rsidRDefault="00F63869" w:rsidP="00F63869">
      <w:pPr>
        <w:spacing w:after="0" w:line="240" w:lineRule="auto"/>
        <w:rPr>
          <w:sz w:val="20"/>
          <w:szCs w:val="20"/>
        </w:rPr>
      </w:pPr>
      <w:r w:rsidRPr="00155BAE">
        <w:rPr>
          <w:sz w:val="20"/>
          <w:szCs w:val="20"/>
        </w:rPr>
        <w:t>3. OBJETO DE LA CONTRATACION</w:t>
      </w:r>
    </w:p>
    <w:p w14:paraId="3AC53069" w14:textId="1DC87297" w:rsidR="00F63869" w:rsidRPr="00155BAE" w:rsidRDefault="00F63869" w:rsidP="00F63869">
      <w:pPr>
        <w:spacing w:after="0" w:line="240" w:lineRule="auto"/>
        <w:rPr>
          <w:sz w:val="20"/>
          <w:szCs w:val="20"/>
        </w:rPr>
      </w:pPr>
      <w:r w:rsidRPr="00155BAE">
        <w:rPr>
          <w:sz w:val="20"/>
          <w:szCs w:val="20"/>
        </w:rPr>
        <w:t>El presente requerimiento comprende la adquisición de sellos institucionales destinados mediante el uso de sellos institucionales, necesarios para el cumplimiento de las funciones en al emisión de informes, requerimiento y demás documentos por remitirá a la Gerencia de Operaciones.</w:t>
      </w:r>
    </w:p>
    <w:p w14:paraId="46A4B6D7" w14:textId="77777777" w:rsidR="00F63869" w:rsidRPr="00155BAE" w:rsidRDefault="00F63869" w:rsidP="00F63869">
      <w:pPr>
        <w:spacing w:after="0" w:line="240" w:lineRule="auto"/>
        <w:rPr>
          <w:sz w:val="20"/>
          <w:szCs w:val="20"/>
        </w:rPr>
      </w:pPr>
      <w:r w:rsidRPr="00155BAE">
        <w:rPr>
          <w:sz w:val="20"/>
          <w:szCs w:val="20"/>
        </w:rPr>
        <w:t>Los bienes deberán ser nuevos, de buena calidad y cumplir con las especificaciones técnicas mínimas establecidas, garantizando durabilidad, funcionalidad y eficiencia en su uso diario.</w:t>
      </w:r>
    </w:p>
    <w:p w14:paraId="38073C02" w14:textId="77777777" w:rsidR="00F63869" w:rsidRPr="00155BAE" w:rsidRDefault="00F63869" w:rsidP="00F63869">
      <w:pPr>
        <w:spacing w:after="0" w:line="240" w:lineRule="auto"/>
        <w:rPr>
          <w:sz w:val="20"/>
          <w:szCs w:val="20"/>
        </w:rPr>
      </w:pPr>
      <w:r w:rsidRPr="00155BAE">
        <w:rPr>
          <w:sz w:val="20"/>
          <w:szCs w:val="20"/>
        </w:rPr>
        <w:t>4. ACTIVIDAD DEL POI</w:t>
      </w:r>
    </w:p>
    <w:p w14:paraId="23628400" w14:textId="77777777" w:rsidR="00F63869" w:rsidRPr="00155BAE" w:rsidRDefault="00F63869" w:rsidP="00F63869">
      <w:pPr>
        <w:spacing w:after="0" w:line="240" w:lineRule="auto"/>
        <w:rPr>
          <w:sz w:val="20"/>
          <w:szCs w:val="20"/>
        </w:rPr>
      </w:pPr>
      <w:r w:rsidRPr="00155BAE">
        <w:rPr>
          <w:sz w:val="20"/>
          <w:szCs w:val="20"/>
        </w:rPr>
        <w:t>AOI50012900082 - GESTIÓN DE OPERACIONES</w:t>
      </w:r>
    </w:p>
    <w:p w14:paraId="140803EE" w14:textId="77777777" w:rsidR="00F63869" w:rsidRPr="00155BAE" w:rsidRDefault="00F63869" w:rsidP="00F63869">
      <w:pPr>
        <w:spacing w:after="0" w:line="240" w:lineRule="auto"/>
        <w:rPr>
          <w:sz w:val="20"/>
          <w:szCs w:val="20"/>
        </w:rPr>
      </w:pPr>
      <w:r w:rsidRPr="00155BAE">
        <w:rPr>
          <w:sz w:val="20"/>
          <w:szCs w:val="20"/>
        </w:rPr>
        <w:t>5. CÓDIGO CÁTALOGO ÚNICO DE BIENES, SERVICIOS Y OBRAS (CUBSO)</w:t>
      </w:r>
    </w:p>
    <w:tbl>
      <w:tblPr>
        <w:tblW w:w="0" w:type="auto"/>
        <w:tblInd w:w="-5" w:type="dxa"/>
        <w:tblCellMar>
          <w:left w:w="70" w:type="dxa"/>
          <w:right w:w="70" w:type="dxa"/>
        </w:tblCellMar>
        <w:tblLook w:val="04A0" w:firstRow="1" w:lastRow="0" w:firstColumn="1" w:lastColumn="0" w:noHBand="0" w:noVBand="1"/>
      </w:tblPr>
      <w:tblGrid>
        <w:gridCol w:w="1762"/>
        <w:gridCol w:w="6447"/>
      </w:tblGrid>
      <w:tr w:rsidR="004D7E18" w:rsidRPr="00155BAE" w14:paraId="2D430B65" w14:textId="77777777" w:rsidTr="004D7E18">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507E4B" w14:textId="77777777" w:rsidR="004D7E18" w:rsidRPr="00155BAE" w:rsidRDefault="004D7E18" w:rsidP="004D7E18">
            <w:pPr>
              <w:spacing w:after="0" w:line="240" w:lineRule="auto"/>
              <w:rPr>
                <w:rFonts w:ascii="Calibri" w:eastAsia="Times New Roman" w:hAnsi="Calibri" w:cs="Calibri"/>
                <w:color w:val="000000"/>
                <w:kern w:val="0"/>
                <w:sz w:val="20"/>
                <w:szCs w:val="20"/>
                <w:lang w:eastAsia="es-PE"/>
                <w14:ligatures w14:val="none"/>
              </w:rPr>
            </w:pPr>
            <w:r w:rsidRPr="00155BAE">
              <w:rPr>
                <w:rFonts w:ascii="Calibri" w:eastAsia="Times New Roman" w:hAnsi="Calibri" w:cs="Calibri"/>
                <w:color w:val="000000"/>
                <w:kern w:val="0"/>
                <w:sz w:val="20"/>
                <w:szCs w:val="20"/>
                <w:lang w:eastAsia="es-PE"/>
                <w14:ligatures w14:val="none"/>
              </w:rPr>
              <w:t>4410241400204659</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709C7CE" w14:textId="77777777" w:rsidR="004D7E18" w:rsidRPr="00155BAE" w:rsidRDefault="004D7E18" w:rsidP="004D7E18">
            <w:pPr>
              <w:spacing w:after="0" w:line="240" w:lineRule="auto"/>
              <w:rPr>
                <w:rFonts w:ascii="Calibri" w:eastAsia="Times New Roman" w:hAnsi="Calibri" w:cs="Calibri"/>
                <w:color w:val="000000"/>
                <w:kern w:val="0"/>
                <w:sz w:val="20"/>
                <w:szCs w:val="20"/>
                <w:lang w:eastAsia="es-PE"/>
                <w14:ligatures w14:val="none"/>
              </w:rPr>
            </w:pPr>
            <w:r w:rsidRPr="00155BAE">
              <w:rPr>
                <w:rFonts w:ascii="Calibri" w:eastAsia="Times New Roman" w:hAnsi="Calibri" w:cs="Calibri"/>
                <w:color w:val="000000"/>
                <w:kern w:val="0"/>
                <w:sz w:val="20"/>
                <w:szCs w:val="20"/>
                <w:lang w:eastAsia="es-PE"/>
                <w14:ligatures w14:val="none"/>
              </w:rPr>
              <w:t>SELLO AUTOMATICO REDONDO SOLO TEXTO DE 40 mm APROX.</w:t>
            </w:r>
          </w:p>
        </w:tc>
      </w:tr>
      <w:tr w:rsidR="004D7E18" w:rsidRPr="00155BAE" w14:paraId="72C6FCAA" w14:textId="77777777" w:rsidTr="004D7E18">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9974C7" w14:textId="77777777" w:rsidR="004D7E18" w:rsidRPr="00155BAE" w:rsidRDefault="004D7E18" w:rsidP="004D7E18">
            <w:pPr>
              <w:spacing w:after="0" w:line="240" w:lineRule="auto"/>
              <w:rPr>
                <w:rFonts w:ascii="Calibri" w:eastAsia="Times New Roman" w:hAnsi="Calibri" w:cs="Calibri"/>
                <w:color w:val="000000"/>
                <w:kern w:val="0"/>
                <w:sz w:val="20"/>
                <w:szCs w:val="20"/>
                <w:lang w:eastAsia="es-PE"/>
                <w14:ligatures w14:val="none"/>
              </w:rPr>
            </w:pPr>
            <w:r w:rsidRPr="00155BAE">
              <w:rPr>
                <w:rFonts w:ascii="Calibri" w:eastAsia="Times New Roman" w:hAnsi="Calibri" w:cs="Calibri"/>
                <w:color w:val="000000"/>
                <w:kern w:val="0"/>
                <w:sz w:val="20"/>
                <w:szCs w:val="20"/>
                <w:lang w:eastAsia="es-PE"/>
                <w14:ligatures w14:val="none"/>
              </w:rPr>
              <w:t>4410241400313442</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1421E125" w14:textId="77777777" w:rsidR="004D7E18" w:rsidRPr="00155BAE" w:rsidRDefault="004D7E18" w:rsidP="004D7E18">
            <w:pPr>
              <w:spacing w:after="0" w:line="240" w:lineRule="auto"/>
              <w:rPr>
                <w:rFonts w:ascii="Calibri" w:eastAsia="Times New Roman" w:hAnsi="Calibri" w:cs="Calibri"/>
                <w:color w:val="000000"/>
                <w:kern w:val="0"/>
                <w:sz w:val="20"/>
                <w:szCs w:val="20"/>
                <w:lang w:eastAsia="es-PE"/>
                <w14:ligatures w14:val="none"/>
              </w:rPr>
            </w:pPr>
            <w:r w:rsidRPr="00155BAE">
              <w:rPr>
                <w:rFonts w:ascii="Calibri" w:eastAsia="Times New Roman" w:hAnsi="Calibri" w:cs="Calibri"/>
                <w:color w:val="000000"/>
                <w:kern w:val="0"/>
                <w:sz w:val="20"/>
                <w:szCs w:val="20"/>
                <w:lang w:eastAsia="es-PE"/>
                <w14:ligatures w14:val="none"/>
              </w:rPr>
              <w:t>SELLO AUTOMATICO RECTANGULAR DE 33 mm X 47 mm APROX. SOLO TEXTO</w:t>
            </w:r>
          </w:p>
        </w:tc>
      </w:tr>
    </w:tbl>
    <w:p w14:paraId="0A8EA826" w14:textId="77777777" w:rsidR="00F63869" w:rsidRPr="00155BAE" w:rsidRDefault="00F63869" w:rsidP="00F63869">
      <w:pPr>
        <w:spacing w:after="0" w:line="240" w:lineRule="auto"/>
        <w:rPr>
          <w:sz w:val="20"/>
          <w:szCs w:val="20"/>
        </w:rPr>
      </w:pPr>
      <w:r w:rsidRPr="00155BAE">
        <w:rPr>
          <w:sz w:val="20"/>
          <w:szCs w:val="20"/>
        </w:rPr>
        <w:t>5. ESPECIFICACIONES TECNICAS</w:t>
      </w:r>
    </w:p>
    <w:p w14:paraId="79A951B2" w14:textId="77777777" w:rsidR="009E10FC" w:rsidRPr="00155BAE" w:rsidRDefault="009E10FC" w:rsidP="009E10FC">
      <w:pPr>
        <w:spacing w:after="0" w:line="240" w:lineRule="auto"/>
        <w:rPr>
          <w:sz w:val="20"/>
          <w:szCs w:val="20"/>
        </w:rPr>
      </w:pPr>
      <w:r w:rsidRPr="00155BAE">
        <w:rPr>
          <w:sz w:val="20"/>
          <w:szCs w:val="20"/>
        </w:rPr>
        <w:t>01 sello Profesional de estadística, Medida aprox. 24mm</w:t>
      </w:r>
    </w:p>
    <w:p w14:paraId="2D9246A6" w14:textId="442C7D97" w:rsidR="00F63869" w:rsidRPr="00155BAE" w:rsidRDefault="009E10FC" w:rsidP="00F63869">
      <w:pPr>
        <w:spacing w:after="0" w:line="240" w:lineRule="auto"/>
        <w:rPr>
          <w:sz w:val="20"/>
          <w:szCs w:val="20"/>
        </w:rPr>
      </w:pPr>
      <w:r w:rsidRPr="00155BAE">
        <w:rPr>
          <w:sz w:val="20"/>
          <w:szCs w:val="20"/>
        </w:rPr>
        <w:t>01 sello profesional de IOT, Medida aprox. 24mm</w:t>
      </w:r>
    </w:p>
    <w:p w14:paraId="5FAD2A64" w14:textId="750A2FB7" w:rsidR="00F63869" w:rsidRPr="00155BAE" w:rsidRDefault="009E10FC" w:rsidP="00F63869">
      <w:pPr>
        <w:spacing w:after="0" w:line="240" w:lineRule="auto"/>
        <w:rPr>
          <w:sz w:val="20"/>
          <w:szCs w:val="20"/>
        </w:rPr>
      </w:pPr>
      <w:r w:rsidRPr="00155BAE">
        <w:rPr>
          <w:sz w:val="20"/>
          <w:szCs w:val="20"/>
        </w:rPr>
        <w:t>01 sello Gerente de Operaciones, Medida aprox. 24mm</w:t>
      </w:r>
    </w:p>
    <w:p w14:paraId="21D4711D" w14:textId="7DA8F40D" w:rsidR="00F63869" w:rsidRPr="00155BAE" w:rsidRDefault="009E10FC" w:rsidP="00F63869">
      <w:pPr>
        <w:spacing w:after="0" w:line="240" w:lineRule="auto"/>
        <w:rPr>
          <w:sz w:val="20"/>
          <w:szCs w:val="20"/>
        </w:rPr>
      </w:pPr>
      <w:r w:rsidRPr="00155BAE">
        <w:rPr>
          <w:sz w:val="20"/>
          <w:szCs w:val="20"/>
        </w:rPr>
        <w:t>01 sello uso de portería Gerencia de Operaciones-rectangular</w:t>
      </w:r>
    </w:p>
    <w:p w14:paraId="43D996EB" w14:textId="431CC620" w:rsidR="009E10FC" w:rsidRPr="00155BAE" w:rsidRDefault="009E10FC" w:rsidP="00F63869">
      <w:pPr>
        <w:spacing w:after="0" w:line="240" w:lineRule="auto"/>
        <w:rPr>
          <w:sz w:val="20"/>
          <w:szCs w:val="20"/>
        </w:rPr>
      </w:pPr>
      <w:r w:rsidRPr="00155BAE">
        <w:rPr>
          <w:sz w:val="20"/>
          <w:szCs w:val="20"/>
        </w:rPr>
        <w:t>01 sello uso de la Asistenta de Gerencia de Operaciones – Archivo - rectangular</w:t>
      </w:r>
    </w:p>
    <w:p w14:paraId="705F0216" w14:textId="18B4AF9E" w:rsidR="009E10FC" w:rsidRPr="00155BAE" w:rsidRDefault="009E10FC" w:rsidP="00F63869">
      <w:pPr>
        <w:spacing w:after="0" w:line="240" w:lineRule="auto"/>
        <w:rPr>
          <w:sz w:val="20"/>
          <w:szCs w:val="20"/>
        </w:rPr>
      </w:pPr>
      <w:r w:rsidRPr="00155BAE">
        <w:rPr>
          <w:sz w:val="20"/>
          <w:szCs w:val="20"/>
        </w:rPr>
        <w:t>01 sello uso de  la Asistenta de Gerencia de Operaciones – Recepción- rectangular</w:t>
      </w:r>
    </w:p>
    <w:p w14:paraId="6E043675" w14:textId="77777777" w:rsidR="00F63869" w:rsidRPr="00155BAE" w:rsidRDefault="00F63869" w:rsidP="00F63869">
      <w:pPr>
        <w:spacing w:after="0" w:line="240" w:lineRule="auto"/>
        <w:rPr>
          <w:sz w:val="20"/>
          <w:szCs w:val="20"/>
        </w:rPr>
      </w:pPr>
      <w:r w:rsidRPr="00155BAE">
        <w:rPr>
          <w:sz w:val="20"/>
          <w:szCs w:val="20"/>
        </w:rPr>
        <w:t>6. PRESTACIONES ACCESORIAS PARA BIENES O SERVICIOS</w:t>
      </w:r>
    </w:p>
    <w:p w14:paraId="32AA06F0" w14:textId="77777777" w:rsidR="00F63869" w:rsidRPr="00155BAE" w:rsidRDefault="00F63869" w:rsidP="00F63869">
      <w:pPr>
        <w:spacing w:after="0" w:line="240" w:lineRule="auto"/>
        <w:rPr>
          <w:sz w:val="20"/>
          <w:szCs w:val="20"/>
        </w:rPr>
      </w:pPr>
      <w:r w:rsidRPr="00155BAE">
        <w:rPr>
          <w:sz w:val="20"/>
          <w:szCs w:val="20"/>
        </w:rPr>
        <w:t xml:space="preserve">No Aplica. </w:t>
      </w:r>
    </w:p>
    <w:p w14:paraId="3FD8F656" w14:textId="77777777" w:rsidR="00F63869" w:rsidRPr="00155BAE" w:rsidRDefault="00F63869" w:rsidP="00F63869">
      <w:pPr>
        <w:spacing w:after="0" w:line="240" w:lineRule="auto"/>
        <w:rPr>
          <w:sz w:val="20"/>
          <w:szCs w:val="20"/>
        </w:rPr>
      </w:pPr>
      <w:r w:rsidRPr="00155BAE">
        <w:rPr>
          <w:sz w:val="20"/>
          <w:szCs w:val="20"/>
        </w:rPr>
        <w:t xml:space="preserve">7. OTROS RECURSOS QUE EL CONTRATISTA NECESITE PARA EJECUTAR LA CONTRATACIÓN </w:t>
      </w:r>
    </w:p>
    <w:p w14:paraId="016F1039" w14:textId="77777777" w:rsidR="00F63869" w:rsidRPr="00155BAE" w:rsidRDefault="00F63869" w:rsidP="00F63869">
      <w:pPr>
        <w:spacing w:after="0" w:line="240" w:lineRule="auto"/>
        <w:rPr>
          <w:sz w:val="20"/>
          <w:szCs w:val="20"/>
        </w:rPr>
      </w:pPr>
      <w:r w:rsidRPr="00155BAE">
        <w:rPr>
          <w:sz w:val="20"/>
          <w:szCs w:val="20"/>
        </w:rPr>
        <w:t>No aplica.</w:t>
      </w:r>
    </w:p>
    <w:p w14:paraId="1CCDF90E" w14:textId="77777777" w:rsidR="00F63869" w:rsidRPr="00155BAE" w:rsidRDefault="00F63869" w:rsidP="00F63869">
      <w:pPr>
        <w:spacing w:after="0" w:line="240" w:lineRule="auto"/>
        <w:rPr>
          <w:sz w:val="20"/>
          <w:szCs w:val="20"/>
        </w:rPr>
      </w:pPr>
      <w:r w:rsidRPr="00155BAE">
        <w:rPr>
          <w:sz w:val="20"/>
          <w:szCs w:val="20"/>
        </w:rPr>
        <w:t>8. MODALIDAD DE PAGO</w:t>
      </w:r>
    </w:p>
    <w:p w14:paraId="24D85738" w14:textId="77777777" w:rsidR="00F63869" w:rsidRPr="00155BAE" w:rsidRDefault="00F63869" w:rsidP="00F63869">
      <w:pPr>
        <w:spacing w:after="0" w:line="240" w:lineRule="auto"/>
        <w:rPr>
          <w:sz w:val="20"/>
          <w:szCs w:val="20"/>
        </w:rPr>
      </w:pPr>
      <w:r w:rsidRPr="00155BAE">
        <w:rPr>
          <w:sz w:val="20"/>
          <w:szCs w:val="20"/>
        </w:rPr>
        <w:t>El contrato se rige por la modalidad de SUMA ALZADA, de conformidad con el artículo 130 del Reglamento.</w:t>
      </w:r>
    </w:p>
    <w:p w14:paraId="1A96C91D" w14:textId="77777777" w:rsidR="00F63869" w:rsidRPr="00155BAE" w:rsidRDefault="00F63869" w:rsidP="00F63869">
      <w:pPr>
        <w:spacing w:after="0" w:line="240" w:lineRule="auto"/>
        <w:rPr>
          <w:sz w:val="20"/>
          <w:szCs w:val="20"/>
        </w:rPr>
      </w:pPr>
      <w:r w:rsidRPr="00155BAE">
        <w:rPr>
          <w:sz w:val="20"/>
          <w:szCs w:val="20"/>
        </w:rPr>
        <w:t>9. PLAZO DE ENTREGA</w:t>
      </w:r>
    </w:p>
    <w:p w14:paraId="25AE1D7D" w14:textId="77777777" w:rsidR="00F63869" w:rsidRPr="00155BAE" w:rsidRDefault="00F63869" w:rsidP="00F63869">
      <w:pPr>
        <w:spacing w:after="0" w:line="240" w:lineRule="auto"/>
        <w:rPr>
          <w:sz w:val="20"/>
          <w:szCs w:val="20"/>
        </w:rPr>
      </w:pPr>
      <w:r w:rsidRPr="00155BAE">
        <w:rPr>
          <w:sz w:val="20"/>
          <w:szCs w:val="20"/>
        </w:rPr>
        <w:t>Los bienes materia de la presente convocatoria se entregan en el plazo de 05 días calendario, en concordancia con lo establecido en la estrategia de contratación.</w:t>
      </w:r>
    </w:p>
    <w:p w14:paraId="23AE0C3B" w14:textId="77777777" w:rsidR="00F63869" w:rsidRPr="00155BAE" w:rsidRDefault="00F63869" w:rsidP="00F63869">
      <w:pPr>
        <w:spacing w:after="0" w:line="240" w:lineRule="auto"/>
        <w:rPr>
          <w:sz w:val="20"/>
          <w:szCs w:val="20"/>
        </w:rPr>
      </w:pPr>
      <w:r w:rsidRPr="00155BAE">
        <w:rPr>
          <w:sz w:val="20"/>
          <w:szCs w:val="20"/>
        </w:rPr>
        <w:t>10. LUGAR DE ENTREGA DE LOS BIENES</w:t>
      </w:r>
    </w:p>
    <w:p w14:paraId="6717FE06" w14:textId="788405A7" w:rsidR="00F63869" w:rsidRDefault="00F63869" w:rsidP="00F63869">
      <w:pPr>
        <w:spacing w:after="0" w:line="240" w:lineRule="auto"/>
        <w:rPr>
          <w:sz w:val="20"/>
          <w:szCs w:val="20"/>
        </w:rPr>
      </w:pPr>
      <w:r w:rsidRPr="00155BAE">
        <w:rPr>
          <w:sz w:val="20"/>
          <w:szCs w:val="20"/>
        </w:rPr>
        <w:t>Almacén Central sito en Av. Del Pilar N° 1701 – Cercado, distrito, provincia y departamento de Arequipa</w:t>
      </w:r>
      <w:r w:rsidR="00155BAE">
        <w:rPr>
          <w:sz w:val="20"/>
          <w:szCs w:val="20"/>
        </w:rPr>
        <w:t>.</w:t>
      </w:r>
    </w:p>
    <w:p w14:paraId="2393A1E4" w14:textId="77777777" w:rsidR="00155BAE" w:rsidRPr="00155BAE" w:rsidRDefault="00155BAE" w:rsidP="00155BAE">
      <w:pPr>
        <w:spacing w:after="0" w:line="240" w:lineRule="auto"/>
        <w:rPr>
          <w:sz w:val="20"/>
          <w:szCs w:val="20"/>
        </w:rPr>
      </w:pPr>
      <w:r w:rsidRPr="00155BAE">
        <w:rPr>
          <w:sz w:val="20"/>
          <w:szCs w:val="20"/>
        </w:rPr>
        <w:t xml:space="preserve">Las entregas deberán realizarse de lunes a viernes de 7:10 am a 12:10 pm y de 1:00 pm a 3:00 pm. </w:t>
      </w:r>
    </w:p>
    <w:p w14:paraId="71B65E39" w14:textId="77777777" w:rsidR="00155BAE" w:rsidRPr="00155BAE" w:rsidRDefault="00155BAE" w:rsidP="00155BAE">
      <w:pPr>
        <w:spacing w:after="0" w:line="240" w:lineRule="auto"/>
        <w:rPr>
          <w:sz w:val="20"/>
          <w:szCs w:val="20"/>
        </w:rPr>
      </w:pPr>
      <w:r w:rsidRPr="00155BAE">
        <w:rPr>
          <w:sz w:val="20"/>
          <w:szCs w:val="20"/>
        </w:rPr>
        <w:t>SEDAPAR no recibirá ni se responsabilizará de los bienes entregados fuera del horario de atención establecido.</w:t>
      </w:r>
    </w:p>
    <w:p w14:paraId="7C49ABF6" w14:textId="77777777" w:rsidR="00155BAE" w:rsidRPr="00155BAE" w:rsidRDefault="00155BAE" w:rsidP="00155BAE">
      <w:pPr>
        <w:spacing w:after="0" w:line="240" w:lineRule="auto"/>
        <w:rPr>
          <w:sz w:val="20"/>
          <w:szCs w:val="20"/>
        </w:rPr>
      </w:pPr>
      <w:r w:rsidRPr="00155BAE">
        <w:rPr>
          <w:sz w:val="20"/>
          <w:szCs w:val="20"/>
        </w:rPr>
        <w:t>El personal que realiza las entregas deberá contar con los implementos de seguridad industrial necesaria de acuerdo con lo que estipula la ley de Seguridad y Salud en el trabajo y su respectivo reglamento.</w:t>
      </w:r>
    </w:p>
    <w:p w14:paraId="1E79126C" w14:textId="77777777" w:rsidR="00F63869" w:rsidRPr="00155BAE" w:rsidRDefault="00F63869" w:rsidP="00F63869">
      <w:pPr>
        <w:spacing w:after="0" w:line="240" w:lineRule="auto"/>
        <w:rPr>
          <w:sz w:val="20"/>
          <w:szCs w:val="20"/>
        </w:rPr>
      </w:pPr>
      <w:r w:rsidRPr="00155BAE">
        <w:rPr>
          <w:sz w:val="20"/>
          <w:szCs w:val="20"/>
        </w:rPr>
        <w:t xml:space="preserve">11. SISTEMA DE ENTREGA PARA BIENES Y SERVICIOS </w:t>
      </w:r>
    </w:p>
    <w:p w14:paraId="25C47A20" w14:textId="77777777" w:rsidR="00F63869" w:rsidRPr="00155BAE" w:rsidRDefault="00F63869" w:rsidP="00F63869">
      <w:pPr>
        <w:spacing w:after="0" w:line="240" w:lineRule="auto"/>
        <w:rPr>
          <w:sz w:val="20"/>
          <w:szCs w:val="20"/>
        </w:rPr>
      </w:pPr>
      <w:r w:rsidRPr="00155BAE">
        <w:rPr>
          <w:sz w:val="20"/>
          <w:szCs w:val="20"/>
        </w:rPr>
        <w:t>No aplica</w:t>
      </w:r>
    </w:p>
    <w:p w14:paraId="7D8DDCA3" w14:textId="77777777" w:rsidR="00F63869" w:rsidRPr="00155BAE" w:rsidRDefault="00F63869" w:rsidP="00F63869">
      <w:pPr>
        <w:spacing w:after="0" w:line="240" w:lineRule="auto"/>
        <w:rPr>
          <w:sz w:val="20"/>
          <w:szCs w:val="20"/>
        </w:rPr>
      </w:pPr>
      <w:r w:rsidRPr="00155BAE">
        <w:rPr>
          <w:sz w:val="20"/>
          <w:szCs w:val="20"/>
        </w:rPr>
        <w:t xml:space="preserve">12. FORMA DE PAGO PARA BIENES </w:t>
      </w:r>
    </w:p>
    <w:p w14:paraId="46565033" w14:textId="77777777" w:rsidR="00F63869" w:rsidRPr="00155BAE" w:rsidRDefault="00F63869" w:rsidP="00F63869">
      <w:pPr>
        <w:spacing w:after="0" w:line="240" w:lineRule="auto"/>
        <w:rPr>
          <w:sz w:val="20"/>
          <w:szCs w:val="20"/>
        </w:rPr>
      </w:pPr>
      <w:r w:rsidRPr="00155BAE">
        <w:rPr>
          <w:sz w:val="20"/>
          <w:szCs w:val="20"/>
        </w:rPr>
        <w:t>El pago es único y se realiza en un plazo máximo de diez días hábiles luego de otorgada la conformidad por parte del área usuaria y es prorrogable, previa justificación de la demora, por cinco días hábiles.</w:t>
      </w:r>
    </w:p>
    <w:p w14:paraId="784F9F72" w14:textId="77777777" w:rsidR="00F63869" w:rsidRPr="00155BAE" w:rsidRDefault="00F63869" w:rsidP="00F63869">
      <w:pPr>
        <w:spacing w:after="0" w:line="240" w:lineRule="auto"/>
        <w:rPr>
          <w:sz w:val="20"/>
          <w:szCs w:val="20"/>
        </w:rPr>
      </w:pPr>
      <w:r w:rsidRPr="00155BAE">
        <w:rPr>
          <w:sz w:val="20"/>
          <w:szCs w:val="20"/>
        </w:rPr>
        <w:t>13. CONFORMIDAD</w:t>
      </w:r>
    </w:p>
    <w:p w14:paraId="21A4E056" w14:textId="69F3C251" w:rsidR="00F63869" w:rsidRPr="00155BAE" w:rsidRDefault="00F63869" w:rsidP="00F63869">
      <w:pPr>
        <w:spacing w:after="0" w:line="240" w:lineRule="auto"/>
        <w:rPr>
          <w:sz w:val="20"/>
          <w:szCs w:val="20"/>
        </w:rPr>
      </w:pPr>
      <w:r w:rsidRPr="00155BAE">
        <w:rPr>
          <w:sz w:val="20"/>
          <w:szCs w:val="20"/>
        </w:rPr>
        <w:t>Será otorgada por la Gerencia de Operaciones, a través de la verificación del cumplimiento de las condiciones establecidas en las especificaciones técnicas en el plazo máximo de siete (7) días de producida la recepción, de la prestación total efectuada. En caso de observaciones se procederá de acuerdo con lo indicado en el artículo 144 del Reglamento de la Ley 32069.</w:t>
      </w:r>
    </w:p>
    <w:p w14:paraId="4D3F09E6" w14:textId="77777777" w:rsidR="00F63869" w:rsidRPr="00155BAE" w:rsidRDefault="00F63869" w:rsidP="00F63869">
      <w:pPr>
        <w:spacing w:after="0" w:line="240" w:lineRule="auto"/>
        <w:rPr>
          <w:sz w:val="20"/>
          <w:szCs w:val="20"/>
        </w:rPr>
      </w:pPr>
      <w:r w:rsidRPr="00155BAE">
        <w:rPr>
          <w:sz w:val="20"/>
          <w:szCs w:val="20"/>
        </w:rPr>
        <w:t>14. GARANTÍAS</w:t>
      </w:r>
    </w:p>
    <w:p w14:paraId="066BA169" w14:textId="77777777" w:rsidR="00F63869" w:rsidRPr="00155BAE" w:rsidRDefault="00F63869" w:rsidP="00F63869">
      <w:pPr>
        <w:spacing w:after="0" w:line="240" w:lineRule="auto"/>
        <w:rPr>
          <w:sz w:val="20"/>
          <w:szCs w:val="20"/>
        </w:rPr>
      </w:pPr>
      <w:r w:rsidRPr="00155BAE">
        <w:rPr>
          <w:sz w:val="20"/>
          <w:szCs w:val="20"/>
        </w:rPr>
        <w:t>Garantía comercial de 06 meses por defectos.</w:t>
      </w:r>
    </w:p>
    <w:p w14:paraId="6A1BFF5A" w14:textId="77777777" w:rsidR="00F63869" w:rsidRPr="00155BAE" w:rsidRDefault="00F63869" w:rsidP="00F63869">
      <w:pPr>
        <w:spacing w:after="0" w:line="240" w:lineRule="auto"/>
        <w:rPr>
          <w:sz w:val="20"/>
          <w:szCs w:val="20"/>
        </w:rPr>
      </w:pPr>
      <w:r w:rsidRPr="00155BAE">
        <w:rPr>
          <w:sz w:val="20"/>
          <w:szCs w:val="20"/>
        </w:rPr>
        <w:lastRenderedPageBreak/>
        <w:t>15. VICIOS OCULTOS:</w:t>
      </w:r>
    </w:p>
    <w:p w14:paraId="4F20011A" w14:textId="77777777" w:rsidR="00F63869" w:rsidRPr="00155BAE" w:rsidRDefault="00F63869" w:rsidP="00F63869">
      <w:pPr>
        <w:spacing w:after="0" w:line="240" w:lineRule="auto"/>
        <w:rPr>
          <w:sz w:val="20"/>
          <w:szCs w:val="20"/>
        </w:rPr>
      </w:pPr>
      <w:r w:rsidRPr="00155BAE">
        <w:rPr>
          <w:sz w:val="20"/>
          <w:szCs w:val="20"/>
        </w:rPr>
        <w:t>La recepción conforme de la prestación por parte de LA ENTIDAD no enerva su derecho a reclamar posteriormente por defectos o vicios ocultos, conforme a lo dispuesto por los artículos 69 de la Ley N° 32069, Ley General de Contrataciones Públicas y 144 de su Reglamento aprobado por Decreto Supremo N° 009-2025-EF.</w:t>
      </w:r>
    </w:p>
    <w:p w14:paraId="19D72162" w14:textId="77777777" w:rsidR="00F63869" w:rsidRPr="00155BAE" w:rsidRDefault="00F63869" w:rsidP="00F63869">
      <w:pPr>
        <w:spacing w:after="0" w:line="240" w:lineRule="auto"/>
        <w:rPr>
          <w:sz w:val="20"/>
          <w:szCs w:val="20"/>
        </w:rPr>
      </w:pPr>
      <w:r w:rsidRPr="00155BAE">
        <w:rPr>
          <w:sz w:val="20"/>
          <w:szCs w:val="20"/>
        </w:rPr>
        <w:t>El plazo máximo de responsabilidad del contratista es de un (01) año contado a partir de la conformidad otorgada por LA ENTIDAD CONTRATANTE.</w:t>
      </w:r>
    </w:p>
    <w:p w14:paraId="6D286565" w14:textId="77777777" w:rsidR="00F63869" w:rsidRPr="00155BAE" w:rsidRDefault="00F63869" w:rsidP="00F63869">
      <w:pPr>
        <w:spacing w:after="0" w:line="240" w:lineRule="auto"/>
        <w:rPr>
          <w:sz w:val="20"/>
          <w:szCs w:val="20"/>
        </w:rPr>
      </w:pPr>
      <w:r w:rsidRPr="00155BAE">
        <w:rPr>
          <w:sz w:val="20"/>
          <w:szCs w:val="20"/>
        </w:rPr>
        <w:t xml:space="preserve">16. RESPONSABILIDAD DEL CONTRATISTA </w:t>
      </w:r>
    </w:p>
    <w:p w14:paraId="41C6C7C1" w14:textId="77777777" w:rsidR="00F63869" w:rsidRPr="00155BAE" w:rsidRDefault="00F63869" w:rsidP="00F63869">
      <w:pPr>
        <w:spacing w:after="0" w:line="240" w:lineRule="auto"/>
        <w:rPr>
          <w:sz w:val="20"/>
          <w:szCs w:val="20"/>
        </w:rPr>
      </w:pPr>
      <w:r w:rsidRPr="00155BAE">
        <w:rPr>
          <w:sz w:val="20"/>
          <w:szCs w:val="20"/>
        </w:rPr>
        <w:t>Cumplir con el tiempo de entrega y calidad de los productos.</w:t>
      </w:r>
    </w:p>
    <w:p w14:paraId="01EA1EE5" w14:textId="77777777" w:rsidR="00F63869" w:rsidRPr="00155BAE" w:rsidRDefault="00F63869" w:rsidP="00F63869">
      <w:pPr>
        <w:spacing w:after="0" w:line="240" w:lineRule="auto"/>
        <w:rPr>
          <w:sz w:val="20"/>
          <w:szCs w:val="20"/>
        </w:rPr>
      </w:pPr>
      <w:r w:rsidRPr="00155BAE">
        <w:rPr>
          <w:sz w:val="20"/>
          <w:szCs w:val="20"/>
        </w:rPr>
        <w:t>17. PENALIDADES</w:t>
      </w:r>
    </w:p>
    <w:p w14:paraId="0DAFDA43" w14:textId="77777777" w:rsidR="00F63869" w:rsidRPr="00155BAE" w:rsidRDefault="00F63869" w:rsidP="00F63869">
      <w:pPr>
        <w:spacing w:after="0" w:line="240" w:lineRule="auto"/>
        <w:rPr>
          <w:sz w:val="20"/>
          <w:szCs w:val="20"/>
        </w:rPr>
      </w:pPr>
      <w:r w:rsidRPr="00155BAE">
        <w:rPr>
          <w:sz w:val="20"/>
          <w:szCs w:val="20"/>
        </w:rPr>
        <w:t>17.1.</w:t>
      </w:r>
      <w:r w:rsidRPr="00155BAE">
        <w:rPr>
          <w:sz w:val="20"/>
          <w:szCs w:val="20"/>
        </w:rPr>
        <w:tab/>
        <w:t>PENALIDAD POR MORA DE EJECUCIÓN</w:t>
      </w:r>
    </w:p>
    <w:p w14:paraId="2E54F01E" w14:textId="77777777" w:rsidR="00F63869" w:rsidRPr="00155BAE" w:rsidRDefault="00F63869" w:rsidP="00F63869">
      <w:pPr>
        <w:spacing w:after="0" w:line="240" w:lineRule="auto"/>
        <w:rPr>
          <w:sz w:val="20"/>
          <w:szCs w:val="20"/>
        </w:rPr>
      </w:pPr>
      <w:r w:rsidRPr="00155BAE">
        <w:rPr>
          <w:sz w:val="20"/>
          <w:szCs w:val="20"/>
        </w:rPr>
        <w:t xml:space="preserve">De conformidad con la Ley de Contrataciones del estado en su artículo 120. En caso de retraso injustificado del proveedor en la ejecución de las prestaciones objeto del contrato, la Entidad le aplica automáticamente una penalidad por mora por cada día de atraso que le sea imputable. </w:t>
      </w:r>
    </w:p>
    <w:p w14:paraId="0B8C8D16" w14:textId="77777777" w:rsidR="00F63869" w:rsidRPr="00155BAE" w:rsidRDefault="00F63869" w:rsidP="00F63869">
      <w:pPr>
        <w:spacing w:after="0" w:line="240" w:lineRule="auto"/>
        <w:rPr>
          <w:sz w:val="20"/>
          <w:szCs w:val="20"/>
        </w:rPr>
      </w:pPr>
      <w:r w:rsidRPr="00155BAE">
        <w:rPr>
          <w:sz w:val="20"/>
          <w:szCs w:val="20"/>
        </w:rPr>
        <w:t xml:space="preserve">La penalidad se aplica automáticamente y se calcula de acuerdo con la siguiente fórmula: </w:t>
      </w:r>
    </w:p>
    <w:p w14:paraId="2A0D44D5" w14:textId="77777777" w:rsidR="00F63869" w:rsidRPr="00155BAE" w:rsidRDefault="00F63869" w:rsidP="00F63869">
      <w:pPr>
        <w:spacing w:after="0" w:line="240" w:lineRule="auto"/>
        <w:rPr>
          <w:sz w:val="20"/>
          <w:szCs w:val="20"/>
        </w:rPr>
      </w:pPr>
      <w:r w:rsidRPr="00155BAE">
        <w:rPr>
          <w:sz w:val="20"/>
          <w:szCs w:val="20"/>
        </w:rPr>
        <w:t>Penalidad diaria = 0.10 x monto</w:t>
      </w:r>
    </w:p>
    <w:p w14:paraId="5A166FED" w14:textId="77777777" w:rsidR="00F63869" w:rsidRPr="00155BAE" w:rsidRDefault="00F63869" w:rsidP="00F63869">
      <w:pPr>
        <w:spacing w:after="0" w:line="240" w:lineRule="auto"/>
        <w:rPr>
          <w:sz w:val="20"/>
          <w:szCs w:val="20"/>
        </w:rPr>
      </w:pPr>
      <w:r w:rsidRPr="00155BAE">
        <w:rPr>
          <w:sz w:val="20"/>
          <w:szCs w:val="20"/>
        </w:rPr>
        <w:t xml:space="preserve">                              F x plazo en días </w:t>
      </w:r>
    </w:p>
    <w:p w14:paraId="29D0BB0E" w14:textId="77777777" w:rsidR="00F63869" w:rsidRPr="00155BAE" w:rsidRDefault="00F63869" w:rsidP="00F63869">
      <w:pPr>
        <w:spacing w:after="0" w:line="240" w:lineRule="auto"/>
        <w:rPr>
          <w:sz w:val="20"/>
          <w:szCs w:val="20"/>
        </w:rPr>
      </w:pPr>
      <w:r w:rsidRPr="00155BAE">
        <w:rPr>
          <w:sz w:val="20"/>
          <w:szCs w:val="20"/>
        </w:rPr>
        <w:t>Donde F tiene los siguientes valores:</w:t>
      </w:r>
    </w:p>
    <w:p w14:paraId="47A4C766" w14:textId="77777777" w:rsidR="00F63869" w:rsidRPr="00155BAE" w:rsidRDefault="00F63869" w:rsidP="00F63869">
      <w:pPr>
        <w:spacing w:after="0" w:line="240" w:lineRule="auto"/>
        <w:rPr>
          <w:sz w:val="20"/>
          <w:szCs w:val="20"/>
        </w:rPr>
      </w:pPr>
      <w:r w:rsidRPr="00155BAE">
        <w:rPr>
          <w:sz w:val="20"/>
          <w:szCs w:val="20"/>
        </w:rPr>
        <w:t>Para bienes y servicios: F = 0.40.</w:t>
      </w:r>
    </w:p>
    <w:p w14:paraId="1782808E" w14:textId="77777777" w:rsidR="00F63869" w:rsidRPr="00155BAE" w:rsidRDefault="00F63869" w:rsidP="00F63869">
      <w:pPr>
        <w:spacing w:after="0" w:line="240" w:lineRule="auto"/>
        <w:rPr>
          <w:sz w:val="20"/>
          <w:szCs w:val="20"/>
        </w:rPr>
      </w:pPr>
      <w:r w:rsidRPr="00155BAE">
        <w:rPr>
          <w:sz w:val="20"/>
          <w:szCs w:val="20"/>
        </w:rPr>
        <w:t>Para obras:</w:t>
      </w:r>
    </w:p>
    <w:p w14:paraId="048A7BAA" w14:textId="77777777" w:rsidR="00F63869" w:rsidRPr="00155BAE" w:rsidRDefault="00F63869" w:rsidP="00F63869">
      <w:pPr>
        <w:spacing w:after="0" w:line="240" w:lineRule="auto"/>
        <w:rPr>
          <w:sz w:val="20"/>
          <w:szCs w:val="20"/>
        </w:rPr>
      </w:pPr>
      <w:r w:rsidRPr="00155BAE">
        <w:rPr>
          <w:sz w:val="20"/>
          <w:szCs w:val="20"/>
        </w:rPr>
        <w:t>a)</w:t>
      </w:r>
      <w:r w:rsidRPr="00155BAE">
        <w:rPr>
          <w:sz w:val="20"/>
          <w:szCs w:val="20"/>
        </w:rPr>
        <w:tab/>
        <w:t>Para plazos menores o iguales a sesenta días: F = 0.40</w:t>
      </w:r>
    </w:p>
    <w:p w14:paraId="4FB6E573" w14:textId="77777777" w:rsidR="00F63869" w:rsidRPr="00155BAE" w:rsidRDefault="00F63869" w:rsidP="00F63869">
      <w:pPr>
        <w:spacing w:after="0" w:line="240" w:lineRule="auto"/>
        <w:rPr>
          <w:sz w:val="20"/>
          <w:szCs w:val="20"/>
        </w:rPr>
      </w:pPr>
      <w:r w:rsidRPr="00155BAE">
        <w:rPr>
          <w:sz w:val="20"/>
          <w:szCs w:val="20"/>
        </w:rPr>
        <w:t>b)</w:t>
      </w:r>
      <w:r w:rsidRPr="00155BAE">
        <w:rPr>
          <w:sz w:val="20"/>
          <w:szCs w:val="20"/>
        </w:rPr>
        <w:tab/>
        <w:t>Para plazos entre sesenta y uno a ciento veinte días: F = 0.25</w:t>
      </w:r>
    </w:p>
    <w:p w14:paraId="368D4B90" w14:textId="77777777" w:rsidR="00F63869" w:rsidRPr="00155BAE" w:rsidRDefault="00F63869" w:rsidP="00F63869">
      <w:pPr>
        <w:spacing w:after="0" w:line="240" w:lineRule="auto"/>
        <w:rPr>
          <w:sz w:val="20"/>
          <w:szCs w:val="20"/>
        </w:rPr>
      </w:pPr>
      <w:r w:rsidRPr="00155BAE">
        <w:rPr>
          <w:sz w:val="20"/>
          <w:szCs w:val="20"/>
        </w:rPr>
        <w:t>c)</w:t>
      </w:r>
      <w:r w:rsidRPr="00155BAE">
        <w:rPr>
          <w:sz w:val="20"/>
          <w:szCs w:val="20"/>
        </w:rPr>
        <w:tab/>
        <w:t>Para plazos mayores a ciento veinte días: F = 0.15</w:t>
      </w:r>
    </w:p>
    <w:p w14:paraId="6598A488" w14:textId="77777777" w:rsidR="00F63869" w:rsidRPr="00155BAE" w:rsidRDefault="00F63869" w:rsidP="00F63869">
      <w:pPr>
        <w:spacing w:after="0" w:line="240" w:lineRule="auto"/>
        <w:rPr>
          <w:sz w:val="20"/>
          <w:szCs w:val="20"/>
        </w:rPr>
      </w:pPr>
      <w:r w:rsidRPr="00155BAE">
        <w:rPr>
          <w:sz w:val="20"/>
          <w:szCs w:val="20"/>
        </w:rP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2BECF1B7" w14:textId="77777777" w:rsidR="00F63869" w:rsidRPr="00155BAE" w:rsidRDefault="00F63869" w:rsidP="00F63869">
      <w:pPr>
        <w:spacing w:after="0" w:line="240" w:lineRule="auto"/>
        <w:rPr>
          <w:sz w:val="20"/>
          <w:szCs w:val="20"/>
        </w:rPr>
      </w:pPr>
      <w:r w:rsidRPr="00155BAE">
        <w:rPr>
          <w:sz w:val="20"/>
          <w:szCs w:val="20"/>
        </w:rP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3C01BA12" w14:textId="77777777" w:rsidR="00F63869" w:rsidRPr="00155BAE" w:rsidRDefault="00F63869" w:rsidP="00F63869">
      <w:pPr>
        <w:spacing w:after="0" w:line="240" w:lineRule="auto"/>
        <w:rPr>
          <w:sz w:val="20"/>
          <w:szCs w:val="20"/>
        </w:rPr>
      </w:pPr>
      <w:r w:rsidRPr="00155BAE">
        <w:rPr>
          <w:sz w:val="20"/>
          <w:szCs w:val="20"/>
        </w:rPr>
        <w:t>17.2. OTRAS PENALIDADES</w:t>
      </w:r>
    </w:p>
    <w:p w14:paraId="294C0E0C" w14:textId="77777777" w:rsidR="00F63869" w:rsidRPr="00155BAE" w:rsidRDefault="00F63869" w:rsidP="00F63869">
      <w:pPr>
        <w:spacing w:after="0" w:line="240" w:lineRule="auto"/>
        <w:rPr>
          <w:sz w:val="20"/>
          <w:szCs w:val="20"/>
        </w:rPr>
      </w:pPr>
      <w:r w:rsidRPr="00155BAE">
        <w:rPr>
          <w:sz w:val="20"/>
          <w:szCs w:val="20"/>
        </w:rPr>
        <w:t xml:space="preserve">No aplica. </w:t>
      </w:r>
    </w:p>
    <w:p w14:paraId="65C39D1A" w14:textId="77777777" w:rsidR="00F63869" w:rsidRPr="00155BAE" w:rsidRDefault="00F63869" w:rsidP="00F63869">
      <w:pPr>
        <w:spacing w:after="0" w:line="240" w:lineRule="auto"/>
        <w:rPr>
          <w:sz w:val="20"/>
          <w:szCs w:val="20"/>
        </w:rPr>
      </w:pPr>
      <w:r w:rsidRPr="00155BAE">
        <w:rPr>
          <w:sz w:val="20"/>
          <w:szCs w:val="20"/>
        </w:rPr>
        <w:t>18. ADELANTOS</w:t>
      </w:r>
    </w:p>
    <w:p w14:paraId="1C6ED7DF" w14:textId="77777777" w:rsidR="00F63869" w:rsidRPr="00155BAE" w:rsidRDefault="00F63869" w:rsidP="00F63869">
      <w:pPr>
        <w:spacing w:after="0" w:line="240" w:lineRule="auto"/>
        <w:rPr>
          <w:sz w:val="20"/>
          <w:szCs w:val="20"/>
        </w:rPr>
      </w:pPr>
      <w:r w:rsidRPr="00155BAE">
        <w:rPr>
          <w:sz w:val="20"/>
          <w:szCs w:val="20"/>
        </w:rPr>
        <w:t>No aplica.</w:t>
      </w:r>
    </w:p>
    <w:p w14:paraId="635C4F4A" w14:textId="77777777" w:rsidR="00F63869" w:rsidRPr="00155BAE" w:rsidRDefault="00F63869" w:rsidP="00F63869">
      <w:pPr>
        <w:spacing w:after="0" w:line="240" w:lineRule="auto"/>
        <w:rPr>
          <w:sz w:val="20"/>
          <w:szCs w:val="20"/>
        </w:rPr>
      </w:pPr>
      <w:r w:rsidRPr="00155BAE">
        <w:rPr>
          <w:sz w:val="20"/>
          <w:szCs w:val="20"/>
        </w:rPr>
        <w:t>19. GARANTÍA DE FIEL CUMPLIMIENTO PARA BIENES Y SERVICIOS</w:t>
      </w:r>
    </w:p>
    <w:p w14:paraId="675ABC72" w14:textId="77777777" w:rsidR="00F63869" w:rsidRPr="00155BAE" w:rsidRDefault="00F63869" w:rsidP="00F63869">
      <w:pPr>
        <w:spacing w:after="0" w:line="240" w:lineRule="auto"/>
        <w:rPr>
          <w:sz w:val="20"/>
          <w:szCs w:val="20"/>
        </w:rPr>
      </w:pPr>
      <w:r w:rsidRPr="00155BAE">
        <w:rPr>
          <w:sz w:val="20"/>
          <w:szCs w:val="20"/>
        </w:rPr>
        <w:t>No aplica</w:t>
      </w:r>
    </w:p>
    <w:p w14:paraId="1EFC5734" w14:textId="77777777" w:rsidR="00F63869" w:rsidRPr="00155BAE" w:rsidRDefault="00F63869" w:rsidP="00F63869">
      <w:pPr>
        <w:spacing w:after="0" w:line="240" w:lineRule="auto"/>
        <w:rPr>
          <w:sz w:val="20"/>
          <w:szCs w:val="20"/>
        </w:rPr>
      </w:pPr>
      <w:r w:rsidRPr="00155BAE">
        <w:rPr>
          <w:sz w:val="20"/>
          <w:szCs w:val="20"/>
        </w:rPr>
        <w:t>20. CLAUSULA ANTICORRUPCIÓN Y ANTISOBORNO</w:t>
      </w:r>
    </w:p>
    <w:p w14:paraId="51AA2E0C" w14:textId="77777777" w:rsidR="00F63869" w:rsidRPr="00155BAE" w:rsidRDefault="00F63869" w:rsidP="00F63869">
      <w:pPr>
        <w:spacing w:after="0" w:line="240" w:lineRule="auto"/>
        <w:rPr>
          <w:sz w:val="20"/>
          <w:szCs w:val="20"/>
        </w:rPr>
      </w:pPr>
      <w:r w:rsidRPr="00155BAE">
        <w:rPr>
          <w:sz w:val="20"/>
          <w:szCs w:val="20"/>
        </w:rPr>
        <w:t>EL CONTRATISTA declara y garantiza no haber ofrecido, negociado, prometido o efectuado ningún pago o entrega de cualquier beneficio o incentivo ilegal, de manera directa o indirecta, a cualquier servidor de la entidad contratante.</w:t>
      </w:r>
    </w:p>
    <w:p w14:paraId="08B55921" w14:textId="77777777" w:rsidR="00F63869" w:rsidRPr="00155BAE" w:rsidRDefault="00F63869" w:rsidP="00F63869">
      <w:pPr>
        <w:spacing w:after="0" w:line="240" w:lineRule="auto"/>
        <w:rPr>
          <w:sz w:val="20"/>
          <w:szCs w:val="20"/>
        </w:rPr>
      </w:pPr>
      <w:r w:rsidRPr="00155BAE">
        <w:rPr>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30290781" w14:textId="77777777" w:rsidR="00F63869" w:rsidRPr="00155BAE" w:rsidRDefault="00F63869" w:rsidP="00F63869">
      <w:pPr>
        <w:spacing w:after="0" w:line="240" w:lineRule="auto"/>
        <w:rPr>
          <w:sz w:val="20"/>
          <w:szCs w:val="20"/>
        </w:rPr>
      </w:pPr>
      <w:r w:rsidRPr="00155BAE">
        <w:rPr>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3111A267" w14:textId="77777777" w:rsidR="00F63869" w:rsidRPr="00155BAE" w:rsidRDefault="00F63869" w:rsidP="00F63869">
      <w:pPr>
        <w:spacing w:after="0" w:line="240" w:lineRule="auto"/>
        <w:rPr>
          <w:sz w:val="20"/>
          <w:szCs w:val="20"/>
        </w:rPr>
      </w:pPr>
      <w:r w:rsidRPr="00155BAE">
        <w:rPr>
          <w:sz w:val="20"/>
          <w:szCs w:val="20"/>
        </w:rPr>
        <w:t>Adicionalmente, EL CONTRATISTA se compromete a denunciar oportunamente ante las autoridades competentes los actos de corrupción o de inconducta funcional de los cuales tuviera conocimiento durante la ejecución del contrato con LA ENTIDAD CONTRATANTE.</w:t>
      </w:r>
    </w:p>
    <w:p w14:paraId="0C900849" w14:textId="77777777" w:rsidR="00F63869" w:rsidRPr="00155BAE" w:rsidRDefault="00F63869" w:rsidP="00F63869">
      <w:pPr>
        <w:spacing w:after="0" w:line="240" w:lineRule="auto"/>
        <w:rPr>
          <w:sz w:val="20"/>
          <w:szCs w:val="20"/>
        </w:rPr>
      </w:pPr>
      <w:r w:rsidRPr="00155BAE">
        <w:rPr>
          <w:sz w:val="20"/>
          <w:szCs w:val="20"/>
        </w:rPr>
        <w:t>Tratándose de una persona jurídica, lo anterior se extiende a sus accionistas, participacionistas,</w:t>
      </w:r>
      <w:r w:rsidRPr="00155BAE">
        <w:rPr>
          <w:sz w:val="20"/>
          <w:szCs w:val="20"/>
        </w:rPr>
        <w:tab/>
        <w:t xml:space="preserve">integrantes de los órganos de administración, apoderados, representantes legales, </w:t>
      </w:r>
      <w:r w:rsidRPr="00155BAE">
        <w:rPr>
          <w:sz w:val="20"/>
          <w:szCs w:val="20"/>
        </w:rPr>
        <w:lastRenderedPageBreak/>
        <w:t xml:space="preserve">funcionarios, </w:t>
      </w:r>
      <w:r w:rsidRPr="00155BAE">
        <w:rPr>
          <w:sz w:val="20"/>
          <w:szCs w:val="20"/>
        </w:rPr>
        <w:tab/>
        <w:t xml:space="preserve">asesores o cualquier persona vinculada a la persona jurídica que representa; comprometiéndose a </w:t>
      </w:r>
      <w:r w:rsidRPr="00155BAE">
        <w:rPr>
          <w:sz w:val="20"/>
          <w:szCs w:val="20"/>
        </w:rPr>
        <w:tab/>
        <w:t>informarles sobre los alcances de las obligaciones asumidas en virtud del presente contrato.</w:t>
      </w:r>
    </w:p>
    <w:p w14:paraId="0C9A9B36" w14:textId="77777777" w:rsidR="00F63869" w:rsidRPr="00155BAE" w:rsidRDefault="00F63869" w:rsidP="00F63869">
      <w:pPr>
        <w:spacing w:after="0" w:line="240" w:lineRule="auto"/>
        <w:rPr>
          <w:sz w:val="20"/>
          <w:szCs w:val="20"/>
        </w:rPr>
      </w:pPr>
      <w:r w:rsidRPr="00155BAE">
        <w:rPr>
          <w:sz w:val="20"/>
          <w:szCs w:val="20"/>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22410D0F" w14:textId="77777777" w:rsidR="00F63869" w:rsidRPr="00155BAE" w:rsidRDefault="00F63869" w:rsidP="00F63869">
      <w:pPr>
        <w:spacing w:after="0" w:line="240" w:lineRule="auto"/>
        <w:rPr>
          <w:sz w:val="20"/>
          <w:szCs w:val="20"/>
        </w:rPr>
      </w:pPr>
      <w:r w:rsidRPr="00155BAE">
        <w:rPr>
          <w:sz w:val="20"/>
          <w:szCs w:val="20"/>
        </w:rPr>
        <w:t xml:space="preserve">21. SOLUCIÓN DE CONTROVERSIAS </w:t>
      </w:r>
    </w:p>
    <w:p w14:paraId="349EB2E5" w14:textId="77777777" w:rsidR="00F63869" w:rsidRPr="00155BAE" w:rsidRDefault="00F63869" w:rsidP="00F63869">
      <w:pPr>
        <w:spacing w:after="0" w:line="240" w:lineRule="auto"/>
        <w:rPr>
          <w:sz w:val="20"/>
          <w:szCs w:val="20"/>
        </w:rPr>
      </w:pPr>
      <w:r w:rsidRPr="00155BAE">
        <w:rPr>
          <w:sz w:val="20"/>
          <w:szCs w:val="20"/>
        </w:rPr>
        <w:t xml:space="preserve">La solución de controversias será a través Centro de Conciliación designado por las partes. </w:t>
      </w:r>
    </w:p>
    <w:p w14:paraId="4741C8BE" w14:textId="77777777" w:rsidR="00F63869" w:rsidRPr="00155BAE" w:rsidRDefault="00F63869" w:rsidP="00F63869">
      <w:pPr>
        <w:spacing w:after="0" w:line="240" w:lineRule="auto"/>
        <w:rPr>
          <w:sz w:val="20"/>
          <w:szCs w:val="20"/>
        </w:rPr>
      </w:pPr>
      <w:r w:rsidRPr="00155BAE">
        <w:rPr>
          <w:sz w:val="20"/>
          <w:szCs w:val="20"/>
        </w:rPr>
        <w:t xml:space="preserve">22. RESOLUCIÓN DE CONTRATO POR INCUMPLIMIENTO </w:t>
      </w:r>
    </w:p>
    <w:p w14:paraId="41BEFACA" w14:textId="77777777" w:rsidR="00F63869" w:rsidRPr="00155BAE" w:rsidRDefault="00F63869" w:rsidP="00F63869">
      <w:pPr>
        <w:spacing w:after="0" w:line="240" w:lineRule="auto"/>
        <w:rPr>
          <w:sz w:val="20"/>
          <w:szCs w:val="20"/>
        </w:rPr>
      </w:pPr>
      <w:r w:rsidRPr="00155BAE">
        <w:rPr>
          <w:sz w:val="20"/>
          <w:szCs w:val="20"/>
        </w:rPr>
        <w:t>En el supuesto del liberal b) del numeral 68.1 del artículo 68 de la Ley, la parte afectada por el incumplimiento requiere a la otra parte que ejecute la prestación materia de incumplimiento, bajo apercibimiento de resolver el contrato y se procederá según lo establecido en el artículo 122 del Reglamento de la Ley 32069.</w:t>
      </w:r>
    </w:p>
    <w:p w14:paraId="56A7E216" w14:textId="77777777" w:rsidR="00F63869" w:rsidRPr="00155BAE" w:rsidRDefault="00F63869" w:rsidP="00F63869">
      <w:pPr>
        <w:spacing w:after="0" w:line="240" w:lineRule="auto"/>
        <w:rPr>
          <w:sz w:val="20"/>
          <w:szCs w:val="20"/>
        </w:rPr>
      </w:pPr>
      <w:r w:rsidRPr="00155BAE">
        <w:rPr>
          <w:sz w:val="20"/>
          <w:szCs w:val="20"/>
        </w:rPr>
        <w:t>23. GESTIÓN DE RIESGOS</w:t>
      </w:r>
    </w:p>
    <w:p w14:paraId="62E6219B" w14:textId="01994382" w:rsidR="008F46AD" w:rsidRPr="00155BAE" w:rsidRDefault="00F63869" w:rsidP="00F63869">
      <w:pPr>
        <w:spacing w:after="0" w:line="240" w:lineRule="auto"/>
        <w:rPr>
          <w:sz w:val="20"/>
          <w:szCs w:val="20"/>
        </w:rPr>
      </w:pPr>
      <w:r w:rsidRPr="00155BAE">
        <w:rPr>
          <w:sz w:val="20"/>
          <w:szCs w:val="20"/>
        </w:rPr>
        <w:t>Se identificará los riesgos que esta enfrenta en la contratación, dichas actividades y acciones se realizan sobre la base de la identificación, análisis, valoración, gestión, control y monitoreo de riesgos, que permiten tomar decisiones informadas y aprovechar las oportunidades potenciales derivadas de estos. Las entidades contratantes realizan la gestión de riesgos a fin de aumentar la probabilidad y el impacto de riesgos positivos y disminuir la probabilidad y el impacto de riesgos negativos, que puedan afectar el cumplimiento de la finalidad pública buscada. En todo momento, la gestión de riesgos debe considerar una mejora en la administración y en el uso de los recursos públicos.</w:t>
      </w:r>
    </w:p>
    <w:sectPr w:rsidR="008F46AD" w:rsidRPr="00155BA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869"/>
    <w:rsid w:val="00025CE3"/>
    <w:rsid w:val="00155BAE"/>
    <w:rsid w:val="004D7E18"/>
    <w:rsid w:val="006039E9"/>
    <w:rsid w:val="008F46AD"/>
    <w:rsid w:val="008F6044"/>
    <w:rsid w:val="009E10FC"/>
    <w:rsid w:val="00A95947"/>
    <w:rsid w:val="00F6386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B2EC3"/>
  <w15:chartTrackingRefBased/>
  <w15:docId w15:val="{CC71EE24-700A-4E5D-8695-63A115D57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638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638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638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638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6386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6386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6386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6386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6386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6386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6386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6386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638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6386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638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6386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638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63869"/>
    <w:rPr>
      <w:rFonts w:eastAsiaTheme="majorEastAsia" w:cstheme="majorBidi"/>
      <w:color w:val="272727" w:themeColor="text1" w:themeTint="D8"/>
    </w:rPr>
  </w:style>
  <w:style w:type="paragraph" w:styleId="Ttulo">
    <w:name w:val="Title"/>
    <w:basedOn w:val="Normal"/>
    <w:next w:val="Normal"/>
    <w:link w:val="TtuloCar"/>
    <w:uiPriority w:val="10"/>
    <w:qFormat/>
    <w:rsid w:val="00F638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638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6386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638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63869"/>
    <w:pPr>
      <w:spacing w:before="160"/>
      <w:jc w:val="center"/>
    </w:pPr>
    <w:rPr>
      <w:i/>
      <w:iCs/>
      <w:color w:val="404040" w:themeColor="text1" w:themeTint="BF"/>
    </w:rPr>
  </w:style>
  <w:style w:type="character" w:customStyle="1" w:styleId="CitaCar">
    <w:name w:val="Cita Car"/>
    <w:basedOn w:val="Fuentedeprrafopredeter"/>
    <w:link w:val="Cita"/>
    <w:uiPriority w:val="29"/>
    <w:rsid w:val="00F63869"/>
    <w:rPr>
      <w:i/>
      <w:iCs/>
      <w:color w:val="404040" w:themeColor="text1" w:themeTint="BF"/>
    </w:rPr>
  </w:style>
  <w:style w:type="paragraph" w:styleId="Prrafodelista">
    <w:name w:val="List Paragraph"/>
    <w:basedOn w:val="Normal"/>
    <w:uiPriority w:val="34"/>
    <w:qFormat/>
    <w:rsid w:val="00F63869"/>
    <w:pPr>
      <w:ind w:left="720"/>
      <w:contextualSpacing/>
    </w:pPr>
  </w:style>
  <w:style w:type="character" w:styleId="nfasisintenso">
    <w:name w:val="Intense Emphasis"/>
    <w:basedOn w:val="Fuentedeprrafopredeter"/>
    <w:uiPriority w:val="21"/>
    <w:qFormat/>
    <w:rsid w:val="00F63869"/>
    <w:rPr>
      <w:i/>
      <w:iCs/>
      <w:color w:val="0F4761" w:themeColor="accent1" w:themeShade="BF"/>
    </w:rPr>
  </w:style>
  <w:style w:type="paragraph" w:styleId="Citadestacada">
    <w:name w:val="Intense Quote"/>
    <w:basedOn w:val="Normal"/>
    <w:next w:val="Normal"/>
    <w:link w:val="CitadestacadaCar"/>
    <w:uiPriority w:val="30"/>
    <w:qFormat/>
    <w:rsid w:val="00F638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63869"/>
    <w:rPr>
      <w:i/>
      <w:iCs/>
      <w:color w:val="0F4761" w:themeColor="accent1" w:themeShade="BF"/>
    </w:rPr>
  </w:style>
  <w:style w:type="character" w:styleId="Referenciaintensa">
    <w:name w:val="Intense Reference"/>
    <w:basedOn w:val="Fuentedeprrafopredeter"/>
    <w:uiPriority w:val="32"/>
    <w:qFormat/>
    <w:rsid w:val="00F6386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880541">
      <w:bodyDiv w:val="1"/>
      <w:marLeft w:val="0"/>
      <w:marRight w:val="0"/>
      <w:marTop w:val="0"/>
      <w:marBottom w:val="0"/>
      <w:divBdr>
        <w:top w:val="none" w:sz="0" w:space="0" w:color="auto"/>
        <w:left w:val="none" w:sz="0" w:space="0" w:color="auto"/>
        <w:bottom w:val="none" w:sz="0" w:space="0" w:color="auto"/>
        <w:right w:val="none" w:sz="0" w:space="0" w:color="auto"/>
      </w:divBdr>
    </w:div>
    <w:div w:id="1767382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1411</Words>
  <Characters>7766</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Juana Alejandrina Medina Huarhuachi</dc:creator>
  <cp:keywords/>
  <dc:description/>
  <cp:lastModifiedBy>Juana Alejandrina Medina Huarhuachi</cp:lastModifiedBy>
  <cp:revision>2</cp:revision>
  <dcterms:created xsi:type="dcterms:W3CDTF">2026-05-26T16:57:00Z</dcterms:created>
  <dcterms:modified xsi:type="dcterms:W3CDTF">2026-05-28T17:06:00Z</dcterms:modified>
</cp:coreProperties>
</file>