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1BA22A27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DB4F1E" w:rsidRPr="00DB4F1E">
        <w:rPr>
          <w:b/>
          <w:bCs/>
        </w:rPr>
        <w:t>ADQUISICIÓN DE ACCESORIOS PVC PARA EL SISTEMA DE AGUA EN LA LOCALIDAD DE SAN IGNACIO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29C68" w14:textId="77777777" w:rsidR="009C3E21" w:rsidRDefault="009C3E21" w:rsidP="0062788C">
      <w:r>
        <w:separator/>
      </w:r>
    </w:p>
  </w:endnote>
  <w:endnote w:type="continuationSeparator" w:id="0">
    <w:p w14:paraId="2CEBCFB5" w14:textId="77777777" w:rsidR="009C3E21" w:rsidRDefault="009C3E2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FAE84" w14:textId="77777777" w:rsidR="009C3E21" w:rsidRDefault="009C3E21" w:rsidP="0062788C">
      <w:r>
        <w:separator/>
      </w:r>
    </w:p>
  </w:footnote>
  <w:footnote w:type="continuationSeparator" w:id="0">
    <w:p w14:paraId="092E4D0A" w14:textId="77777777" w:rsidR="009C3E21" w:rsidRDefault="009C3E2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2025-05-12T19:36:00Z</dcterms:created>
  <dcterms:modified xsi:type="dcterms:W3CDTF">2026-06-09T16:10:00Z</dcterms:modified>
</cp:coreProperties>
</file>