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246"/>
        <w:gridCol w:w="2340"/>
        <w:gridCol w:w="10"/>
      </w:tblGrid>
      <w:tr w:rsidR="004C3C55" w:rsidRPr="004C3C55" w14:paraId="7F7739FC" w14:textId="77777777" w:rsidTr="004C3C55">
        <w:trPr>
          <w:gridAfter w:val="1"/>
          <w:wAfter w:w="12" w:type="dxa"/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3F21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FAD23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605A5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457656E" w14:textId="77777777" w:rsidTr="004C3C55">
        <w:trPr>
          <w:trHeight w:val="300"/>
        </w:trPr>
        <w:tc>
          <w:tcPr>
            <w:tcW w:w="8715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157CA6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PE"/>
                <w14:ligatures w14:val="none"/>
              </w:rPr>
              <w:t>Lista de acreditación de requisitos</w:t>
            </w:r>
          </w:p>
          <w:p w14:paraId="1BF86C1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C3C55" w:rsidRPr="004C3C55" w14:paraId="4F50424E" w14:textId="77777777" w:rsidTr="004C3C55">
        <w:trPr>
          <w:gridAfter w:val="1"/>
          <w:wAfter w:w="12" w:type="dxa"/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AF3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C978D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2E96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6BC5B2F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550C7EB4" w14:textId="64C22903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 DEL 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OSTOR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5B65AD75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Observaciones</w:t>
            </w:r>
          </w:p>
        </w:tc>
      </w:tr>
      <w:tr w:rsidR="004C3C55" w:rsidRPr="004C3C55" w14:paraId="13E6B55E" w14:textId="77777777" w:rsidTr="004C3C55">
        <w:trPr>
          <w:gridAfter w:val="1"/>
          <w:wAfter w:w="12" w:type="dxa"/>
          <w:trHeight w:val="4968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92F5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El CONTRATISTA debe acreditar una experiencia por un monto facturado acumulado equivalente a S/. 130,000.00 (ciento treinta mil con 00/100 soles) por la contratación de servicios iguales o similares al objeto de la convocatoria, durante los últimos ocho (08) años anteriores a la fecha de la presentación de ofertas que se computarán desde la fecha de la conformidad o emisión del comprobante de pago, según corresponda.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Se consideran servicios similares a los siguientes: Servicio de exámenes médico ocupacionales para sector de minería u otros, servicio de exámenes de laboratorio ocupacional en el sector público y/o privado.</w:t>
            </w:r>
          </w:p>
          <w:p w14:paraId="630319A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CE88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Nombrar los documentos que acreditan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04A7E" w14:textId="4CCA6C32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EB747F2" w14:textId="77777777" w:rsidTr="004C3C55">
        <w:trPr>
          <w:gridAfter w:val="1"/>
          <w:wAfter w:w="10" w:type="dxa"/>
          <w:trHeight w:val="495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4C898B7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FORMACION ACADEMICA Y EXPERIENCIA LABORAL DEL PERSONAL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6E97557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2F1576E" w14:textId="77777777" w:rsidTr="004C3C55">
        <w:trPr>
          <w:gridAfter w:val="1"/>
          <w:wAfter w:w="10" w:type="dxa"/>
          <w:trHeight w:val="1056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C0C0C0" w:fill="C0C0C0"/>
            <w:vAlign w:val="center"/>
            <w:hideMark/>
          </w:tcPr>
          <w:p w14:paraId="184FD6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 cada integrante del personal, se tendrá en cuenta lo siguiente: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Formación Académica: Título Profesional Universitario y/o Título Técnico Profesional a nombre de la Nación, según corresponda, asimismo: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Contar con inscripción al colegio médico del Perú y su habilitación, cuando corresponda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BFBFBF" w:fill="BFBFBF"/>
            <w:vAlign w:val="center"/>
            <w:hideMark/>
          </w:tcPr>
          <w:p w14:paraId="49F4E49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3B7EE55" w14:textId="77777777" w:rsidTr="004C3C55">
        <w:trPr>
          <w:gridAfter w:val="1"/>
          <w:wAfter w:w="12" w:type="dxa"/>
          <w:trHeight w:val="1380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A08BB0F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a) (1) MÉDICO ESPECIALISTA CON RNE EN SALUD OCUPACIONAL Y/O MÉDICO CIRUJANO con grado de Maestría en Salud o Medicina Ocupacional (Médico Responsable de aptitudes).</w:t>
            </w:r>
          </w:p>
          <w:p w14:paraId="0FB3FF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74EC17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80808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735FF7F2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A809CBD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E0CB5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23F109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86D39C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A6A6A6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14EE3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41A66C9" w14:textId="77777777" w:rsidTr="004C3C55">
        <w:trPr>
          <w:gridAfter w:val="1"/>
          <w:wAfter w:w="12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15B1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b) (1) MÉDICO ESPECIALISTA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(Médico para la lectura de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Rx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e informe).</w:t>
            </w:r>
          </w:p>
          <w:p w14:paraId="6309F0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6EE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Nombre del médico propuesto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EA3FC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C16EA60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4EDFE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03E5ED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E4C2A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B0F0"/>
                <w:kern w:val="0"/>
                <w:sz w:val="20"/>
                <w:szCs w:val="20"/>
                <w:lang w:eastAsia="es-PE"/>
                <w14:ligatures w14:val="none"/>
              </w:rPr>
              <w:t>Documento que acredita la experiencia solicitada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310C9E0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88B210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893DE6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c) (1) MEDICO CARDIÓLOGO (Médico para la lectura de EKG e informe).</w:t>
            </w:r>
          </w:p>
          <w:p w14:paraId="262A466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EDCD6D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392A804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2905E7F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38DDA5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23CA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10D53C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754280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4B5807A" w14:textId="77777777" w:rsidTr="004C3C55">
        <w:trPr>
          <w:gridAfter w:val="1"/>
          <w:wAfter w:w="12" w:type="dxa"/>
          <w:trHeight w:val="138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41D78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d) (1) TECNÓLOGO MÉDICO EN RADIOLOGÍA O TÉCNICO EN RADIOLOGÍA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(Con capacitación en toma de placas y licencia de IPEN – realiza la toma de imágenes).</w:t>
            </w:r>
          </w:p>
          <w:p w14:paraId="578612B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E10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0CF888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C72E31E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DB7BD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220EB5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5B2EF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2A24AFA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A99C1C8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B4E5490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e) (1) MEDICO OFTALMÓLOGO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(Para evaluación e informe)</w:t>
            </w:r>
          </w:p>
          <w:p w14:paraId="3E7FED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B824A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F6256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F0854C3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FBADE6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7ABBBA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24A864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200F1E4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85CDECC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3B85BA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(1) TÉCNICO OPTÓMETRA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(Para evaluación e informe)</w:t>
            </w:r>
          </w:p>
          <w:p w14:paraId="7DA8C30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4F166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4B1B10B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BFF2138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21CCB0A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4DDC194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FC31C4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B2094F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707D5CE" w14:textId="77777777" w:rsidTr="004C3C55">
        <w:trPr>
          <w:gridAfter w:val="1"/>
          <w:wAfter w:w="12" w:type="dxa"/>
          <w:trHeight w:val="220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431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f) (1) MEDICO </w:t>
            </w:r>
            <w:proofErr w:type="gramStart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OTORRINOLARINGÓLOGO  y</w:t>
            </w:r>
            <w:proofErr w:type="gramEnd"/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/o MEDICO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 xml:space="preserve">Sólo para el caso del MÉDICO OCUPACIONAL con certificación CAOHC (Council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Acreditación in Ocupacional Hearing </w:t>
            </w:r>
            <w:proofErr w:type="spellStart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Conservation</w:t>
            </w:r>
            <w:proofErr w:type="spellEnd"/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o con cursos en audiometría).</w:t>
            </w:r>
          </w:p>
          <w:p w14:paraId="45AA2D3F" w14:textId="3DFB9C0A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A3C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A16C81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E46E5A4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DE612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12A20E7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A6E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FE0631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E1D105E" w14:textId="77777777" w:rsidTr="004C3C55">
        <w:trPr>
          <w:gridAfter w:val="1"/>
          <w:wAfter w:w="12" w:type="dxa"/>
          <w:trHeight w:val="11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04DA561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g) (1) TECNÓLOGO MÉDICO EN LABORATORIO CLÍNICO O LICENCIADO EN BIOLOGÍA (para la toma de muestras).</w:t>
            </w:r>
          </w:p>
          <w:p w14:paraId="70E48E7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B39FC1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A88D3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4B5FD5C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3E6021D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3C09E95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49D74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22D4470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15D9E05" w14:textId="77777777" w:rsidTr="004C3C55">
        <w:trPr>
          <w:gridAfter w:val="1"/>
          <w:wAfter w:w="12" w:type="dxa"/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A7F8C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h) (1) PSICÓLOGO(A)</w:t>
            </w:r>
          </w:p>
          <w:p w14:paraId="14C58B2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99F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7C59F01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B903900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FF8207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1F83E7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25BCB1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368AF2C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1410D6CC" w14:textId="77777777" w:rsidTr="004C3C55">
        <w:trPr>
          <w:gridAfter w:val="1"/>
          <w:wAfter w:w="12" w:type="dxa"/>
          <w:trHeight w:val="1392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E768C7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salud ocupacional.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br/>
              <w:t>(Cursos y/o diplomados en salud ocupacional con un mínimo de 16 horas lectivas acumulable).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AB617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C74E3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768191B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50D0DC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i) (2) MEDICO CIRUJANO (Médicos Evaluadores).      </w:t>
            </w: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                                            Con una experiencia mínima de dos (2) años en el sector público y/o privado.     </w:t>
            </w:r>
            <w:r w:rsidRPr="004C3C55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t xml:space="preserve">Con capacitación en el uso de la lámpara de luz de Wood </w:t>
            </w:r>
            <w:r w:rsidRPr="004C3C55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con un mínimo de 04 horas lectivas acumulables.</w:t>
            </w: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0D6519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lastRenderedPageBreak/>
              <w:t>Medico 1: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79045CC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970A054" w14:textId="77777777" w:rsidTr="004C3C55">
        <w:trPr>
          <w:gridAfter w:val="1"/>
          <w:wAfter w:w="12" w:type="dxa"/>
          <w:trHeight w:val="1140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98005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551FA2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64F656E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00924B2" w14:textId="77777777" w:rsidTr="004C3C55">
        <w:trPr>
          <w:gridAfter w:val="1"/>
          <w:wAfter w:w="12" w:type="dxa"/>
          <w:trHeight w:val="103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C38A2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8972F7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BC2E6"/>
            <w:vAlign w:val="bottom"/>
            <w:hideMark/>
          </w:tcPr>
          <w:p w14:paraId="5B04BE66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B33B7FE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D1B21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CAA8FC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Médico 2: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165B64B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C996FC4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265A4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C610DF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Experiencia: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2615F7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E979F0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189D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9F2F76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Capacitación: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90AA1A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7CE17889" w14:textId="77777777" w:rsidTr="004C3C55">
        <w:trPr>
          <w:gridAfter w:val="1"/>
          <w:wAfter w:w="12" w:type="dxa"/>
          <w:trHeight w:val="828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C62A0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j) (1) MÉDICO ESPECIALISTA EN PATOLOGÍA CLÍNICA (Para informe de laboratorio).</w:t>
            </w:r>
          </w:p>
          <w:p w14:paraId="22F7AAF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1AE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FE0D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54546F77" w14:textId="77777777" w:rsidTr="004C3C55">
        <w:trPr>
          <w:gridAfter w:val="1"/>
          <w:wAfter w:w="12" w:type="dxa"/>
          <w:trHeight w:val="564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C2AD92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70DA17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B91468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4C50D6FC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4039366A" w14:textId="77777777" w:rsidTr="004C3C55">
        <w:trPr>
          <w:gridAfter w:val="1"/>
          <w:wAfter w:w="12" w:type="dxa"/>
          <w:trHeight w:val="828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645D88E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k) (1) TÉCNICO (A) Y/O LICENCIADO (A) EN ENFERMERÍA (para la toma de EKG y audiometría).</w:t>
            </w:r>
          </w:p>
          <w:p w14:paraId="464513FA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31C3F4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4DB552E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7E2375F" w14:textId="77777777" w:rsidTr="004C3C55">
        <w:trPr>
          <w:gridAfter w:val="1"/>
          <w:wAfter w:w="12" w:type="dxa"/>
          <w:trHeight w:val="552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1102A39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una experiencia mínima de dos (2) años en el sector público y/o privado.</w:t>
            </w:r>
          </w:p>
          <w:p w14:paraId="6DE94E95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A788E4F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DF840FE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E45036E" w14:textId="77777777" w:rsidTr="004C3C55">
        <w:trPr>
          <w:gridAfter w:val="1"/>
          <w:wAfter w:w="12" w:type="dxa"/>
          <w:trHeight w:val="82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616A133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la toma de EKG con un mínimo de 04 horas lectivas acumulable</w:t>
            </w:r>
          </w:p>
          <w:p w14:paraId="6C733550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13D4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68292A3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26EC20B1" w14:textId="77777777" w:rsidTr="004C3C55">
        <w:trPr>
          <w:gridAfter w:val="1"/>
          <w:wAfter w:w="12" w:type="dxa"/>
          <w:trHeight w:val="1116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8802FB5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 capacitaciones en técnicas de audiometría ocupacional, con un mínimo de 06 horas lectivas acumulables.</w:t>
            </w:r>
          </w:p>
          <w:p w14:paraId="0DA750B4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8A15414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02330D3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14:paraId="5114D2E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65BE854B" w14:textId="77777777" w:rsidTr="004C3C55">
        <w:trPr>
          <w:gridAfter w:val="1"/>
          <w:wAfter w:w="10" w:type="dxa"/>
          <w:trHeight w:val="390"/>
        </w:trPr>
        <w:tc>
          <w:tcPr>
            <w:tcW w:w="6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4BAEFD4B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OTROS REQUISITOS</w:t>
            </w:r>
          </w:p>
        </w:tc>
        <w:tc>
          <w:tcPr>
            <w:tcW w:w="2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BFBFBF" w:fill="BFBFBF"/>
            <w:vAlign w:val="center"/>
            <w:hideMark/>
          </w:tcPr>
          <w:p w14:paraId="1337FBA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3DA6C5E4" w14:textId="77777777" w:rsidTr="004C3C55">
        <w:trPr>
          <w:gridAfter w:val="1"/>
          <w:wAfter w:w="12" w:type="dxa"/>
          <w:trHeight w:val="1656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6FAF7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Proveedor inscrito en el Registro de empresas autorizadas para efectuar servicio de salud ocupacional y contar con un número de Registro en la Dirección Nacional de Salud Ambiental (DIGESA) del Ministerio de Salud.</w:t>
            </w:r>
          </w:p>
          <w:p w14:paraId="590C7499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DE1F011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FC397E3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7999FA6" w14:textId="77777777" w:rsidTr="004C3C55">
        <w:trPr>
          <w:gridAfter w:val="1"/>
          <w:wAfter w:w="12" w:type="dxa"/>
          <w:trHeight w:val="193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6316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Contar con Resolución Directoral de Categorización del Establecimiento de Salud, mínimo categoría I-3 del Servicio de Salud Ocupacional, el cual debe ser concordante con datos del Registro Nacional de Establecimientos de Salud, vigente a la presentación de propuestas</w:t>
            </w:r>
          </w:p>
          <w:p w14:paraId="4202A15B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FE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D614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C3C55" w:rsidRPr="004C3C55" w14:paraId="0D0470CF" w14:textId="77777777" w:rsidTr="004C3C55">
        <w:trPr>
          <w:gridAfter w:val="1"/>
          <w:wAfter w:w="12" w:type="dxa"/>
          <w:trHeight w:val="1656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37CC" w14:textId="77777777" w:rsid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Para la radiografía de tórax y otras deberá contar con los certificados del Instituto Peruano de Energía Nuclear y la acreditación correspondiente del personal operador para la toma de radiografías.</w:t>
            </w:r>
          </w:p>
          <w:p w14:paraId="2B8E69B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479D" w14:textId="77777777" w:rsidR="004C3C55" w:rsidRPr="004C3C55" w:rsidRDefault="004C3C55" w:rsidP="004C3C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FE3E" w14:textId="77777777" w:rsidR="004C3C55" w:rsidRPr="004C3C55" w:rsidRDefault="004C3C55" w:rsidP="004C3C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C3C55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</w:tbl>
    <w:p w14:paraId="4CB1B13D" w14:textId="77777777" w:rsidR="00D619AF" w:rsidRDefault="00D619AF"/>
    <w:p w14:paraId="6E63E1CC" w14:textId="77777777" w:rsidR="004C3C55" w:rsidRDefault="004C3C55"/>
    <w:p w14:paraId="38140BB1" w14:textId="77777777" w:rsidR="004C3C55" w:rsidRDefault="004C3C55"/>
    <w:p w14:paraId="16BDE8B1" w14:textId="77777777" w:rsidR="004C3C55" w:rsidRDefault="004C3C55"/>
    <w:sectPr w:rsidR="004C3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C75"/>
    <w:rsid w:val="001234FB"/>
    <w:rsid w:val="002908D5"/>
    <w:rsid w:val="003B6DDE"/>
    <w:rsid w:val="004C3C55"/>
    <w:rsid w:val="00D619AF"/>
    <w:rsid w:val="00E42019"/>
    <w:rsid w:val="00E8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7F140A"/>
  <w15:chartTrackingRefBased/>
  <w15:docId w15:val="{7FDE938D-CA64-4986-8CC0-04B208A1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82C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2C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82C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2C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2C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82C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82C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82C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82C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82C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2C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2C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2C7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2C7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82C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82C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82C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82C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82C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82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82C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82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82C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82C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82C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82C7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82C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82C7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82C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735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Javier Prado Baldeon</dc:creator>
  <cp:keywords/>
  <dc:description/>
  <cp:lastModifiedBy>Carlos Javier Prado Baldeon</cp:lastModifiedBy>
  <cp:revision>2</cp:revision>
  <dcterms:created xsi:type="dcterms:W3CDTF">2026-06-17T22:47:00Z</dcterms:created>
  <dcterms:modified xsi:type="dcterms:W3CDTF">2026-06-17T22:54:00Z</dcterms:modified>
</cp:coreProperties>
</file>