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5695C" w14:textId="77777777" w:rsidR="00A40871" w:rsidRPr="00B95E4A" w:rsidRDefault="43D6B394" w:rsidP="00B30385">
      <w:pPr>
        <w:spacing w:after="0" w:line="300" w:lineRule="exact"/>
        <w:contextualSpacing/>
        <w:jc w:val="center"/>
        <w:rPr>
          <w:rFonts w:cstheme="minorHAnsi"/>
          <w:b/>
          <w:bCs/>
          <w:sz w:val="20"/>
          <w:szCs w:val="20"/>
          <w:u w:val="single"/>
        </w:rPr>
      </w:pPr>
      <w:r w:rsidRPr="00B95E4A">
        <w:rPr>
          <w:rFonts w:cstheme="minorHAnsi"/>
          <w:b/>
          <w:bCs/>
          <w:sz w:val="20"/>
          <w:szCs w:val="20"/>
          <w:u w:val="single"/>
        </w:rPr>
        <w:t>REQUERIMIENTO DE SERVICIOS</w:t>
      </w:r>
    </w:p>
    <w:p w14:paraId="1299C43A" w14:textId="77777777" w:rsidR="00915F67" w:rsidRPr="00B95E4A" w:rsidRDefault="00915F67" w:rsidP="00B30385">
      <w:pPr>
        <w:spacing w:after="0" w:line="300" w:lineRule="exact"/>
        <w:contextualSpacing/>
        <w:jc w:val="center"/>
        <w:rPr>
          <w:rFonts w:cstheme="minorHAnsi"/>
          <w:b/>
          <w:bCs/>
          <w:sz w:val="20"/>
          <w:szCs w:val="20"/>
          <w:u w:val="single"/>
        </w:rPr>
      </w:pPr>
    </w:p>
    <w:p w14:paraId="3461D779" w14:textId="38CB13B5" w:rsidR="00A40871" w:rsidRPr="00B95E4A" w:rsidRDefault="003A281C" w:rsidP="00B30385">
      <w:pPr>
        <w:pStyle w:val="Prrafodelista"/>
        <w:spacing w:line="300" w:lineRule="exact"/>
        <w:ind w:left="0"/>
        <w:contextualSpacing/>
        <w:jc w:val="center"/>
        <w:rPr>
          <w:rFonts w:asciiTheme="minorHAnsi" w:hAnsiTheme="minorHAnsi" w:cstheme="minorHAnsi"/>
          <w:b/>
          <w:bCs/>
        </w:rPr>
      </w:pPr>
      <w:r w:rsidRPr="003A281C">
        <w:t xml:space="preserve"> </w:t>
      </w:r>
      <w:r w:rsidRPr="003A281C">
        <w:rPr>
          <w:rFonts w:asciiTheme="minorHAnsi" w:hAnsiTheme="minorHAnsi" w:cstheme="minorHAnsi"/>
          <w:b/>
          <w:bCs/>
        </w:rPr>
        <w:t>“CONTRATACIÓN DEL SERVICIO DE RECARGA Y MANTENIMIENTO DE EXTINTORES”</w:t>
      </w:r>
    </w:p>
    <w:p w14:paraId="5598387D" w14:textId="77777777" w:rsidR="00C23486" w:rsidRPr="00B95E4A" w:rsidRDefault="00C23486" w:rsidP="00B30385">
      <w:pPr>
        <w:pStyle w:val="Prrafodelista"/>
        <w:spacing w:line="300" w:lineRule="exact"/>
        <w:ind w:left="1080"/>
        <w:contextualSpacing/>
        <w:jc w:val="center"/>
        <w:rPr>
          <w:rFonts w:asciiTheme="minorHAnsi" w:hAnsiTheme="minorHAnsi" w:cstheme="minorHAnsi"/>
        </w:rPr>
      </w:pPr>
    </w:p>
    <w:p w14:paraId="6AEEA9E6" w14:textId="77777777" w:rsidR="00A40871" w:rsidRPr="00B95E4A" w:rsidRDefault="43D6B394">
      <w:pPr>
        <w:pStyle w:val="Prrafodelista"/>
        <w:numPr>
          <w:ilvl w:val="0"/>
          <w:numId w:val="2"/>
        </w:numPr>
        <w:spacing w:line="300" w:lineRule="exact"/>
        <w:contextualSpacing/>
        <w:jc w:val="both"/>
        <w:rPr>
          <w:rFonts w:asciiTheme="minorHAnsi" w:hAnsiTheme="minorHAnsi" w:cstheme="minorHAnsi"/>
          <w:b/>
          <w:bCs/>
          <w:caps/>
        </w:rPr>
      </w:pPr>
      <w:r w:rsidRPr="00B95E4A">
        <w:rPr>
          <w:rFonts w:asciiTheme="minorHAnsi" w:hAnsiTheme="minorHAnsi" w:cstheme="minorHAnsi"/>
          <w:b/>
          <w:bCs/>
          <w:caps/>
          <w:u w:val="single"/>
        </w:rPr>
        <w:t>Aspectos generales de la contratación</w:t>
      </w:r>
      <w:r w:rsidRPr="00B95E4A">
        <w:rPr>
          <w:rFonts w:asciiTheme="minorHAnsi" w:hAnsiTheme="minorHAnsi" w:cstheme="minorHAnsi"/>
          <w:b/>
          <w:bCs/>
          <w:caps/>
        </w:rPr>
        <w:t>:</w:t>
      </w:r>
    </w:p>
    <w:p w14:paraId="3CF2D8B6" w14:textId="77777777" w:rsidR="00A40871" w:rsidRPr="00B95E4A" w:rsidRDefault="00A40871" w:rsidP="00B30385">
      <w:pPr>
        <w:spacing w:after="0" w:line="300" w:lineRule="exact"/>
        <w:contextualSpacing/>
        <w:jc w:val="both"/>
        <w:rPr>
          <w:rFonts w:cstheme="minorHAnsi"/>
          <w:sz w:val="20"/>
          <w:szCs w:val="20"/>
        </w:rPr>
      </w:pPr>
    </w:p>
    <w:p w14:paraId="0C5C762B"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Área solicitante:</w:t>
      </w:r>
    </w:p>
    <w:p w14:paraId="0FB78278" w14:textId="77777777" w:rsidR="00A40871" w:rsidRPr="00B95E4A" w:rsidRDefault="00A40871" w:rsidP="00B30385">
      <w:pPr>
        <w:pStyle w:val="Prrafodelista"/>
        <w:spacing w:line="300" w:lineRule="exact"/>
        <w:ind w:left="1080"/>
        <w:contextualSpacing/>
        <w:jc w:val="both"/>
        <w:rPr>
          <w:rFonts w:asciiTheme="minorHAnsi" w:hAnsiTheme="minorHAnsi" w:cstheme="minorHAnsi"/>
        </w:rPr>
      </w:pPr>
    </w:p>
    <w:p w14:paraId="0BF68BE7" w14:textId="5711602B" w:rsidR="00A40871" w:rsidRPr="00B95E4A" w:rsidRDefault="43D6B394" w:rsidP="00B30385">
      <w:pPr>
        <w:pStyle w:val="Prrafodelista"/>
        <w:spacing w:line="300" w:lineRule="exact"/>
        <w:ind w:left="1080"/>
        <w:contextualSpacing/>
        <w:jc w:val="both"/>
        <w:rPr>
          <w:rFonts w:asciiTheme="minorHAnsi" w:hAnsiTheme="minorHAnsi" w:cstheme="minorHAnsi"/>
        </w:rPr>
      </w:pPr>
      <w:r w:rsidRPr="00B95E4A">
        <w:rPr>
          <w:rFonts w:asciiTheme="minorHAnsi" w:hAnsiTheme="minorHAnsi" w:cstheme="minorHAnsi"/>
        </w:rPr>
        <w:t xml:space="preserve">Gerencia Corporativa de </w:t>
      </w:r>
      <w:r w:rsidR="008907E2" w:rsidRPr="00B95E4A">
        <w:rPr>
          <w:rFonts w:asciiTheme="minorHAnsi" w:hAnsiTheme="minorHAnsi" w:cstheme="minorHAnsi"/>
        </w:rPr>
        <w:t>Administra</w:t>
      </w:r>
      <w:r w:rsidR="000F6663" w:rsidRPr="00B95E4A">
        <w:rPr>
          <w:rFonts w:asciiTheme="minorHAnsi" w:hAnsiTheme="minorHAnsi" w:cstheme="minorHAnsi"/>
        </w:rPr>
        <w:t>ción y Finanzas</w:t>
      </w:r>
      <w:r w:rsidRPr="00B95E4A">
        <w:rPr>
          <w:rFonts w:asciiTheme="minorHAnsi" w:hAnsiTheme="minorHAnsi" w:cstheme="minorHAnsi"/>
        </w:rPr>
        <w:t xml:space="preserve"> – </w:t>
      </w:r>
      <w:bookmarkStart w:id="0" w:name="_Hlk196899024"/>
      <w:r w:rsidRPr="00B95E4A">
        <w:rPr>
          <w:rFonts w:asciiTheme="minorHAnsi" w:hAnsiTheme="minorHAnsi" w:cstheme="minorHAnsi"/>
        </w:rPr>
        <w:t>Gestión Logística Corporativa</w:t>
      </w:r>
      <w:bookmarkEnd w:id="0"/>
    </w:p>
    <w:p w14:paraId="1FC39945" w14:textId="77777777" w:rsidR="00A40871" w:rsidRPr="00B95E4A" w:rsidRDefault="00A40871" w:rsidP="00B30385">
      <w:pPr>
        <w:pStyle w:val="Prrafodelista"/>
        <w:spacing w:line="300" w:lineRule="exact"/>
        <w:ind w:left="1065"/>
        <w:contextualSpacing/>
        <w:jc w:val="both"/>
        <w:rPr>
          <w:rFonts w:asciiTheme="minorHAnsi" w:hAnsiTheme="minorHAnsi" w:cstheme="minorHAnsi"/>
          <w:b/>
          <w:bCs/>
        </w:rPr>
      </w:pPr>
    </w:p>
    <w:p w14:paraId="537FD478"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Finalidad pública:</w:t>
      </w:r>
    </w:p>
    <w:p w14:paraId="0562CB0E" w14:textId="77777777" w:rsidR="00A40871" w:rsidRPr="00B95E4A" w:rsidRDefault="00A40871" w:rsidP="00B30385">
      <w:pPr>
        <w:pStyle w:val="Prrafodelista"/>
        <w:spacing w:line="300" w:lineRule="exact"/>
        <w:ind w:left="1065"/>
        <w:contextualSpacing/>
        <w:jc w:val="both"/>
        <w:rPr>
          <w:rFonts w:asciiTheme="minorHAnsi" w:hAnsiTheme="minorHAnsi" w:cstheme="minorHAnsi"/>
          <w:b/>
          <w:bCs/>
        </w:rPr>
      </w:pPr>
    </w:p>
    <w:p w14:paraId="53A907AA" w14:textId="70900693" w:rsidR="00F53974" w:rsidRPr="00F53974" w:rsidRDefault="00F53974" w:rsidP="00B30385">
      <w:pPr>
        <w:pStyle w:val="Prrafodelista"/>
        <w:spacing w:line="300" w:lineRule="exact"/>
        <w:ind w:left="1066"/>
        <w:contextualSpacing/>
        <w:jc w:val="both"/>
        <w:rPr>
          <w:rFonts w:asciiTheme="minorHAnsi" w:hAnsiTheme="minorHAnsi" w:cstheme="minorHAnsi"/>
        </w:rPr>
      </w:pPr>
      <w:r w:rsidRPr="00F53974">
        <w:rPr>
          <w:rFonts w:asciiTheme="minorHAnsi" w:hAnsiTheme="minorHAnsi" w:cstheme="minorHAnsi"/>
        </w:rPr>
        <w:t xml:space="preserve">Conforme </w:t>
      </w:r>
      <w:r w:rsidR="005346C6">
        <w:rPr>
          <w:rFonts w:asciiTheme="minorHAnsi" w:hAnsiTheme="minorHAnsi" w:cstheme="minorHAnsi"/>
        </w:rPr>
        <w:t>con e</w:t>
      </w:r>
      <w:r w:rsidR="005346C6" w:rsidRPr="00F53974">
        <w:rPr>
          <w:rFonts w:asciiTheme="minorHAnsi" w:hAnsiTheme="minorHAnsi" w:cstheme="minorHAnsi"/>
        </w:rPr>
        <w:t xml:space="preserve">l </w:t>
      </w:r>
      <w:r w:rsidRPr="00F53974">
        <w:rPr>
          <w:rFonts w:asciiTheme="minorHAnsi" w:hAnsiTheme="minorHAnsi" w:cstheme="minorHAnsi"/>
        </w:rPr>
        <w:t>Plan de Mantenimiento 202</w:t>
      </w:r>
      <w:r w:rsidR="002C4CF4">
        <w:rPr>
          <w:rFonts w:asciiTheme="minorHAnsi" w:hAnsiTheme="minorHAnsi" w:cstheme="minorHAnsi"/>
        </w:rPr>
        <w:t>6</w:t>
      </w:r>
      <w:r w:rsidRPr="00F53974">
        <w:rPr>
          <w:rFonts w:asciiTheme="minorHAnsi" w:hAnsiTheme="minorHAnsi" w:cstheme="minorHAnsi"/>
        </w:rPr>
        <w:t xml:space="preserve">, </w:t>
      </w:r>
      <w:r w:rsidR="00D92C69" w:rsidRPr="00D92C69">
        <w:rPr>
          <w:rFonts w:asciiTheme="minorHAnsi" w:hAnsiTheme="minorHAnsi" w:cstheme="minorHAnsi"/>
        </w:rPr>
        <w:t>se requiere la contratación del servicio de recarga y mantenimiento de extintores</w:t>
      </w:r>
      <w:r w:rsidRPr="00F53974">
        <w:rPr>
          <w:rFonts w:asciiTheme="minorHAnsi" w:hAnsiTheme="minorHAnsi" w:cstheme="minorHAnsi"/>
        </w:rPr>
        <w:t xml:space="preserve"> </w:t>
      </w:r>
      <w:r w:rsidR="005346C6">
        <w:rPr>
          <w:rFonts w:asciiTheme="minorHAnsi" w:hAnsiTheme="minorHAnsi" w:cstheme="minorHAnsi"/>
        </w:rPr>
        <w:t>ubicados en</w:t>
      </w:r>
      <w:r w:rsidR="005346C6" w:rsidRPr="00F53974">
        <w:rPr>
          <w:rFonts w:asciiTheme="minorHAnsi" w:hAnsiTheme="minorHAnsi" w:cstheme="minorHAnsi"/>
        </w:rPr>
        <w:t xml:space="preserve"> </w:t>
      </w:r>
      <w:r w:rsidRPr="00F53974">
        <w:rPr>
          <w:rFonts w:asciiTheme="minorHAnsi" w:hAnsiTheme="minorHAnsi" w:cstheme="minorHAnsi"/>
        </w:rPr>
        <w:t>la sede principal de FONAFE</w:t>
      </w:r>
      <w:r w:rsidR="005346C6">
        <w:rPr>
          <w:rFonts w:asciiTheme="minorHAnsi" w:hAnsiTheme="minorHAnsi" w:cstheme="minorHAnsi"/>
        </w:rPr>
        <w:t xml:space="preserve"> y en </w:t>
      </w:r>
      <w:r w:rsidR="00D92C69">
        <w:rPr>
          <w:rFonts w:asciiTheme="minorHAnsi" w:hAnsiTheme="minorHAnsi" w:cstheme="minorHAnsi"/>
        </w:rPr>
        <w:t xml:space="preserve">el </w:t>
      </w:r>
      <w:r w:rsidR="005346C6">
        <w:rPr>
          <w:rFonts w:asciiTheme="minorHAnsi" w:hAnsiTheme="minorHAnsi" w:cstheme="minorHAnsi"/>
        </w:rPr>
        <w:t xml:space="preserve">Almacén Central </w:t>
      </w:r>
      <w:r w:rsidR="00D92C69">
        <w:rPr>
          <w:rFonts w:asciiTheme="minorHAnsi" w:hAnsiTheme="minorHAnsi" w:cstheme="minorHAnsi"/>
        </w:rPr>
        <w:t xml:space="preserve">(Complejo San Juan de Miraflores), </w:t>
      </w:r>
      <w:r w:rsidRPr="00F53974">
        <w:rPr>
          <w:rFonts w:asciiTheme="minorHAnsi" w:hAnsiTheme="minorHAnsi" w:cstheme="minorHAnsi"/>
        </w:rPr>
        <w:t xml:space="preserve">con </w:t>
      </w:r>
      <w:proofErr w:type="gramStart"/>
      <w:r w:rsidRPr="00F53974">
        <w:rPr>
          <w:rFonts w:asciiTheme="minorHAnsi" w:hAnsiTheme="minorHAnsi" w:cstheme="minorHAnsi"/>
        </w:rPr>
        <w:t xml:space="preserve">un </w:t>
      </w:r>
      <w:r w:rsidR="005346C6">
        <w:rPr>
          <w:rFonts w:asciiTheme="minorHAnsi" w:hAnsiTheme="minorHAnsi" w:cstheme="minorHAnsi"/>
        </w:rPr>
        <w:t xml:space="preserve">frecuencia </w:t>
      </w:r>
      <w:r w:rsidRPr="00F53974">
        <w:rPr>
          <w:rFonts w:asciiTheme="minorHAnsi" w:hAnsiTheme="minorHAnsi" w:cstheme="minorHAnsi"/>
        </w:rPr>
        <w:t>mínim</w:t>
      </w:r>
      <w:r w:rsidR="005346C6">
        <w:rPr>
          <w:rFonts w:asciiTheme="minorHAnsi" w:hAnsiTheme="minorHAnsi" w:cstheme="minorHAnsi"/>
        </w:rPr>
        <w:t>a</w:t>
      </w:r>
      <w:proofErr w:type="gramEnd"/>
      <w:r w:rsidRPr="00F53974">
        <w:rPr>
          <w:rFonts w:asciiTheme="minorHAnsi" w:hAnsiTheme="minorHAnsi" w:cstheme="minorHAnsi"/>
        </w:rPr>
        <w:t xml:space="preserve"> de </w:t>
      </w:r>
      <w:r w:rsidR="00D92C69">
        <w:rPr>
          <w:rFonts w:asciiTheme="minorHAnsi" w:hAnsiTheme="minorHAnsi" w:cstheme="minorHAnsi"/>
        </w:rPr>
        <w:t>un</w:t>
      </w:r>
      <w:r w:rsidR="005346C6">
        <w:rPr>
          <w:rFonts w:asciiTheme="minorHAnsi" w:hAnsiTheme="minorHAnsi" w:cstheme="minorHAnsi"/>
        </w:rPr>
        <w:t>a</w:t>
      </w:r>
      <w:r w:rsidRPr="00F53974">
        <w:rPr>
          <w:rFonts w:asciiTheme="minorHAnsi" w:hAnsiTheme="minorHAnsi" w:cstheme="minorHAnsi"/>
        </w:rPr>
        <w:t xml:space="preserve"> (0</w:t>
      </w:r>
      <w:r w:rsidR="00D92C69">
        <w:rPr>
          <w:rFonts w:asciiTheme="minorHAnsi" w:hAnsiTheme="minorHAnsi" w:cstheme="minorHAnsi"/>
        </w:rPr>
        <w:t>1</w:t>
      </w:r>
      <w:r w:rsidRPr="00F53974">
        <w:rPr>
          <w:rFonts w:asciiTheme="minorHAnsi" w:hAnsiTheme="minorHAnsi" w:cstheme="minorHAnsi"/>
        </w:rPr>
        <w:t xml:space="preserve">) </w:t>
      </w:r>
      <w:r w:rsidR="005346C6" w:rsidRPr="00F53974">
        <w:rPr>
          <w:rFonts w:asciiTheme="minorHAnsi" w:hAnsiTheme="minorHAnsi" w:cstheme="minorHAnsi"/>
        </w:rPr>
        <w:t>ve</w:t>
      </w:r>
      <w:r w:rsidR="005346C6">
        <w:rPr>
          <w:rFonts w:asciiTheme="minorHAnsi" w:hAnsiTheme="minorHAnsi" w:cstheme="minorHAnsi"/>
        </w:rPr>
        <w:t>z</w:t>
      </w:r>
      <w:r w:rsidR="005346C6" w:rsidRPr="00F53974">
        <w:rPr>
          <w:rFonts w:asciiTheme="minorHAnsi" w:hAnsiTheme="minorHAnsi" w:cstheme="minorHAnsi"/>
        </w:rPr>
        <w:t xml:space="preserve"> </w:t>
      </w:r>
      <w:r w:rsidRPr="00F53974">
        <w:rPr>
          <w:rFonts w:asciiTheme="minorHAnsi" w:hAnsiTheme="minorHAnsi" w:cstheme="minorHAnsi"/>
        </w:rPr>
        <w:t xml:space="preserve">al año, </w:t>
      </w:r>
      <w:r w:rsidR="00D92C69" w:rsidRPr="00D92C69">
        <w:rPr>
          <w:rFonts w:asciiTheme="minorHAnsi" w:hAnsiTheme="minorHAnsi" w:cstheme="minorHAnsi"/>
        </w:rPr>
        <w:t xml:space="preserve">a fin de </w:t>
      </w:r>
      <w:r w:rsidR="005346C6">
        <w:rPr>
          <w:rFonts w:asciiTheme="minorHAnsi" w:hAnsiTheme="minorHAnsi" w:cstheme="minorHAnsi"/>
        </w:rPr>
        <w:t xml:space="preserve">garantizar que dichos equipos se mantengan </w:t>
      </w:r>
      <w:r w:rsidR="00D92C69" w:rsidRPr="00D92C69">
        <w:rPr>
          <w:rFonts w:asciiTheme="minorHAnsi" w:hAnsiTheme="minorHAnsi" w:cstheme="minorHAnsi"/>
        </w:rPr>
        <w:t xml:space="preserve">operativos y </w:t>
      </w:r>
      <w:r w:rsidR="005346C6">
        <w:rPr>
          <w:rFonts w:asciiTheme="minorHAnsi" w:hAnsiTheme="minorHAnsi" w:cstheme="minorHAnsi"/>
        </w:rPr>
        <w:t>puedan ser utilizados de manera inmediata y eficaz ante la ocurrencia de un</w:t>
      </w:r>
      <w:r w:rsidR="00D92C69" w:rsidRPr="00D92C69">
        <w:rPr>
          <w:rFonts w:asciiTheme="minorHAnsi" w:hAnsiTheme="minorHAnsi" w:cstheme="minorHAnsi"/>
        </w:rPr>
        <w:t xml:space="preserve"> amago de incendio.</w:t>
      </w:r>
    </w:p>
    <w:p w14:paraId="1697F587" w14:textId="77777777" w:rsidR="00F53974" w:rsidRPr="00F53974" w:rsidRDefault="00F53974" w:rsidP="00B30385">
      <w:pPr>
        <w:pStyle w:val="Prrafodelista"/>
        <w:spacing w:line="300" w:lineRule="exact"/>
        <w:ind w:left="1066"/>
        <w:contextualSpacing/>
        <w:jc w:val="both"/>
        <w:rPr>
          <w:rFonts w:asciiTheme="minorHAnsi" w:hAnsiTheme="minorHAnsi" w:cstheme="minorHAnsi"/>
        </w:rPr>
      </w:pPr>
    </w:p>
    <w:p w14:paraId="2CC3BB9E" w14:textId="7945894F" w:rsidR="005346C6" w:rsidRDefault="00F53974" w:rsidP="00B30385">
      <w:pPr>
        <w:pStyle w:val="Prrafodelista"/>
        <w:spacing w:line="300" w:lineRule="exact"/>
        <w:ind w:left="1066"/>
        <w:contextualSpacing/>
        <w:jc w:val="both"/>
        <w:rPr>
          <w:rFonts w:asciiTheme="minorHAnsi" w:hAnsiTheme="minorHAnsi" w:cstheme="minorHAnsi"/>
        </w:rPr>
      </w:pPr>
      <w:r w:rsidRPr="00F53974">
        <w:rPr>
          <w:rFonts w:asciiTheme="minorHAnsi" w:hAnsiTheme="minorHAnsi" w:cstheme="minorHAnsi"/>
        </w:rPr>
        <w:t xml:space="preserve">El presente requerimiento </w:t>
      </w:r>
      <w:r w:rsidR="005346C6">
        <w:rPr>
          <w:rFonts w:asciiTheme="minorHAnsi" w:hAnsiTheme="minorHAnsi" w:cstheme="minorHAnsi"/>
        </w:rPr>
        <w:t xml:space="preserve">tiene como finalidad fortalecer las condiciones de seguridad en las instalaciones </w:t>
      </w:r>
      <w:r w:rsidR="00D92C69" w:rsidRPr="00D92C69">
        <w:rPr>
          <w:rFonts w:asciiTheme="minorHAnsi" w:hAnsiTheme="minorHAnsi" w:cstheme="minorHAnsi"/>
        </w:rPr>
        <w:t xml:space="preserve">de FONAFE, </w:t>
      </w:r>
      <w:r w:rsidR="005346C6">
        <w:rPr>
          <w:rFonts w:asciiTheme="minorHAnsi" w:hAnsiTheme="minorHAnsi" w:cstheme="minorHAnsi"/>
        </w:rPr>
        <w:t xml:space="preserve">contribuyendo a la prevención y atención oportuna de emergencias por incendio, así como a la protección de la integridad física de los trabajadores, </w:t>
      </w:r>
      <w:r w:rsidR="00D92C69" w:rsidRPr="00D92C69">
        <w:rPr>
          <w:rFonts w:asciiTheme="minorHAnsi" w:hAnsiTheme="minorHAnsi" w:cstheme="minorHAnsi"/>
        </w:rPr>
        <w:t>usuario</w:t>
      </w:r>
      <w:r w:rsidR="005346C6">
        <w:rPr>
          <w:rFonts w:asciiTheme="minorHAnsi" w:hAnsiTheme="minorHAnsi" w:cstheme="minorHAnsi"/>
        </w:rPr>
        <w:t xml:space="preserve">s y visitantes, y a la preservación de los </w:t>
      </w:r>
      <w:r w:rsidR="00D92C69" w:rsidRPr="00D92C69">
        <w:rPr>
          <w:rFonts w:asciiTheme="minorHAnsi" w:hAnsiTheme="minorHAnsi" w:cstheme="minorHAnsi"/>
        </w:rPr>
        <w:t>bienes patrimoniales</w:t>
      </w:r>
      <w:r w:rsidR="005346C6">
        <w:rPr>
          <w:rFonts w:asciiTheme="minorHAnsi" w:hAnsiTheme="minorHAnsi" w:cstheme="minorHAnsi"/>
        </w:rPr>
        <w:t xml:space="preserve"> de la entidad.</w:t>
      </w:r>
    </w:p>
    <w:p w14:paraId="2E923DE4" w14:textId="77777777" w:rsidR="005346C6" w:rsidRDefault="005346C6" w:rsidP="00B30385">
      <w:pPr>
        <w:pStyle w:val="Prrafodelista"/>
        <w:spacing w:line="300" w:lineRule="exact"/>
        <w:ind w:left="1066"/>
        <w:contextualSpacing/>
        <w:jc w:val="both"/>
        <w:rPr>
          <w:rFonts w:asciiTheme="minorHAnsi" w:hAnsiTheme="minorHAnsi" w:cstheme="minorHAnsi"/>
        </w:rPr>
      </w:pPr>
    </w:p>
    <w:p w14:paraId="4B8BA4B8" w14:textId="6BB88420" w:rsidR="00CE07BD" w:rsidRDefault="005346C6" w:rsidP="00B30385">
      <w:pPr>
        <w:pStyle w:val="Prrafodelista"/>
        <w:spacing w:line="300" w:lineRule="exact"/>
        <w:ind w:left="1066"/>
        <w:contextualSpacing/>
        <w:jc w:val="both"/>
        <w:rPr>
          <w:rFonts w:asciiTheme="minorHAnsi" w:hAnsiTheme="minorHAnsi" w:cstheme="minorHAnsi"/>
          <w:b/>
          <w:bCs/>
        </w:rPr>
      </w:pPr>
      <w:r>
        <w:rPr>
          <w:rFonts w:asciiTheme="minorHAnsi" w:hAnsiTheme="minorHAnsi" w:cstheme="minorHAnsi"/>
        </w:rPr>
        <w:t>E</w:t>
      </w:r>
      <w:r w:rsidR="00D92C69">
        <w:rPr>
          <w:rFonts w:asciiTheme="minorHAnsi" w:hAnsiTheme="minorHAnsi" w:cstheme="minorHAnsi"/>
        </w:rPr>
        <w:t>n</w:t>
      </w:r>
      <w:r w:rsidR="00CE07BD" w:rsidRPr="00D92C69">
        <w:rPr>
          <w:rFonts w:asciiTheme="minorHAnsi" w:hAnsiTheme="minorHAnsi" w:cstheme="minorHAnsi"/>
        </w:rPr>
        <w:t xml:space="preserve"> ese sentido</w:t>
      </w:r>
      <w:r>
        <w:rPr>
          <w:rFonts w:asciiTheme="minorHAnsi" w:hAnsiTheme="minorHAnsi" w:cstheme="minorHAnsi"/>
        </w:rPr>
        <w:t>, resulta necesaria la</w:t>
      </w:r>
      <w:r w:rsidR="00CE07BD" w:rsidRPr="00D92C69">
        <w:rPr>
          <w:rFonts w:asciiTheme="minorHAnsi" w:hAnsiTheme="minorHAnsi" w:cstheme="minorHAnsi"/>
        </w:rPr>
        <w:t xml:space="preserve"> </w:t>
      </w:r>
      <w:r w:rsidR="00D92C69" w:rsidRPr="00D92C69">
        <w:rPr>
          <w:rFonts w:asciiTheme="minorHAnsi" w:hAnsiTheme="minorHAnsi" w:cstheme="minorHAnsi"/>
          <w:b/>
          <w:bCs/>
        </w:rPr>
        <w:t>“CONTRATACIÓN DEL SERVICIO DE RECARGA Y MANTENIMIENTO DE EXTINTORES, UBICADOS EN EL EDIFICIO EL ALMIRANTE, SEDE FONAFE Y ALMACEN CENTRAL DEL COMPLEJO SAN JUAN DE MIRAFLORES”</w:t>
      </w:r>
      <w:r w:rsidR="00D92C69">
        <w:rPr>
          <w:rFonts w:asciiTheme="minorHAnsi" w:hAnsiTheme="minorHAnsi" w:cstheme="minorHAnsi"/>
          <w:b/>
          <w:bCs/>
        </w:rPr>
        <w:t>.</w:t>
      </w:r>
    </w:p>
    <w:p w14:paraId="02D7D0C8" w14:textId="77777777" w:rsidR="005346C6" w:rsidRPr="00D92C69" w:rsidRDefault="005346C6" w:rsidP="00B30385">
      <w:pPr>
        <w:pStyle w:val="Prrafodelista"/>
        <w:spacing w:line="300" w:lineRule="exact"/>
        <w:ind w:left="1066"/>
        <w:contextualSpacing/>
        <w:jc w:val="both"/>
        <w:rPr>
          <w:rFonts w:asciiTheme="minorHAnsi" w:hAnsiTheme="minorHAnsi" w:cstheme="minorHAnsi"/>
        </w:rPr>
      </w:pPr>
    </w:p>
    <w:p w14:paraId="5AA29C24"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Objetivo:</w:t>
      </w:r>
    </w:p>
    <w:p w14:paraId="62EBF3C5" w14:textId="77777777" w:rsidR="00A40871" w:rsidRPr="00B95E4A" w:rsidRDefault="00A40871" w:rsidP="00B30385">
      <w:pPr>
        <w:pStyle w:val="Prrafodelista"/>
        <w:spacing w:line="300" w:lineRule="exact"/>
        <w:ind w:left="1080"/>
        <w:contextualSpacing/>
        <w:jc w:val="both"/>
        <w:rPr>
          <w:rFonts w:asciiTheme="minorHAnsi" w:hAnsiTheme="minorHAnsi" w:cstheme="minorHAnsi"/>
        </w:rPr>
      </w:pPr>
    </w:p>
    <w:p w14:paraId="328F30C0" w14:textId="70969E3D" w:rsidR="00D94868" w:rsidRDefault="00CE07BD" w:rsidP="00B30385">
      <w:pPr>
        <w:pStyle w:val="Prrafodelista"/>
        <w:spacing w:line="300" w:lineRule="exact"/>
        <w:ind w:left="1066"/>
        <w:contextualSpacing/>
        <w:jc w:val="both"/>
        <w:rPr>
          <w:rFonts w:asciiTheme="minorHAnsi" w:hAnsiTheme="minorHAnsi" w:cstheme="minorHAnsi"/>
        </w:rPr>
      </w:pPr>
      <w:r w:rsidRPr="00CE07BD">
        <w:rPr>
          <w:rFonts w:asciiTheme="minorHAnsi" w:hAnsiTheme="minorHAnsi" w:cstheme="minorHAnsi"/>
        </w:rPr>
        <w:t>El objeto de la presente contratación es</w:t>
      </w:r>
      <w:r w:rsidR="00F53974">
        <w:rPr>
          <w:rFonts w:asciiTheme="minorHAnsi" w:hAnsiTheme="minorHAnsi" w:cstheme="minorHAnsi"/>
        </w:rPr>
        <w:t xml:space="preserve"> </w:t>
      </w:r>
      <w:r w:rsidR="00D94868">
        <w:rPr>
          <w:rFonts w:asciiTheme="minorHAnsi" w:hAnsiTheme="minorHAnsi" w:cstheme="minorHAnsi"/>
        </w:rPr>
        <w:t>contar con el servicio de</w:t>
      </w:r>
      <w:r w:rsidR="00D94868" w:rsidRPr="00D92C69">
        <w:rPr>
          <w:rFonts w:asciiTheme="minorHAnsi" w:hAnsiTheme="minorHAnsi" w:cstheme="minorHAnsi"/>
        </w:rPr>
        <w:t xml:space="preserve"> </w:t>
      </w:r>
      <w:r w:rsidR="00D92C69" w:rsidRPr="00D92C69">
        <w:rPr>
          <w:rFonts w:asciiTheme="minorHAnsi" w:hAnsiTheme="minorHAnsi" w:cstheme="minorHAnsi"/>
        </w:rPr>
        <w:t xml:space="preserve">recarga y mantenimiento de </w:t>
      </w:r>
      <w:r w:rsidR="00D94868">
        <w:rPr>
          <w:rFonts w:asciiTheme="minorHAnsi" w:hAnsiTheme="minorHAnsi" w:cstheme="minorHAnsi"/>
        </w:rPr>
        <w:t xml:space="preserve">los </w:t>
      </w:r>
      <w:r w:rsidR="00D92C69" w:rsidRPr="00D92C69">
        <w:rPr>
          <w:rFonts w:asciiTheme="minorHAnsi" w:hAnsiTheme="minorHAnsi" w:cstheme="minorHAnsi"/>
        </w:rPr>
        <w:t>extintores</w:t>
      </w:r>
      <w:r w:rsidR="00D92C69" w:rsidRPr="00F53974">
        <w:rPr>
          <w:rFonts w:asciiTheme="minorHAnsi" w:hAnsiTheme="minorHAnsi" w:cstheme="minorHAnsi"/>
        </w:rPr>
        <w:t xml:space="preserve"> </w:t>
      </w:r>
      <w:r w:rsidR="00D94868">
        <w:rPr>
          <w:rFonts w:asciiTheme="minorHAnsi" w:hAnsiTheme="minorHAnsi" w:cstheme="minorHAnsi"/>
        </w:rPr>
        <w:t>ubicados en el edificio “El Almirante</w:t>
      </w:r>
      <w:r w:rsidR="00D92C69" w:rsidRPr="00F53974">
        <w:rPr>
          <w:rFonts w:asciiTheme="minorHAnsi" w:hAnsiTheme="minorHAnsi" w:cstheme="minorHAnsi"/>
        </w:rPr>
        <w:t xml:space="preserve"> </w:t>
      </w:r>
      <w:r w:rsidR="00D94868">
        <w:rPr>
          <w:rFonts w:asciiTheme="minorHAnsi" w:hAnsiTheme="minorHAnsi" w:cstheme="minorHAnsi"/>
        </w:rPr>
        <w:t>(</w:t>
      </w:r>
      <w:r w:rsidR="00D92C69" w:rsidRPr="00F53974">
        <w:rPr>
          <w:rFonts w:asciiTheme="minorHAnsi" w:hAnsiTheme="minorHAnsi" w:cstheme="minorHAnsi"/>
        </w:rPr>
        <w:t>sede principal de FONAFE</w:t>
      </w:r>
      <w:r w:rsidR="00D94868">
        <w:rPr>
          <w:rFonts w:asciiTheme="minorHAnsi" w:hAnsiTheme="minorHAnsi" w:cstheme="minorHAnsi"/>
        </w:rPr>
        <w:t xml:space="preserve">) y en el Almacén Central (Archivo en el Complejo de San Juan), </w:t>
      </w:r>
      <w:r w:rsidR="00F53974">
        <w:rPr>
          <w:rFonts w:asciiTheme="minorHAnsi" w:hAnsiTheme="minorHAnsi" w:cstheme="minorHAnsi"/>
        </w:rPr>
        <w:t xml:space="preserve">en cumplimiento del </w:t>
      </w:r>
      <w:r w:rsidR="00F53974" w:rsidRPr="00F53974">
        <w:rPr>
          <w:rFonts w:asciiTheme="minorHAnsi" w:hAnsiTheme="minorHAnsi" w:cstheme="minorHAnsi"/>
        </w:rPr>
        <w:t>Plan de Mantenimiento 202</w:t>
      </w:r>
      <w:r w:rsidR="002C4CF4">
        <w:rPr>
          <w:rFonts w:asciiTheme="minorHAnsi" w:hAnsiTheme="minorHAnsi" w:cstheme="minorHAnsi"/>
        </w:rPr>
        <w:t>6</w:t>
      </w:r>
      <w:r w:rsidR="00D94868">
        <w:rPr>
          <w:rFonts w:asciiTheme="minorHAnsi" w:hAnsiTheme="minorHAnsi" w:cstheme="minorHAnsi"/>
        </w:rPr>
        <w:t>.</w:t>
      </w:r>
    </w:p>
    <w:p w14:paraId="73B99AB5" w14:textId="77777777" w:rsidR="00D94868" w:rsidRDefault="00D94868" w:rsidP="00B30385">
      <w:pPr>
        <w:pStyle w:val="Prrafodelista"/>
        <w:spacing w:line="300" w:lineRule="exact"/>
        <w:ind w:left="1066"/>
        <w:contextualSpacing/>
        <w:jc w:val="both"/>
        <w:rPr>
          <w:rFonts w:asciiTheme="minorHAnsi" w:hAnsiTheme="minorHAnsi" w:cstheme="minorHAnsi"/>
        </w:rPr>
      </w:pPr>
    </w:p>
    <w:p w14:paraId="6D98A12B" w14:textId="0308C338" w:rsidR="00A40871" w:rsidRDefault="00D94868" w:rsidP="00B30385">
      <w:pPr>
        <w:pStyle w:val="Prrafodelista"/>
        <w:spacing w:line="300" w:lineRule="exact"/>
        <w:ind w:left="1066"/>
        <w:contextualSpacing/>
        <w:jc w:val="both"/>
        <w:rPr>
          <w:rFonts w:asciiTheme="minorHAnsi" w:hAnsiTheme="minorHAnsi" w:cstheme="minorHAnsi"/>
        </w:rPr>
      </w:pPr>
      <w:r>
        <w:rPr>
          <w:rFonts w:asciiTheme="minorHAnsi" w:hAnsiTheme="minorHAnsi" w:cstheme="minorHAnsi"/>
        </w:rPr>
        <w:t xml:space="preserve">La contratación tiene por finalidad garantizar que los extintores se mantengan en adecuadas condiciones de operatividad, funcionamiento y disponibilidad para su uso inmediato ante la ocurrencia de amagos de incendio, es así </w:t>
      </w:r>
      <w:proofErr w:type="gramStart"/>
      <w:r>
        <w:rPr>
          <w:rFonts w:asciiTheme="minorHAnsi" w:hAnsiTheme="minorHAnsi" w:cstheme="minorHAnsi"/>
        </w:rPr>
        <w:t>que</w:t>
      </w:r>
      <w:proofErr w:type="gramEnd"/>
      <w:r>
        <w:rPr>
          <w:rFonts w:asciiTheme="minorHAnsi" w:hAnsiTheme="minorHAnsi" w:cstheme="minorHAnsi"/>
        </w:rPr>
        <w:t xml:space="preserve"> </w:t>
      </w:r>
      <w:r w:rsidR="00F53974">
        <w:rPr>
          <w:rFonts w:asciiTheme="minorHAnsi" w:hAnsiTheme="minorHAnsi" w:cstheme="minorHAnsi"/>
        </w:rPr>
        <w:t xml:space="preserve">se requiere la </w:t>
      </w:r>
      <w:r w:rsidR="00D92C69" w:rsidRPr="00D92C69">
        <w:rPr>
          <w:rFonts w:asciiTheme="minorHAnsi" w:hAnsiTheme="minorHAnsi" w:cstheme="minorHAnsi"/>
          <w:b/>
          <w:bCs/>
        </w:rPr>
        <w:t>“CONTRATACIÓN DEL SERVICIO DE RECARGA Y MANTENIMIENTO DE EXTINTORES, UBICADOS EN EL EDIFICIO EL ALMIRANTE, SEDE FONAFE Y ALMACEN CENTRAL DEL COMPLEJO SAN JUAN DE MIRAFLORES”</w:t>
      </w:r>
      <w:r w:rsidR="00D92C69">
        <w:rPr>
          <w:rFonts w:asciiTheme="minorHAnsi" w:hAnsiTheme="minorHAnsi" w:cstheme="minorHAnsi"/>
        </w:rPr>
        <w:t>.</w:t>
      </w:r>
    </w:p>
    <w:p w14:paraId="17834E5D" w14:textId="77777777" w:rsidR="00D94868" w:rsidRDefault="00D94868" w:rsidP="00B30385">
      <w:pPr>
        <w:pStyle w:val="Prrafodelista"/>
        <w:spacing w:line="300" w:lineRule="exact"/>
        <w:ind w:left="1066"/>
        <w:contextualSpacing/>
        <w:jc w:val="both"/>
        <w:rPr>
          <w:rFonts w:asciiTheme="minorHAnsi" w:hAnsiTheme="minorHAnsi" w:cstheme="minorHAnsi"/>
        </w:rPr>
      </w:pPr>
    </w:p>
    <w:p w14:paraId="7E2CA456" w14:textId="5EB64C52" w:rsidR="00A40871" w:rsidRPr="00B95E4A" w:rsidRDefault="008907E2">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Modalidades de Pago</w:t>
      </w:r>
      <w:r w:rsidR="43D6B394" w:rsidRPr="00B95E4A">
        <w:rPr>
          <w:rFonts w:asciiTheme="minorHAnsi" w:hAnsiTheme="minorHAnsi" w:cstheme="minorHAnsi"/>
          <w:b/>
          <w:bCs/>
        </w:rPr>
        <w:t xml:space="preserve">: </w:t>
      </w:r>
    </w:p>
    <w:p w14:paraId="203D9FE6" w14:textId="77777777" w:rsidR="00BF4B4C" w:rsidRPr="00B95E4A" w:rsidRDefault="00BF4B4C" w:rsidP="00B30385">
      <w:pPr>
        <w:pStyle w:val="Prrafodelista"/>
        <w:spacing w:line="300" w:lineRule="exact"/>
        <w:ind w:left="1065"/>
        <w:contextualSpacing/>
        <w:jc w:val="both"/>
        <w:rPr>
          <w:rFonts w:asciiTheme="minorHAnsi" w:hAnsiTheme="minorHAnsi" w:cstheme="minorHAnsi"/>
        </w:rPr>
      </w:pPr>
      <w:r w:rsidRPr="00B95E4A">
        <w:rPr>
          <w:rFonts w:asciiTheme="minorHAnsi" w:hAnsiTheme="minorHAnsi" w:cstheme="minorHAnsi"/>
        </w:rPr>
        <w:t>Suma Alzada.</w:t>
      </w:r>
    </w:p>
    <w:p w14:paraId="4AE1B73E" w14:textId="77777777" w:rsidR="00B30385" w:rsidRPr="00B95E4A" w:rsidRDefault="00B30385" w:rsidP="00B30385">
      <w:pPr>
        <w:pStyle w:val="Prrafodelista"/>
        <w:spacing w:line="300" w:lineRule="exact"/>
        <w:ind w:left="1065"/>
        <w:contextualSpacing/>
        <w:jc w:val="both"/>
        <w:rPr>
          <w:rFonts w:asciiTheme="minorHAnsi" w:hAnsiTheme="minorHAnsi" w:cstheme="minorHAnsi"/>
        </w:rPr>
      </w:pPr>
    </w:p>
    <w:p w14:paraId="606B1605" w14:textId="406D25CE" w:rsidR="008907E2" w:rsidRPr="00B95E4A" w:rsidRDefault="008907E2">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Sistema de Entrega:</w:t>
      </w:r>
    </w:p>
    <w:p w14:paraId="5D66E054" w14:textId="1EEE55EB" w:rsidR="008907E2" w:rsidRPr="00B95E4A" w:rsidRDefault="00BF4B4C" w:rsidP="00B30385">
      <w:pPr>
        <w:pStyle w:val="Prrafodelista"/>
        <w:spacing w:line="300" w:lineRule="exact"/>
        <w:ind w:left="1065"/>
        <w:contextualSpacing/>
        <w:jc w:val="both"/>
        <w:rPr>
          <w:rFonts w:asciiTheme="minorHAnsi" w:hAnsiTheme="minorHAnsi" w:cstheme="minorHAnsi"/>
        </w:rPr>
      </w:pPr>
      <w:r w:rsidRPr="00B95E4A">
        <w:rPr>
          <w:rFonts w:asciiTheme="minorHAnsi" w:hAnsiTheme="minorHAnsi" w:cstheme="minorHAnsi"/>
        </w:rPr>
        <w:lastRenderedPageBreak/>
        <w:t>No corresponde</w:t>
      </w:r>
    </w:p>
    <w:p w14:paraId="5BB31716" w14:textId="77777777" w:rsidR="002C4CF4" w:rsidRPr="00B95E4A" w:rsidRDefault="002C4CF4" w:rsidP="00B30385">
      <w:pPr>
        <w:pStyle w:val="Prrafodelista"/>
        <w:spacing w:line="300" w:lineRule="exact"/>
        <w:ind w:left="1065"/>
        <w:contextualSpacing/>
        <w:jc w:val="both"/>
        <w:rPr>
          <w:rFonts w:asciiTheme="minorHAnsi" w:hAnsiTheme="minorHAnsi" w:cstheme="minorHAnsi"/>
        </w:rPr>
      </w:pPr>
    </w:p>
    <w:p w14:paraId="7788F2DA" w14:textId="77777777" w:rsidR="00542EFC"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Cuadro de necesidades:</w:t>
      </w:r>
    </w:p>
    <w:p w14:paraId="7AC19D4B" w14:textId="6730A483" w:rsidR="00302DAC" w:rsidRDefault="003A281C" w:rsidP="00B30385">
      <w:pPr>
        <w:pStyle w:val="Prrafodelista"/>
        <w:spacing w:line="300" w:lineRule="exact"/>
        <w:ind w:left="1065"/>
        <w:contextualSpacing/>
        <w:jc w:val="both"/>
        <w:rPr>
          <w:rFonts w:asciiTheme="minorHAnsi" w:hAnsiTheme="minorHAnsi" w:cstheme="minorHAnsi"/>
        </w:rPr>
      </w:pPr>
      <w:r w:rsidRPr="003A281C">
        <w:rPr>
          <w:rFonts w:asciiTheme="minorHAnsi" w:hAnsiTheme="minorHAnsi" w:cstheme="minorHAnsi"/>
        </w:rPr>
        <w:t>CDN: 031</w:t>
      </w:r>
      <w:r w:rsidR="002C4CF4">
        <w:rPr>
          <w:rFonts w:asciiTheme="minorHAnsi" w:hAnsiTheme="minorHAnsi" w:cstheme="minorHAnsi"/>
        </w:rPr>
        <w:t>9</w:t>
      </w:r>
    </w:p>
    <w:p w14:paraId="42C9E162" w14:textId="77777777" w:rsidR="00B30385" w:rsidRPr="00B95E4A" w:rsidRDefault="00B30385" w:rsidP="00B30385">
      <w:pPr>
        <w:pStyle w:val="Prrafodelista"/>
        <w:spacing w:line="300" w:lineRule="exact"/>
        <w:ind w:left="1065"/>
        <w:contextualSpacing/>
        <w:jc w:val="both"/>
        <w:rPr>
          <w:rFonts w:asciiTheme="minorHAnsi" w:hAnsiTheme="minorHAnsi" w:cstheme="minorHAnsi"/>
        </w:rPr>
      </w:pPr>
    </w:p>
    <w:p w14:paraId="27CAACAB"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Estandarización</w:t>
      </w:r>
    </w:p>
    <w:p w14:paraId="213C2A25" w14:textId="13333095" w:rsidR="00A40871" w:rsidRDefault="00BF4B4C" w:rsidP="00B30385">
      <w:pPr>
        <w:spacing w:after="0" w:line="300" w:lineRule="exact"/>
        <w:ind w:left="1065"/>
        <w:contextualSpacing/>
        <w:jc w:val="both"/>
        <w:rPr>
          <w:rFonts w:eastAsia="Times New Roman" w:cstheme="minorHAnsi"/>
          <w:sz w:val="20"/>
          <w:szCs w:val="20"/>
          <w:lang w:eastAsia="es-ES"/>
        </w:rPr>
      </w:pPr>
      <w:r w:rsidRPr="00B95E4A">
        <w:rPr>
          <w:rFonts w:eastAsia="Times New Roman" w:cstheme="minorHAnsi"/>
          <w:sz w:val="20"/>
          <w:szCs w:val="20"/>
          <w:lang w:eastAsia="es-ES"/>
        </w:rPr>
        <w:t>No Corresponde</w:t>
      </w:r>
    </w:p>
    <w:p w14:paraId="787F239E" w14:textId="77777777" w:rsidR="0021397D" w:rsidRPr="00B95E4A" w:rsidRDefault="0021397D" w:rsidP="00B30385">
      <w:pPr>
        <w:spacing w:after="0" w:line="300" w:lineRule="exact"/>
        <w:ind w:left="1065"/>
        <w:contextualSpacing/>
        <w:jc w:val="both"/>
        <w:rPr>
          <w:rFonts w:eastAsia="Times New Roman" w:cstheme="minorHAnsi"/>
          <w:sz w:val="20"/>
          <w:szCs w:val="20"/>
          <w:lang w:eastAsia="es-ES"/>
        </w:rPr>
      </w:pPr>
    </w:p>
    <w:p w14:paraId="44744E43" w14:textId="77777777" w:rsidR="00A40871" w:rsidRPr="00B95E4A" w:rsidRDefault="00945641">
      <w:pPr>
        <w:pStyle w:val="Prrafodelista"/>
        <w:numPr>
          <w:ilvl w:val="0"/>
          <w:numId w:val="2"/>
        </w:numPr>
        <w:spacing w:line="300" w:lineRule="exact"/>
        <w:ind w:left="709"/>
        <w:contextualSpacing/>
        <w:jc w:val="both"/>
        <w:rPr>
          <w:rFonts w:asciiTheme="minorHAnsi" w:hAnsiTheme="minorHAnsi" w:cstheme="minorHAnsi"/>
          <w:b/>
          <w:bCs/>
          <w:caps/>
        </w:rPr>
      </w:pPr>
      <w:r w:rsidRPr="00B95E4A">
        <w:rPr>
          <w:rFonts w:asciiTheme="minorHAnsi" w:hAnsiTheme="minorHAnsi" w:cstheme="minorHAnsi"/>
          <w:b/>
          <w:bCs/>
          <w:caps/>
          <w:u w:val="single"/>
        </w:rPr>
        <w:t>TÉRMINOS DE REFERENCIA</w:t>
      </w:r>
      <w:r w:rsidR="00915F67" w:rsidRPr="00B95E4A">
        <w:rPr>
          <w:rStyle w:val="Refdenotaalpie"/>
          <w:rFonts w:asciiTheme="minorHAnsi" w:hAnsiTheme="minorHAnsi" w:cstheme="minorHAnsi"/>
          <w:b/>
          <w:bCs/>
          <w:caps/>
          <w:u w:val="single"/>
        </w:rPr>
        <w:footnoteReference w:id="1"/>
      </w:r>
      <w:r w:rsidR="00A40871" w:rsidRPr="00B95E4A">
        <w:rPr>
          <w:rFonts w:asciiTheme="minorHAnsi" w:hAnsiTheme="minorHAnsi" w:cstheme="minorHAnsi"/>
          <w:b/>
          <w:bCs/>
          <w:caps/>
        </w:rPr>
        <w:t>:</w:t>
      </w:r>
    </w:p>
    <w:p w14:paraId="08CE6F91" w14:textId="77777777" w:rsidR="00945641" w:rsidRPr="00B95E4A" w:rsidRDefault="00945641" w:rsidP="00B30385">
      <w:pPr>
        <w:pStyle w:val="Prrafodelista"/>
        <w:spacing w:line="300" w:lineRule="exact"/>
        <w:ind w:left="709"/>
        <w:contextualSpacing/>
        <w:jc w:val="both"/>
        <w:rPr>
          <w:rFonts w:asciiTheme="minorHAnsi" w:hAnsiTheme="minorHAnsi" w:cstheme="minorHAnsi"/>
          <w:b/>
          <w:bCs/>
          <w:caps/>
        </w:rPr>
      </w:pPr>
    </w:p>
    <w:p w14:paraId="699598C4"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Objeto de la contratación:</w:t>
      </w:r>
    </w:p>
    <w:p w14:paraId="61CDCEAD" w14:textId="77777777" w:rsidR="00915F67" w:rsidRPr="00B95E4A" w:rsidRDefault="00915F67" w:rsidP="00B30385">
      <w:pPr>
        <w:pStyle w:val="Prrafodelista"/>
        <w:spacing w:line="300" w:lineRule="exact"/>
        <w:ind w:left="1065"/>
        <w:contextualSpacing/>
        <w:jc w:val="both"/>
        <w:rPr>
          <w:rFonts w:asciiTheme="minorHAnsi" w:hAnsiTheme="minorHAnsi" w:cstheme="minorHAnsi"/>
          <w:b/>
          <w:bCs/>
        </w:rPr>
      </w:pPr>
    </w:p>
    <w:tbl>
      <w:tblPr>
        <w:tblStyle w:val="Tablaconcuadrcula"/>
        <w:tblW w:w="8144" w:type="dxa"/>
        <w:tblInd w:w="1065" w:type="dxa"/>
        <w:tblLook w:val="04A0" w:firstRow="1" w:lastRow="0" w:firstColumn="1" w:lastColumn="0" w:noHBand="0" w:noVBand="1"/>
      </w:tblPr>
      <w:tblGrid>
        <w:gridCol w:w="2474"/>
        <w:gridCol w:w="5670"/>
      </w:tblGrid>
      <w:tr w:rsidR="00BF4B4C" w:rsidRPr="00B95E4A" w14:paraId="28708A4E" w14:textId="77777777" w:rsidTr="00B30385">
        <w:tc>
          <w:tcPr>
            <w:tcW w:w="2474" w:type="dxa"/>
            <w:shd w:val="clear" w:color="auto" w:fill="F2F2F2" w:themeFill="background1" w:themeFillShade="F2"/>
          </w:tcPr>
          <w:p w14:paraId="48CF7BD1" w14:textId="77777777" w:rsidR="00BF4B4C" w:rsidRPr="00B95E4A" w:rsidRDefault="00BF4B4C" w:rsidP="00B30385">
            <w:pPr>
              <w:pStyle w:val="Prrafodelista"/>
              <w:spacing w:line="300" w:lineRule="exact"/>
              <w:ind w:left="0"/>
              <w:contextualSpacing/>
              <w:jc w:val="center"/>
              <w:rPr>
                <w:rFonts w:asciiTheme="minorHAnsi" w:hAnsiTheme="minorHAnsi" w:cstheme="minorHAnsi"/>
                <w:b/>
              </w:rPr>
            </w:pPr>
            <w:r w:rsidRPr="00B95E4A">
              <w:rPr>
                <w:rFonts w:asciiTheme="minorHAnsi" w:hAnsiTheme="minorHAnsi" w:cstheme="minorHAnsi"/>
                <w:b/>
              </w:rPr>
              <w:t>Ítem</w:t>
            </w:r>
          </w:p>
        </w:tc>
        <w:tc>
          <w:tcPr>
            <w:tcW w:w="5670" w:type="dxa"/>
            <w:shd w:val="clear" w:color="auto" w:fill="F2F2F2" w:themeFill="background1" w:themeFillShade="F2"/>
          </w:tcPr>
          <w:p w14:paraId="5ACDE900" w14:textId="77777777" w:rsidR="00BF4B4C" w:rsidRPr="00B95E4A" w:rsidRDefault="00BF4B4C" w:rsidP="00B30385">
            <w:pPr>
              <w:pStyle w:val="Prrafodelista"/>
              <w:spacing w:line="300" w:lineRule="exact"/>
              <w:ind w:left="0"/>
              <w:contextualSpacing/>
              <w:jc w:val="center"/>
              <w:rPr>
                <w:rFonts w:asciiTheme="minorHAnsi" w:hAnsiTheme="minorHAnsi" w:cstheme="minorHAnsi"/>
                <w:b/>
              </w:rPr>
            </w:pPr>
            <w:r w:rsidRPr="00B95E4A">
              <w:rPr>
                <w:rFonts w:asciiTheme="minorHAnsi" w:hAnsiTheme="minorHAnsi" w:cstheme="minorHAnsi"/>
                <w:b/>
              </w:rPr>
              <w:t>Descripción</w:t>
            </w:r>
          </w:p>
        </w:tc>
      </w:tr>
      <w:tr w:rsidR="00BF4B4C" w:rsidRPr="00B95E4A" w14:paraId="1B489CD4" w14:textId="77777777" w:rsidTr="00B30385">
        <w:tc>
          <w:tcPr>
            <w:tcW w:w="2474" w:type="dxa"/>
            <w:vAlign w:val="center"/>
          </w:tcPr>
          <w:p w14:paraId="00769BFF" w14:textId="77777777" w:rsidR="00BF4B4C" w:rsidRPr="00B95E4A" w:rsidRDefault="00BF4B4C" w:rsidP="00B30385">
            <w:pPr>
              <w:pStyle w:val="Prrafodelista"/>
              <w:spacing w:line="300" w:lineRule="exact"/>
              <w:ind w:left="0"/>
              <w:contextualSpacing/>
              <w:jc w:val="center"/>
              <w:rPr>
                <w:rFonts w:asciiTheme="minorHAnsi" w:hAnsiTheme="minorHAnsi" w:cstheme="minorHAnsi"/>
              </w:rPr>
            </w:pPr>
            <w:r w:rsidRPr="00B95E4A">
              <w:rPr>
                <w:rFonts w:asciiTheme="minorHAnsi" w:hAnsiTheme="minorHAnsi" w:cstheme="minorHAnsi"/>
              </w:rPr>
              <w:t>Ítem Único</w:t>
            </w:r>
          </w:p>
        </w:tc>
        <w:tc>
          <w:tcPr>
            <w:tcW w:w="5670" w:type="dxa"/>
          </w:tcPr>
          <w:p w14:paraId="614B27F4" w14:textId="57B388E4" w:rsidR="00BF4B4C" w:rsidRPr="0021397D" w:rsidRDefault="0021397D" w:rsidP="00B30385">
            <w:pPr>
              <w:spacing w:after="0" w:line="300" w:lineRule="exact"/>
              <w:contextualSpacing/>
              <w:jc w:val="center"/>
              <w:rPr>
                <w:rFonts w:asciiTheme="minorHAnsi" w:hAnsiTheme="minorHAnsi" w:cstheme="minorHAnsi"/>
              </w:rPr>
            </w:pPr>
            <w:r w:rsidRPr="0021397D">
              <w:rPr>
                <w:rFonts w:asciiTheme="minorHAnsi" w:hAnsiTheme="minorHAnsi" w:cstheme="minorHAnsi"/>
              </w:rPr>
              <w:t>CONTRATACIÓN DEL SERVICIO DE RECARGA Y MANTENIMIENTO DE EXTINTORES, UBICADOS EN EL EDIFICIO EL ALMIRANTE, SEDE FONAFE Y ALMACEN CENTRAL DEL COMPLEJO SAN JUAN DE MIRAFLORES</w:t>
            </w:r>
          </w:p>
        </w:tc>
      </w:tr>
    </w:tbl>
    <w:p w14:paraId="07547A01" w14:textId="77777777" w:rsidR="00915F67" w:rsidRPr="00B95E4A" w:rsidRDefault="00915F67" w:rsidP="00B30385">
      <w:pPr>
        <w:pStyle w:val="Prrafodelista"/>
        <w:spacing w:line="300" w:lineRule="exact"/>
        <w:ind w:left="1065"/>
        <w:contextualSpacing/>
        <w:jc w:val="both"/>
        <w:rPr>
          <w:rFonts w:asciiTheme="minorHAnsi" w:hAnsiTheme="minorHAnsi" w:cstheme="minorHAnsi"/>
          <w:b/>
          <w:bCs/>
        </w:rPr>
      </w:pPr>
    </w:p>
    <w:p w14:paraId="4242495B" w14:textId="77777777" w:rsidR="00A40871" w:rsidRPr="00B95E4A" w:rsidRDefault="43D6B394">
      <w:pPr>
        <w:pStyle w:val="Prrafodelista"/>
        <w:numPr>
          <w:ilvl w:val="1"/>
          <w:numId w:val="2"/>
        </w:numPr>
        <w:spacing w:line="300" w:lineRule="exact"/>
        <w:contextualSpacing/>
        <w:jc w:val="both"/>
        <w:rPr>
          <w:rFonts w:asciiTheme="minorHAnsi" w:hAnsiTheme="minorHAnsi" w:cstheme="minorHAnsi"/>
          <w:b/>
          <w:bCs/>
        </w:rPr>
      </w:pPr>
      <w:r w:rsidRPr="00B95E4A">
        <w:rPr>
          <w:rFonts w:asciiTheme="minorHAnsi" w:hAnsiTheme="minorHAnsi" w:cstheme="minorHAnsi"/>
          <w:b/>
          <w:bCs/>
        </w:rPr>
        <w:t xml:space="preserve">Alcance y descripción: </w:t>
      </w:r>
    </w:p>
    <w:p w14:paraId="5043CB0F" w14:textId="77777777" w:rsidR="00A40871" w:rsidRPr="00B95E4A" w:rsidRDefault="00A40871" w:rsidP="00B30385">
      <w:pPr>
        <w:pStyle w:val="Prrafodelista"/>
        <w:spacing w:line="300" w:lineRule="exact"/>
        <w:ind w:left="1065"/>
        <w:contextualSpacing/>
        <w:jc w:val="both"/>
        <w:rPr>
          <w:rFonts w:asciiTheme="minorHAnsi" w:hAnsiTheme="minorHAnsi" w:cstheme="minorHAnsi"/>
          <w:b/>
          <w:bCs/>
        </w:rPr>
      </w:pPr>
    </w:p>
    <w:p w14:paraId="76ABF595" w14:textId="77777777" w:rsidR="005F221F" w:rsidRPr="00B95E4A" w:rsidRDefault="005F221F" w:rsidP="00B30385">
      <w:pPr>
        <w:spacing w:after="0" w:line="300" w:lineRule="exact"/>
        <w:ind w:left="993" w:firstLine="72"/>
        <w:jc w:val="both"/>
        <w:rPr>
          <w:rFonts w:cstheme="minorHAnsi"/>
          <w:sz w:val="20"/>
          <w:szCs w:val="20"/>
        </w:rPr>
      </w:pPr>
      <w:r w:rsidRPr="00B95E4A">
        <w:rPr>
          <w:rFonts w:cstheme="minorHAnsi"/>
          <w:sz w:val="20"/>
          <w:szCs w:val="20"/>
        </w:rPr>
        <w:t>El servicio deberá contemplar el siguiente marco legal:</w:t>
      </w:r>
    </w:p>
    <w:p w14:paraId="64F9C6C8" w14:textId="77777777" w:rsidR="005F221F" w:rsidRPr="00B95E4A" w:rsidRDefault="005F221F">
      <w:pPr>
        <w:pStyle w:val="Prrafodelista"/>
        <w:numPr>
          <w:ilvl w:val="0"/>
          <w:numId w:val="6"/>
        </w:numPr>
        <w:spacing w:line="300" w:lineRule="exact"/>
        <w:ind w:left="1418" w:hanging="284"/>
        <w:jc w:val="both"/>
        <w:rPr>
          <w:rStyle w:val="ui-provider"/>
          <w:rFonts w:asciiTheme="minorHAnsi" w:hAnsiTheme="minorHAnsi" w:cstheme="minorHAnsi"/>
        </w:rPr>
      </w:pPr>
      <w:r w:rsidRPr="00B95E4A">
        <w:rPr>
          <w:rStyle w:val="ui-provider"/>
          <w:rFonts w:asciiTheme="minorHAnsi" w:hAnsiTheme="minorHAnsi" w:cstheme="minorHAnsi"/>
        </w:rPr>
        <w:t xml:space="preserve">Ley </w:t>
      </w:r>
      <w:proofErr w:type="spellStart"/>
      <w:r w:rsidRPr="00B95E4A">
        <w:rPr>
          <w:rStyle w:val="ui-provider"/>
          <w:rFonts w:asciiTheme="minorHAnsi" w:hAnsiTheme="minorHAnsi" w:cstheme="minorHAnsi"/>
        </w:rPr>
        <w:t>Nº</w:t>
      </w:r>
      <w:proofErr w:type="spellEnd"/>
      <w:r w:rsidRPr="00B95E4A">
        <w:rPr>
          <w:rStyle w:val="ui-provider"/>
          <w:rFonts w:asciiTheme="minorHAnsi" w:hAnsiTheme="minorHAnsi" w:cstheme="minorHAnsi"/>
        </w:rPr>
        <w:t xml:space="preserve"> 32069, Ley General de Contrataciones Públicas y su Reglamento aprobado por Decreto Supremo </w:t>
      </w:r>
      <w:proofErr w:type="spellStart"/>
      <w:r w:rsidRPr="00B95E4A">
        <w:rPr>
          <w:rStyle w:val="ui-provider"/>
          <w:rFonts w:asciiTheme="minorHAnsi" w:hAnsiTheme="minorHAnsi" w:cstheme="minorHAnsi"/>
        </w:rPr>
        <w:t>N°</w:t>
      </w:r>
      <w:proofErr w:type="spellEnd"/>
      <w:r w:rsidRPr="00B95E4A">
        <w:rPr>
          <w:rStyle w:val="ui-provider"/>
          <w:rFonts w:asciiTheme="minorHAnsi" w:hAnsiTheme="minorHAnsi" w:cstheme="minorHAnsi"/>
        </w:rPr>
        <w:t xml:space="preserve"> 009-2025-EF.</w:t>
      </w:r>
    </w:p>
    <w:p w14:paraId="3DF95F26" w14:textId="77777777" w:rsidR="005F221F" w:rsidRPr="00B95E4A" w:rsidRDefault="005F221F">
      <w:pPr>
        <w:pStyle w:val="Prrafodelista"/>
        <w:numPr>
          <w:ilvl w:val="0"/>
          <w:numId w:val="6"/>
        </w:numPr>
        <w:spacing w:line="300" w:lineRule="exact"/>
        <w:ind w:left="1418" w:hanging="284"/>
        <w:jc w:val="both"/>
        <w:rPr>
          <w:rStyle w:val="ui-provider"/>
          <w:rFonts w:asciiTheme="minorHAnsi" w:hAnsiTheme="minorHAnsi"/>
        </w:rPr>
      </w:pPr>
      <w:r w:rsidRPr="00B95E4A">
        <w:rPr>
          <w:rStyle w:val="ui-provider"/>
          <w:rFonts w:asciiTheme="minorHAnsi" w:hAnsiTheme="minorHAnsi"/>
        </w:rPr>
        <w:t xml:space="preserve">Reglamento de Inspecciones Técnicas de Seguridad en Edificaciones, aprobado mediante Decreto Supremo </w:t>
      </w:r>
      <w:proofErr w:type="spellStart"/>
      <w:r w:rsidRPr="00B95E4A">
        <w:rPr>
          <w:rStyle w:val="ui-provider"/>
          <w:rFonts w:asciiTheme="minorHAnsi" w:hAnsiTheme="minorHAnsi"/>
        </w:rPr>
        <w:t>N°</w:t>
      </w:r>
      <w:proofErr w:type="spellEnd"/>
      <w:r w:rsidRPr="00B95E4A">
        <w:rPr>
          <w:rStyle w:val="ui-provider"/>
          <w:rFonts w:asciiTheme="minorHAnsi" w:hAnsiTheme="minorHAnsi"/>
        </w:rPr>
        <w:t xml:space="preserve"> 002-2018-PCM.</w:t>
      </w:r>
    </w:p>
    <w:p w14:paraId="22C3FEC3" w14:textId="77777777" w:rsidR="005F221F" w:rsidRPr="00B95E4A" w:rsidRDefault="005F221F">
      <w:pPr>
        <w:pStyle w:val="Prrafodelista"/>
        <w:numPr>
          <w:ilvl w:val="0"/>
          <w:numId w:val="6"/>
        </w:numPr>
        <w:spacing w:line="300" w:lineRule="exact"/>
        <w:ind w:left="1418" w:hanging="284"/>
        <w:jc w:val="both"/>
        <w:rPr>
          <w:rStyle w:val="ui-provider"/>
          <w:rFonts w:asciiTheme="minorHAnsi" w:hAnsiTheme="minorHAnsi"/>
        </w:rPr>
      </w:pPr>
      <w:r w:rsidRPr="00B95E4A">
        <w:rPr>
          <w:rStyle w:val="ui-provider"/>
          <w:rFonts w:asciiTheme="minorHAnsi" w:hAnsiTheme="minorHAnsi"/>
        </w:rPr>
        <w:t>Reglamento Nacional de edificaciones.</w:t>
      </w:r>
    </w:p>
    <w:p w14:paraId="54113D08" w14:textId="77777777" w:rsidR="005F221F" w:rsidRDefault="005F221F">
      <w:pPr>
        <w:pStyle w:val="Prrafodelista"/>
        <w:numPr>
          <w:ilvl w:val="0"/>
          <w:numId w:val="6"/>
        </w:numPr>
        <w:spacing w:line="300" w:lineRule="exact"/>
        <w:ind w:left="1418" w:hanging="284"/>
        <w:jc w:val="both"/>
        <w:rPr>
          <w:rStyle w:val="ui-provider"/>
          <w:rFonts w:asciiTheme="minorHAnsi" w:hAnsiTheme="minorHAnsi"/>
        </w:rPr>
      </w:pPr>
      <w:r w:rsidRPr="00B95E4A">
        <w:rPr>
          <w:rStyle w:val="ui-provider"/>
          <w:rFonts w:asciiTheme="minorHAnsi" w:hAnsiTheme="minorHAnsi"/>
        </w:rPr>
        <w:t xml:space="preserve">Ley </w:t>
      </w:r>
      <w:proofErr w:type="spellStart"/>
      <w:r w:rsidRPr="00B95E4A">
        <w:rPr>
          <w:rStyle w:val="ui-provider"/>
          <w:rFonts w:asciiTheme="minorHAnsi" w:hAnsiTheme="minorHAnsi"/>
        </w:rPr>
        <w:t>N°</w:t>
      </w:r>
      <w:proofErr w:type="spellEnd"/>
      <w:r w:rsidRPr="00B95E4A">
        <w:rPr>
          <w:rStyle w:val="ui-provider"/>
          <w:rFonts w:asciiTheme="minorHAnsi" w:hAnsiTheme="minorHAnsi"/>
        </w:rPr>
        <w:t xml:space="preserve"> 29783 Ley de Seguridad y Salud en el Trabajo.</w:t>
      </w:r>
    </w:p>
    <w:p w14:paraId="37BA8CC9" w14:textId="77777777" w:rsidR="00691473" w:rsidRPr="00691473" w:rsidRDefault="00691473">
      <w:pPr>
        <w:pStyle w:val="Prrafodelista"/>
        <w:numPr>
          <w:ilvl w:val="0"/>
          <w:numId w:val="6"/>
        </w:numPr>
        <w:spacing w:line="300" w:lineRule="exact"/>
        <w:ind w:left="1418" w:hanging="284"/>
        <w:jc w:val="both"/>
        <w:rPr>
          <w:rStyle w:val="ui-provider"/>
          <w:rFonts w:asciiTheme="minorHAnsi" w:hAnsiTheme="minorHAnsi"/>
        </w:rPr>
      </w:pPr>
      <w:r w:rsidRPr="00691473">
        <w:rPr>
          <w:rStyle w:val="ui-provider"/>
          <w:rFonts w:asciiTheme="minorHAnsi" w:hAnsiTheme="minorHAnsi"/>
        </w:rPr>
        <w:t xml:space="preserve">Norma Técnica Peruana (NTP) </w:t>
      </w:r>
      <w:proofErr w:type="spellStart"/>
      <w:r w:rsidRPr="00691473">
        <w:rPr>
          <w:rStyle w:val="ui-provider"/>
          <w:rFonts w:asciiTheme="minorHAnsi" w:hAnsiTheme="minorHAnsi"/>
        </w:rPr>
        <w:t>N°</w:t>
      </w:r>
      <w:proofErr w:type="spellEnd"/>
      <w:r w:rsidRPr="00691473">
        <w:rPr>
          <w:rStyle w:val="ui-provider"/>
          <w:rFonts w:asciiTheme="minorHAnsi" w:hAnsiTheme="minorHAnsi"/>
        </w:rPr>
        <w:t xml:space="preserve"> 350.034: Agentes extintores cargas polvo químico seco.</w:t>
      </w:r>
    </w:p>
    <w:p w14:paraId="0AB7DB75" w14:textId="77777777" w:rsidR="00691473" w:rsidRPr="00691473" w:rsidRDefault="00691473">
      <w:pPr>
        <w:pStyle w:val="Prrafodelista"/>
        <w:numPr>
          <w:ilvl w:val="0"/>
          <w:numId w:val="6"/>
        </w:numPr>
        <w:spacing w:line="300" w:lineRule="exact"/>
        <w:ind w:left="1418" w:hanging="284"/>
        <w:jc w:val="both"/>
        <w:rPr>
          <w:rStyle w:val="ui-provider"/>
          <w:rFonts w:asciiTheme="minorHAnsi" w:hAnsiTheme="minorHAnsi"/>
        </w:rPr>
      </w:pPr>
      <w:r w:rsidRPr="00691473">
        <w:rPr>
          <w:rStyle w:val="ui-provider"/>
          <w:rFonts w:asciiTheme="minorHAnsi" w:hAnsiTheme="minorHAnsi"/>
        </w:rPr>
        <w:t xml:space="preserve">Norma Técnica Peruana (NTP) </w:t>
      </w:r>
      <w:proofErr w:type="spellStart"/>
      <w:r w:rsidRPr="00691473">
        <w:rPr>
          <w:rStyle w:val="ui-provider"/>
          <w:rFonts w:asciiTheme="minorHAnsi" w:hAnsiTheme="minorHAnsi"/>
        </w:rPr>
        <w:t>N°</w:t>
      </w:r>
      <w:proofErr w:type="spellEnd"/>
      <w:r w:rsidRPr="00691473">
        <w:rPr>
          <w:rStyle w:val="ui-provider"/>
          <w:rFonts w:asciiTheme="minorHAnsi" w:hAnsiTheme="minorHAnsi"/>
        </w:rPr>
        <w:t xml:space="preserve"> 350.043-1: Selección, distribución, inspección, mantenimiento, recarga y prueba hidrostática de extintores.</w:t>
      </w:r>
    </w:p>
    <w:p w14:paraId="4A6AC236" w14:textId="77777777" w:rsidR="00691473" w:rsidRPr="00691473" w:rsidRDefault="00691473">
      <w:pPr>
        <w:pStyle w:val="Prrafodelista"/>
        <w:numPr>
          <w:ilvl w:val="0"/>
          <w:numId w:val="6"/>
        </w:numPr>
        <w:spacing w:line="300" w:lineRule="exact"/>
        <w:ind w:left="1418" w:hanging="284"/>
        <w:jc w:val="both"/>
        <w:rPr>
          <w:rStyle w:val="ui-provider"/>
          <w:rFonts w:asciiTheme="minorHAnsi" w:hAnsiTheme="minorHAnsi"/>
        </w:rPr>
      </w:pPr>
      <w:r w:rsidRPr="00691473">
        <w:rPr>
          <w:rStyle w:val="ui-provider"/>
          <w:rFonts w:asciiTheme="minorHAnsi" w:hAnsiTheme="minorHAnsi"/>
        </w:rPr>
        <w:t xml:space="preserve">Norma Técnica Peruana (NTP) </w:t>
      </w:r>
      <w:proofErr w:type="spellStart"/>
      <w:r w:rsidRPr="00691473">
        <w:rPr>
          <w:rStyle w:val="ui-provider"/>
          <w:rFonts w:asciiTheme="minorHAnsi" w:hAnsiTheme="minorHAnsi"/>
        </w:rPr>
        <w:t>N°</w:t>
      </w:r>
      <w:proofErr w:type="spellEnd"/>
      <w:r w:rsidRPr="00691473">
        <w:rPr>
          <w:rStyle w:val="ui-provider"/>
          <w:rFonts w:asciiTheme="minorHAnsi" w:hAnsiTheme="minorHAnsi"/>
        </w:rPr>
        <w:t xml:space="preserve"> 833.026-1:2012 (revisada el 2017), Extintores portátiles. Servicio de mantenimiento y recarga. Parte 1: Requisitos de equipamiento. 3ª Edición</w:t>
      </w:r>
    </w:p>
    <w:p w14:paraId="7CA97FFC" w14:textId="77777777" w:rsidR="00691473" w:rsidRPr="00691473" w:rsidRDefault="00691473">
      <w:pPr>
        <w:pStyle w:val="Prrafodelista"/>
        <w:numPr>
          <w:ilvl w:val="0"/>
          <w:numId w:val="6"/>
        </w:numPr>
        <w:spacing w:line="300" w:lineRule="exact"/>
        <w:ind w:left="1418" w:hanging="284"/>
        <w:jc w:val="both"/>
        <w:rPr>
          <w:rStyle w:val="ui-provider"/>
          <w:rFonts w:asciiTheme="minorHAnsi" w:hAnsiTheme="minorHAnsi"/>
        </w:rPr>
      </w:pPr>
      <w:r w:rsidRPr="00691473">
        <w:rPr>
          <w:rStyle w:val="ui-provider"/>
          <w:rFonts w:asciiTheme="minorHAnsi" w:hAnsiTheme="minorHAnsi"/>
        </w:rPr>
        <w:t>Norma Técnica Peruana (NTP) 833.030:2012 (revisada el 2017), Extintores portátiles. Servicio de inspección, mantenimiento, recarga y prueba hidrostática. Rotulado. 3ª Edición</w:t>
      </w:r>
    </w:p>
    <w:p w14:paraId="0D9FD5BE" w14:textId="77777777" w:rsidR="00691473" w:rsidRPr="00691473" w:rsidRDefault="00691473">
      <w:pPr>
        <w:pStyle w:val="Prrafodelista"/>
        <w:numPr>
          <w:ilvl w:val="0"/>
          <w:numId w:val="6"/>
        </w:numPr>
        <w:spacing w:line="300" w:lineRule="exact"/>
        <w:ind w:left="1418" w:hanging="284"/>
        <w:jc w:val="both"/>
        <w:rPr>
          <w:rStyle w:val="ui-provider"/>
          <w:rFonts w:asciiTheme="minorHAnsi" w:hAnsiTheme="minorHAnsi"/>
        </w:rPr>
      </w:pPr>
      <w:r w:rsidRPr="00691473">
        <w:rPr>
          <w:rStyle w:val="ui-provider"/>
          <w:rFonts w:asciiTheme="minorHAnsi" w:hAnsiTheme="minorHAnsi"/>
        </w:rPr>
        <w:t xml:space="preserve">Norma Técnica Peruana (NTP) </w:t>
      </w:r>
      <w:proofErr w:type="spellStart"/>
      <w:r w:rsidRPr="00691473">
        <w:rPr>
          <w:rStyle w:val="ui-provider"/>
          <w:rFonts w:asciiTheme="minorHAnsi" w:hAnsiTheme="minorHAnsi"/>
        </w:rPr>
        <w:t>N°</w:t>
      </w:r>
      <w:proofErr w:type="spellEnd"/>
      <w:r w:rsidRPr="00691473">
        <w:rPr>
          <w:rStyle w:val="ui-provider"/>
          <w:rFonts w:asciiTheme="minorHAnsi" w:hAnsiTheme="minorHAnsi"/>
        </w:rPr>
        <w:t xml:space="preserve"> 833.034: Inspección, verificación y cartilla de inspección de extintores. </w:t>
      </w:r>
    </w:p>
    <w:p w14:paraId="31AF9381" w14:textId="77777777" w:rsidR="00691473" w:rsidRPr="00B95E4A" w:rsidRDefault="00691473" w:rsidP="00B30385">
      <w:pPr>
        <w:pStyle w:val="Prrafodelista"/>
        <w:spacing w:line="300" w:lineRule="exact"/>
        <w:ind w:left="1418"/>
        <w:jc w:val="both"/>
        <w:rPr>
          <w:rStyle w:val="ui-provider"/>
          <w:rFonts w:asciiTheme="minorHAnsi" w:hAnsiTheme="minorHAnsi"/>
        </w:rPr>
      </w:pPr>
    </w:p>
    <w:p w14:paraId="6C154797" w14:textId="77777777" w:rsidR="005F221F" w:rsidRPr="00B95E4A" w:rsidRDefault="005F221F" w:rsidP="00B30385">
      <w:pPr>
        <w:pStyle w:val="Prrafodelista"/>
        <w:spacing w:line="300" w:lineRule="exact"/>
        <w:ind w:left="1065"/>
        <w:contextualSpacing/>
        <w:jc w:val="both"/>
        <w:rPr>
          <w:rFonts w:asciiTheme="minorHAnsi" w:eastAsiaTheme="minorHAnsi" w:hAnsiTheme="minorHAnsi" w:cstheme="minorHAnsi"/>
          <w:lang w:eastAsia="en-US"/>
        </w:rPr>
      </w:pPr>
      <w:r w:rsidRPr="00B95E4A">
        <w:rPr>
          <w:rFonts w:asciiTheme="minorHAnsi" w:eastAsiaTheme="minorHAnsi" w:hAnsiTheme="minorHAnsi" w:cstheme="minorHAnsi"/>
          <w:lang w:eastAsia="en-US"/>
        </w:rPr>
        <w:t>Sin ser limitativo, el contratista de manera directa, o a través de su personal; deberá realizar las actividades descritas en el alcance del servicio en el tiempo de su contratación.</w:t>
      </w:r>
    </w:p>
    <w:p w14:paraId="0768659E" w14:textId="77777777" w:rsidR="005F221F" w:rsidRDefault="005F221F" w:rsidP="00B30385">
      <w:pPr>
        <w:pStyle w:val="Prrafodelista"/>
        <w:spacing w:line="300" w:lineRule="exact"/>
        <w:ind w:left="1065"/>
        <w:contextualSpacing/>
        <w:jc w:val="both"/>
        <w:rPr>
          <w:rFonts w:asciiTheme="minorHAnsi" w:eastAsiaTheme="minorHAnsi" w:hAnsiTheme="minorHAnsi" w:cstheme="minorHAnsi"/>
          <w:lang w:eastAsia="en-US"/>
        </w:rPr>
      </w:pPr>
    </w:p>
    <w:p w14:paraId="18C4B149" w14:textId="07E52BC8" w:rsidR="00691473" w:rsidRDefault="00D94868" w:rsidP="00B30385">
      <w:pPr>
        <w:pStyle w:val="Prrafodelista"/>
        <w:spacing w:line="300" w:lineRule="exact"/>
        <w:ind w:left="1065"/>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Para la ejecución del servicio, el contratista d</w:t>
      </w:r>
      <w:r w:rsidRPr="00CE07BD">
        <w:rPr>
          <w:rFonts w:asciiTheme="minorHAnsi" w:eastAsiaTheme="minorHAnsi" w:hAnsiTheme="minorHAnsi" w:cstheme="minorHAnsi"/>
          <w:lang w:eastAsia="en-US"/>
        </w:rPr>
        <w:t>ebe</w:t>
      </w:r>
      <w:r>
        <w:rPr>
          <w:rFonts w:asciiTheme="minorHAnsi" w:eastAsiaTheme="minorHAnsi" w:hAnsiTheme="minorHAnsi" w:cstheme="minorHAnsi"/>
          <w:lang w:eastAsia="en-US"/>
        </w:rPr>
        <w:t>rá</w:t>
      </w:r>
      <w:r w:rsidRPr="00CE07BD">
        <w:rPr>
          <w:rFonts w:asciiTheme="minorHAnsi" w:eastAsiaTheme="minorHAnsi" w:hAnsiTheme="minorHAnsi" w:cstheme="minorHAnsi"/>
          <w:lang w:eastAsia="en-US"/>
        </w:rPr>
        <w:t xml:space="preserve"> considera</w:t>
      </w:r>
      <w:r>
        <w:rPr>
          <w:rFonts w:asciiTheme="minorHAnsi" w:eastAsiaTheme="minorHAnsi" w:hAnsiTheme="minorHAnsi" w:cstheme="minorHAnsi"/>
          <w:lang w:eastAsia="en-US"/>
        </w:rPr>
        <w:t>r</w:t>
      </w:r>
      <w:r w:rsidRPr="00CE07BD">
        <w:rPr>
          <w:rFonts w:asciiTheme="minorHAnsi" w:eastAsiaTheme="minorHAnsi" w:hAnsiTheme="minorHAnsi" w:cstheme="minorHAnsi"/>
          <w:lang w:eastAsia="en-US"/>
        </w:rPr>
        <w:t xml:space="preserve"> </w:t>
      </w:r>
      <w:r w:rsidR="00F53974">
        <w:rPr>
          <w:rFonts w:asciiTheme="minorHAnsi" w:eastAsiaTheme="minorHAnsi" w:hAnsiTheme="minorHAnsi" w:cstheme="minorHAnsi"/>
          <w:lang w:eastAsia="en-US"/>
        </w:rPr>
        <w:t>que la</w:t>
      </w:r>
      <w:r>
        <w:rPr>
          <w:rFonts w:asciiTheme="minorHAnsi" w:eastAsiaTheme="minorHAnsi" w:hAnsiTheme="minorHAnsi" w:cstheme="minorHAnsi"/>
          <w:lang w:eastAsia="en-US"/>
        </w:rPr>
        <w:t xml:space="preserve">s actividades se desarrollarán en </w:t>
      </w:r>
      <w:r w:rsidR="00691473">
        <w:rPr>
          <w:rFonts w:asciiTheme="minorHAnsi" w:eastAsiaTheme="minorHAnsi" w:hAnsiTheme="minorHAnsi" w:cstheme="minorHAnsi"/>
          <w:lang w:eastAsia="en-US"/>
        </w:rPr>
        <w:t>las siguientes ubicaciones:</w:t>
      </w:r>
    </w:p>
    <w:p w14:paraId="2E422ADC" w14:textId="77777777" w:rsidR="00691473" w:rsidRDefault="00691473" w:rsidP="00B30385">
      <w:pPr>
        <w:pStyle w:val="Prrafodelista"/>
        <w:spacing w:line="300" w:lineRule="exact"/>
        <w:ind w:left="1065"/>
        <w:contextualSpacing/>
        <w:jc w:val="both"/>
        <w:rPr>
          <w:rFonts w:asciiTheme="minorHAnsi" w:eastAsiaTheme="minorHAnsi" w:hAnsiTheme="minorHAnsi" w:cstheme="minorHAnsi"/>
          <w:lang w:eastAsia="en-US"/>
        </w:rPr>
      </w:pPr>
    </w:p>
    <w:p w14:paraId="5FA5C81F" w14:textId="301692FF" w:rsidR="00691473" w:rsidRDefault="00D94868" w:rsidP="00B30385">
      <w:pPr>
        <w:pStyle w:val="Prrafodelista"/>
        <w:spacing w:line="300" w:lineRule="exact"/>
        <w:ind w:left="1065"/>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a) E</w:t>
      </w:r>
      <w:r w:rsidR="00F53974">
        <w:rPr>
          <w:rFonts w:asciiTheme="minorHAnsi" w:eastAsiaTheme="minorHAnsi" w:hAnsiTheme="minorHAnsi" w:cstheme="minorHAnsi"/>
          <w:lang w:eastAsia="en-US"/>
        </w:rPr>
        <w:t>dificio “El Almirante”</w:t>
      </w:r>
      <w:r>
        <w:rPr>
          <w:rFonts w:asciiTheme="minorHAnsi" w:eastAsiaTheme="minorHAnsi" w:hAnsiTheme="minorHAnsi" w:cstheme="minorHAnsi"/>
          <w:lang w:eastAsia="en-US"/>
        </w:rPr>
        <w:t xml:space="preserve"> – Sede </w:t>
      </w:r>
      <w:proofErr w:type="spellStart"/>
      <w:r>
        <w:rPr>
          <w:rFonts w:asciiTheme="minorHAnsi" w:eastAsiaTheme="minorHAnsi" w:hAnsiTheme="minorHAnsi" w:cstheme="minorHAnsi"/>
          <w:lang w:eastAsia="en-US"/>
        </w:rPr>
        <w:t>Fonafe</w:t>
      </w:r>
      <w:proofErr w:type="spellEnd"/>
      <w:r>
        <w:rPr>
          <w:rFonts w:asciiTheme="minorHAnsi" w:eastAsiaTheme="minorHAnsi" w:hAnsiTheme="minorHAnsi" w:cstheme="minorHAnsi"/>
          <w:lang w:eastAsia="en-US"/>
        </w:rPr>
        <w:t xml:space="preserve">: </w:t>
      </w:r>
      <w:r w:rsidR="002C4CF4">
        <w:rPr>
          <w:rFonts w:asciiTheme="minorHAnsi" w:eastAsiaTheme="minorHAnsi" w:hAnsiTheme="minorHAnsi" w:cstheme="minorHAnsi"/>
          <w:lang w:eastAsia="en-US"/>
        </w:rPr>
        <w:t xml:space="preserve">Av. Paseo de la Republica </w:t>
      </w:r>
      <w:proofErr w:type="spellStart"/>
      <w:r w:rsidR="00F53974">
        <w:rPr>
          <w:rFonts w:asciiTheme="minorHAnsi" w:eastAsiaTheme="minorHAnsi" w:hAnsiTheme="minorHAnsi" w:cstheme="minorHAnsi"/>
          <w:lang w:eastAsia="en-US"/>
        </w:rPr>
        <w:t>N°</w:t>
      </w:r>
      <w:proofErr w:type="spellEnd"/>
      <w:r w:rsidR="00F53974">
        <w:rPr>
          <w:rFonts w:asciiTheme="minorHAnsi" w:eastAsiaTheme="minorHAnsi" w:hAnsiTheme="minorHAnsi" w:cstheme="minorHAnsi"/>
          <w:lang w:eastAsia="en-US"/>
        </w:rPr>
        <w:t xml:space="preserve"> 3121 San Isidro</w:t>
      </w:r>
      <w:r>
        <w:rPr>
          <w:rFonts w:asciiTheme="minorHAnsi" w:eastAsiaTheme="minorHAnsi" w:hAnsiTheme="minorHAnsi" w:cstheme="minorHAnsi"/>
          <w:lang w:eastAsia="en-US"/>
        </w:rPr>
        <w:t>.</w:t>
      </w:r>
    </w:p>
    <w:p w14:paraId="22A9FB76" w14:textId="01382B06" w:rsidR="00691473" w:rsidRDefault="00D94868" w:rsidP="00B30385">
      <w:pPr>
        <w:pStyle w:val="Prrafodelista"/>
        <w:spacing w:line="300" w:lineRule="exact"/>
        <w:ind w:left="1065"/>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b) A</w:t>
      </w:r>
      <w:r w:rsidR="00691473">
        <w:rPr>
          <w:rFonts w:asciiTheme="minorHAnsi" w:eastAsiaTheme="minorHAnsi" w:hAnsiTheme="minorHAnsi" w:cstheme="minorHAnsi"/>
          <w:lang w:eastAsia="en-US"/>
        </w:rPr>
        <w:t>lmacén central</w:t>
      </w:r>
      <w:r>
        <w:rPr>
          <w:rFonts w:asciiTheme="minorHAnsi" w:eastAsiaTheme="minorHAnsi" w:hAnsiTheme="minorHAnsi" w:cstheme="minorHAnsi"/>
          <w:lang w:eastAsia="en-US"/>
        </w:rPr>
        <w:t xml:space="preserve"> del Complejo de San Juan de Miraflores</w:t>
      </w:r>
      <w:proofErr w:type="gramStart"/>
      <w:r>
        <w:rPr>
          <w:rFonts w:asciiTheme="minorHAnsi" w:eastAsiaTheme="minorHAnsi" w:hAnsiTheme="minorHAnsi" w:cstheme="minorHAnsi"/>
          <w:lang w:eastAsia="en-US"/>
        </w:rPr>
        <w:t xml:space="preserve">: </w:t>
      </w:r>
      <w:r w:rsidR="00691473">
        <w:rPr>
          <w:rFonts w:asciiTheme="minorHAnsi" w:eastAsiaTheme="minorHAnsi" w:hAnsiTheme="minorHAnsi" w:cstheme="minorHAnsi"/>
          <w:lang w:eastAsia="en-US"/>
        </w:rPr>
        <w:t>,</w:t>
      </w:r>
      <w:proofErr w:type="gramEnd"/>
      <w:r w:rsidR="00691473">
        <w:rPr>
          <w:rFonts w:asciiTheme="minorHAnsi" w:eastAsiaTheme="minorHAnsi" w:hAnsiTheme="minorHAnsi" w:cstheme="minorHAnsi"/>
          <w:lang w:eastAsia="en-US"/>
        </w:rPr>
        <w:t xml:space="preserve"> Av. Prolongación Pedro Miotta </w:t>
      </w:r>
      <w:proofErr w:type="spellStart"/>
      <w:r w:rsidR="00691473">
        <w:rPr>
          <w:rFonts w:asciiTheme="minorHAnsi" w:eastAsiaTheme="minorHAnsi" w:hAnsiTheme="minorHAnsi" w:cstheme="minorHAnsi"/>
          <w:lang w:eastAsia="en-US"/>
        </w:rPr>
        <w:t>N°</w:t>
      </w:r>
      <w:proofErr w:type="spellEnd"/>
      <w:r w:rsidR="00691473">
        <w:rPr>
          <w:rFonts w:asciiTheme="minorHAnsi" w:eastAsiaTheme="minorHAnsi" w:hAnsiTheme="minorHAnsi" w:cstheme="minorHAnsi"/>
          <w:lang w:eastAsia="en-US"/>
        </w:rPr>
        <w:t xml:space="preserve"> 421, San Juan de </w:t>
      </w:r>
      <w:proofErr w:type="gramStart"/>
      <w:r w:rsidR="00691473">
        <w:rPr>
          <w:rFonts w:asciiTheme="minorHAnsi" w:eastAsiaTheme="minorHAnsi" w:hAnsiTheme="minorHAnsi" w:cstheme="minorHAnsi"/>
          <w:lang w:eastAsia="en-US"/>
        </w:rPr>
        <w:t xml:space="preserve">Miraflores </w:t>
      </w:r>
      <w:r>
        <w:rPr>
          <w:rFonts w:asciiTheme="minorHAnsi" w:eastAsiaTheme="minorHAnsi" w:hAnsiTheme="minorHAnsi" w:cstheme="minorHAnsi"/>
          <w:lang w:eastAsia="en-US"/>
        </w:rPr>
        <w:t>.</w:t>
      </w:r>
      <w:proofErr w:type="gramEnd"/>
    </w:p>
    <w:p w14:paraId="56CD7262" w14:textId="77777777" w:rsidR="00691473" w:rsidRDefault="00691473" w:rsidP="00B30385">
      <w:pPr>
        <w:pStyle w:val="Prrafodelista"/>
        <w:spacing w:line="300" w:lineRule="exact"/>
        <w:ind w:left="1065"/>
        <w:contextualSpacing/>
        <w:jc w:val="both"/>
        <w:rPr>
          <w:rFonts w:asciiTheme="minorHAnsi" w:eastAsiaTheme="minorHAnsi" w:hAnsiTheme="minorHAnsi" w:cstheme="minorHAnsi"/>
          <w:lang w:eastAsia="en-US"/>
        </w:rPr>
      </w:pPr>
    </w:p>
    <w:p w14:paraId="62653234" w14:textId="54D18925" w:rsidR="00D94868" w:rsidRDefault="00D94868" w:rsidP="00B30385">
      <w:pPr>
        <w:pStyle w:val="Prrafodelista"/>
        <w:spacing w:line="300" w:lineRule="exact"/>
        <w:ind w:left="1065"/>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El Contratista deberá contemplar todos los recursos, materiales, equipos, herramientas, transporte y personal necesarios para la correcta ejecución del servicio en las ubicaciones señaladas.</w:t>
      </w:r>
    </w:p>
    <w:p w14:paraId="3FBA2D0D" w14:textId="7654D801" w:rsidR="00CE07BD" w:rsidRPr="00CE07BD" w:rsidRDefault="002C4CF4" w:rsidP="00B30385">
      <w:pPr>
        <w:pStyle w:val="Prrafodelista"/>
        <w:spacing w:line="300" w:lineRule="exact"/>
        <w:ind w:left="1065"/>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L</w:t>
      </w:r>
      <w:r w:rsidR="00F53974">
        <w:rPr>
          <w:rFonts w:asciiTheme="minorHAnsi" w:eastAsiaTheme="minorHAnsi" w:hAnsiTheme="minorHAnsi" w:cstheme="minorHAnsi"/>
          <w:lang w:eastAsia="en-US"/>
        </w:rPr>
        <w:t xml:space="preserve">os detalles del servicio se tienen en relación del </w:t>
      </w:r>
      <w:r w:rsidR="00CE07BD" w:rsidRPr="00CE07BD">
        <w:rPr>
          <w:rFonts w:asciiTheme="minorHAnsi" w:eastAsiaTheme="minorHAnsi" w:hAnsiTheme="minorHAnsi" w:cstheme="minorHAnsi"/>
          <w:lang w:eastAsia="en-US"/>
        </w:rPr>
        <w:t>siguiente detalle:</w:t>
      </w:r>
    </w:p>
    <w:p w14:paraId="097A9BDD" w14:textId="77777777" w:rsidR="00CE07BD" w:rsidRDefault="00CE07BD" w:rsidP="005F221F">
      <w:pPr>
        <w:pStyle w:val="Prrafodelista"/>
        <w:ind w:left="1065"/>
        <w:contextualSpacing/>
        <w:jc w:val="both"/>
        <w:rPr>
          <w:rFonts w:asciiTheme="minorHAnsi" w:eastAsiaTheme="minorHAnsi" w:hAnsiTheme="minorHAnsi" w:cstheme="minorHAnsi"/>
          <w:lang w:eastAsia="en-US"/>
        </w:rPr>
      </w:pPr>
    </w:p>
    <w:p w14:paraId="48F0493E" w14:textId="13C49E32" w:rsidR="00A23E2F" w:rsidRPr="00A23E2F" w:rsidRDefault="00B30385">
      <w:pPr>
        <w:pStyle w:val="Prrafodelista"/>
        <w:numPr>
          <w:ilvl w:val="2"/>
          <w:numId w:val="2"/>
        </w:numPr>
        <w:spacing w:line="300" w:lineRule="exact"/>
        <w:contextualSpacing/>
        <w:jc w:val="both"/>
        <w:rPr>
          <w:rFonts w:ascii="Calibri" w:hAnsi="Calibri" w:cs="Calibri"/>
          <w:b/>
          <w:bCs/>
        </w:rPr>
      </w:pPr>
      <w:r>
        <w:rPr>
          <w:rFonts w:ascii="Calibri" w:hAnsi="Calibri" w:cs="Calibri"/>
          <w:b/>
          <w:bCs/>
          <w:u w:val="single"/>
        </w:rPr>
        <w:t>Tipo de Recarga y Normativa</w:t>
      </w:r>
      <w:r w:rsidR="00A23E2F" w:rsidRPr="00A23E2F">
        <w:rPr>
          <w:rFonts w:ascii="Calibri" w:hAnsi="Calibri" w:cs="Calibri"/>
          <w:b/>
          <w:bCs/>
        </w:rPr>
        <w:t>. -</w:t>
      </w:r>
    </w:p>
    <w:p w14:paraId="45369847" w14:textId="77777777" w:rsidR="00A23E2F" w:rsidRPr="00A23E2F" w:rsidRDefault="00A23E2F" w:rsidP="00A23E2F">
      <w:pPr>
        <w:spacing w:after="0" w:line="240" w:lineRule="auto"/>
        <w:ind w:left="1418" w:hanging="425"/>
        <w:jc w:val="both"/>
        <w:rPr>
          <w:rFonts w:cstheme="minorHAnsi"/>
          <w:sz w:val="20"/>
          <w:szCs w:val="20"/>
        </w:rPr>
      </w:pPr>
    </w:p>
    <w:p w14:paraId="16E54C84" w14:textId="1FC4DCEE"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b/>
          <w:bCs/>
          <w:u w:val="single"/>
        </w:rPr>
        <w:t>EXTINTORES DE P.Q.S.</w:t>
      </w:r>
      <w:r w:rsidRPr="00B30385">
        <w:rPr>
          <w:rFonts w:asciiTheme="minorHAnsi" w:hAnsiTheme="minorHAnsi" w:cstheme="minorHAnsi"/>
          <w:b/>
          <w:bCs/>
        </w:rPr>
        <w:t xml:space="preserve"> </w:t>
      </w:r>
      <w:r w:rsidRPr="00B30385">
        <w:rPr>
          <w:rFonts w:asciiTheme="minorHAnsi" w:hAnsiTheme="minorHAnsi" w:cstheme="minorHAnsi"/>
        </w:rPr>
        <w:t xml:space="preserve">deberá ser cargado con Polvo Químico Seco “ABC” y tendrá que contar con el ISO 9001 de acuerdo con la Norma Técnica Peruana INDECOPI </w:t>
      </w:r>
      <w:proofErr w:type="spellStart"/>
      <w:r w:rsidRPr="00B30385">
        <w:rPr>
          <w:rFonts w:asciiTheme="minorHAnsi" w:hAnsiTheme="minorHAnsi" w:cstheme="minorHAnsi"/>
        </w:rPr>
        <w:t>N°</w:t>
      </w:r>
      <w:proofErr w:type="spellEnd"/>
      <w:r w:rsidRPr="00B30385">
        <w:rPr>
          <w:rFonts w:asciiTheme="minorHAnsi" w:hAnsiTheme="minorHAnsi" w:cstheme="minorHAnsi"/>
        </w:rPr>
        <w:t xml:space="preserve"> 350.026.</w:t>
      </w:r>
    </w:p>
    <w:p w14:paraId="75B52A02" w14:textId="136EC369"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b/>
          <w:bCs/>
          <w:u w:val="single"/>
        </w:rPr>
        <w:t>EXTINTORES DE AGUA PRESURIZADA (H2O)</w:t>
      </w:r>
      <w:r w:rsidRPr="00B30385">
        <w:rPr>
          <w:rFonts w:asciiTheme="minorHAnsi" w:hAnsiTheme="minorHAnsi" w:cstheme="minorHAnsi"/>
        </w:rPr>
        <w:t>, de acuerdo con la Norma Técnica Peruana INDECOPI 350.025</w:t>
      </w:r>
    </w:p>
    <w:p w14:paraId="4219888F" w14:textId="6DC4DA99"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b/>
          <w:bCs/>
          <w:u w:val="single"/>
        </w:rPr>
        <w:t>EXTINTORES CO2</w:t>
      </w:r>
      <w:r w:rsidRPr="00B30385">
        <w:rPr>
          <w:rFonts w:asciiTheme="minorHAnsi" w:hAnsiTheme="minorHAnsi" w:cstheme="minorHAnsi"/>
        </w:rPr>
        <w:t>, en alta presión con anhídrido de gas carbónico de acuerdo con la Norma Técnica Peruana INDECOPI 350.027</w:t>
      </w:r>
    </w:p>
    <w:p w14:paraId="6898BD46" w14:textId="3E7F4DE8"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b/>
          <w:bCs/>
          <w:u w:val="single"/>
        </w:rPr>
        <w:t>EXTINTOR DE HALOTRON</w:t>
      </w:r>
      <w:r w:rsidRPr="00B30385">
        <w:rPr>
          <w:rFonts w:asciiTheme="minorHAnsi" w:hAnsiTheme="minorHAnsi" w:cstheme="minorHAnsi"/>
        </w:rPr>
        <w:t xml:space="preserve"> debe estar presurizado con Argón Gas, el HCFC deberá estar aprobado por la EPA y FAA como mezcla B aprobado para usarse en fuegos Clase A, B y C.</w:t>
      </w:r>
    </w:p>
    <w:p w14:paraId="5A90ED64" w14:textId="0504F991" w:rsidR="00A23E2F" w:rsidRPr="00A23E2F" w:rsidRDefault="00A23E2F">
      <w:pPr>
        <w:pStyle w:val="Prrafodelista"/>
        <w:numPr>
          <w:ilvl w:val="0"/>
          <w:numId w:val="15"/>
        </w:numPr>
        <w:spacing w:line="300" w:lineRule="exact"/>
        <w:ind w:left="1560" w:hanging="284"/>
        <w:jc w:val="both"/>
        <w:rPr>
          <w:rFonts w:asciiTheme="minorHAnsi" w:hAnsiTheme="minorHAnsi" w:cstheme="minorHAnsi"/>
        </w:rPr>
      </w:pPr>
      <w:r w:rsidRPr="00A23E2F">
        <w:rPr>
          <w:rFonts w:asciiTheme="minorHAnsi" w:hAnsiTheme="minorHAnsi" w:cstheme="minorHAnsi"/>
        </w:rPr>
        <w:t>del sellado de las válvulas para verificar su correcto funcionamiento y operatividad.</w:t>
      </w:r>
    </w:p>
    <w:p w14:paraId="04EFF790" w14:textId="77777777" w:rsidR="00A23E2F" w:rsidRPr="00A23E2F" w:rsidRDefault="00A23E2F" w:rsidP="00A23E2F">
      <w:pPr>
        <w:pStyle w:val="Prrafodelista"/>
        <w:rPr>
          <w:rFonts w:asciiTheme="minorHAnsi" w:hAnsiTheme="minorHAnsi" w:cstheme="minorHAnsi"/>
        </w:rPr>
      </w:pPr>
    </w:p>
    <w:p w14:paraId="780F508B" w14:textId="78F58EA5" w:rsidR="00B30385" w:rsidRPr="00A23E2F" w:rsidRDefault="00B30385">
      <w:pPr>
        <w:pStyle w:val="Prrafodelista"/>
        <w:numPr>
          <w:ilvl w:val="2"/>
          <w:numId w:val="2"/>
        </w:numPr>
        <w:spacing w:line="300" w:lineRule="exact"/>
        <w:contextualSpacing/>
        <w:jc w:val="both"/>
        <w:rPr>
          <w:rFonts w:ascii="Calibri" w:hAnsi="Calibri" w:cs="Calibri"/>
          <w:b/>
          <w:bCs/>
        </w:rPr>
      </w:pPr>
      <w:r>
        <w:rPr>
          <w:rFonts w:ascii="Calibri" w:hAnsi="Calibri" w:cs="Calibri"/>
          <w:b/>
          <w:bCs/>
          <w:u w:val="single"/>
        </w:rPr>
        <w:t>Procedimiento de Recarga</w:t>
      </w:r>
      <w:r w:rsidRPr="00A23E2F">
        <w:rPr>
          <w:rFonts w:ascii="Calibri" w:hAnsi="Calibri" w:cs="Calibri"/>
          <w:b/>
          <w:bCs/>
        </w:rPr>
        <w:t>. -</w:t>
      </w:r>
    </w:p>
    <w:p w14:paraId="60AD6863" w14:textId="77777777" w:rsidR="00A23E2F" w:rsidRPr="00A23E2F" w:rsidRDefault="00A23E2F" w:rsidP="00A23E2F">
      <w:pPr>
        <w:pStyle w:val="Prrafodelista"/>
        <w:ind w:left="1276"/>
        <w:contextualSpacing/>
        <w:jc w:val="both"/>
        <w:rPr>
          <w:rFonts w:ascii="Calibri" w:hAnsi="Calibri" w:cs="Calibri"/>
          <w:b/>
          <w:bCs/>
        </w:rPr>
      </w:pPr>
    </w:p>
    <w:p w14:paraId="6E85AD80"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Desactivación o despresurización del extintor.</w:t>
      </w:r>
    </w:p>
    <w:p w14:paraId="195E0BD3"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Desmontaje de la válvula de descarga.</w:t>
      </w:r>
    </w:p>
    <w:p w14:paraId="47F86F19"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Limpieza y lubricación de los accesorios internos y externos.</w:t>
      </w:r>
    </w:p>
    <w:p w14:paraId="20CAFCEF"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Verificación del cilindro con prueba de presión para determinar si tiene fuga el cilindro.</w:t>
      </w:r>
    </w:p>
    <w:p w14:paraId="2656110D"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Recipiente (prueba hidrostática corrosión, daño mecánico, pintura dañada, hilos dañados) corregir si es necesario.</w:t>
      </w:r>
    </w:p>
    <w:p w14:paraId="4ED8EA5A"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Manguera de baja presión PQS (dañada, rajada, reseca, acoples dañados, hilo dañado, etc.) cambiarlo si es necesario.</w:t>
      </w:r>
    </w:p>
    <w:p w14:paraId="72A3553C"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Vástago, resortes, porta sifón, sifón (corroída, dañada, fugas vencidas, etc.) corregir si es necesario.</w:t>
      </w:r>
    </w:p>
    <w:p w14:paraId="7F09D721"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Manómetro (trabado, faltante, flexible o malogrado, corroído, hilo dañado, etc.) cambiarlo si es necesario</w:t>
      </w:r>
    </w:p>
    <w:p w14:paraId="378F0267"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Empaquetadura de cuello (dañada, faltante y rota) cambiarlo si es necesario.</w:t>
      </w:r>
    </w:p>
    <w:p w14:paraId="045BF52D"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Oring de vástago (dañada, faltante y rota) cambiarlo si es necesario.</w:t>
      </w:r>
    </w:p>
    <w:p w14:paraId="56D964F6" w14:textId="446F3E9D"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Revisión de la botella impulsora, así como su disco de seguridad.</w:t>
      </w:r>
    </w:p>
    <w:p w14:paraId="6D03123F"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Llenado con el agente polvo químico seco tipo ABC, gas carbónico y/o agua presurizada.</w:t>
      </w:r>
    </w:p>
    <w:p w14:paraId="29DFF5C5"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Montaje de válvulas de descarga con sus accesorios.</w:t>
      </w:r>
    </w:p>
    <w:p w14:paraId="0FE45C36"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Anillo de verificación en el cuello de los extintores.</w:t>
      </w:r>
    </w:p>
    <w:p w14:paraId="46B24EB2"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lastRenderedPageBreak/>
        <w:t>Colocación de accesorios internos y externos.</w:t>
      </w:r>
    </w:p>
    <w:p w14:paraId="4181DCA7"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Presurización.</w:t>
      </w:r>
    </w:p>
    <w:p w14:paraId="2DFAD247"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Servicio de retoque de pintura de ser el caso.</w:t>
      </w:r>
    </w:p>
    <w:p w14:paraId="0A61BEF2" w14:textId="03C38D49"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Dotar con 1</w:t>
      </w:r>
      <w:r w:rsidR="00D12FBD">
        <w:rPr>
          <w:rFonts w:asciiTheme="minorHAnsi" w:hAnsiTheme="minorHAnsi" w:cstheme="minorHAnsi"/>
        </w:rPr>
        <w:t>5</w:t>
      </w:r>
      <w:r w:rsidRPr="00B30385">
        <w:rPr>
          <w:rFonts w:asciiTheme="minorHAnsi" w:hAnsiTheme="minorHAnsi" w:cstheme="minorHAnsi"/>
        </w:rPr>
        <w:t>0 precintos de seguridad.</w:t>
      </w:r>
    </w:p>
    <w:p w14:paraId="62E6F286"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Al finalizar la actividad cada extintor debe contar con un nuevo precinto de seguridad.</w:t>
      </w:r>
    </w:p>
    <w:p w14:paraId="50F2E9C0" w14:textId="77777777"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Al finalizar la actividad cada extintor debe contar con ficha técnica y fecha de vencimiento (mes y año).</w:t>
      </w:r>
    </w:p>
    <w:p w14:paraId="11FE5A3F" w14:textId="2567F362" w:rsidR="00B30385" w:rsidRPr="00B30385" w:rsidRDefault="00B30385">
      <w:pPr>
        <w:pStyle w:val="Prrafodelista"/>
        <w:numPr>
          <w:ilvl w:val="0"/>
          <w:numId w:val="15"/>
        </w:numPr>
        <w:spacing w:line="300" w:lineRule="exact"/>
        <w:ind w:left="1560" w:hanging="284"/>
        <w:jc w:val="both"/>
        <w:rPr>
          <w:rFonts w:asciiTheme="minorHAnsi" w:hAnsiTheme="minorHAnsi" w:cstheme="minorHAnsi"/>
        </w:rPr>
      </w:pPr>
      <w:r w:rsidRPr="00B30385">
        <w:rPr>
          <w:rFonts w:asciiTheme="minorHAnsi" w:hAnsiTheme="minorHAnsi" w:cstheme="minorHAnsi"/>
        </w:rPr>
        <w:t>Tarjeta de inspección: el proveedor colocará una tarjeta de supervisión en la que se consignará todos los detalles requeridos por la NTP 350.43-1. Deberá informar los datos técnicos del extintor, así como la relación de anomalías.</w:t>
      </w:r>
    </w:p>
    <w:p w14:paraId="65D8E126" w14:textId="77777777" w:rsidR="00B30385" w:rsidRPr="00D12FBD" w:rsidRDefault="00B30385">
      <w:pPr>
        <w:pStyle w:val="Prrafodelista"/>
        <w:numPr>
          <w:ilvl w:val="0"/>
          <w:numId w:val="15"/>
        </w:numPr>
        <w:spacing w:line="300" w:lineRule="exact"/>
        <w:ind w:left="1560" w:hanging="284"/>
        <w:jc w:val="both"/>
        <w:rPr>
          <w:rFonts w:asciiTheme="minorHAnsi" w:hAnsiTheme="minorHAnsi" w:cstheme="minorHAnsi"/>
        </w:rPr>
      </w:pPr>
      <w:r w:rsidRPr="00D12FBD">
        <w:rPr>
          <w:rFonts w:asciiTheme="minorHAnsi" w:hAnsiTheme="minorHAnsi" w:cstheme="minorHAnsi"/>
        </w:rPr>
        <w:t>Capacitación presencial en sede FONAFE al personal del Comité de Salud y Seguridad en el Trabajo, Brigadistas sobre el correcto uso de los extintores en caso de emergencia, para lo cual el proveedor deberá coordinar con la entidad el desarrollo de la capacitación.</w:t>
      </w:r>
    </w:p>
    <w:p w14:paraId="74C7FF56" w14:textId="77777777" w:rsidR="00D12FBD" w:rsidRPr="00D12FBD" w:rsidRDefault="00D12FBD">
      <w:pPr>
        <w:pStyle w:val="Prrafodelista"/>
        <w:numPr>
          <w:ilvl w:val="0"/>
          <w:numId w:val="15"/>
        </w:numPr>
        <w:spacing w:line="300" w:lineRule="exact"/>
        <w:ind w:left="1560" w:hanging="284"/>
        <w:jc w:val="both"/>
        <w:rPr>
          <w:rFonts w:asciiTheme="minorHAnsi" w:hAnsiTheme="minorHAnsi" w:cstheme="minorHAnsi"/>
          <w:lang w:eastAsia="es-PE"/>
        </w:rPr>
      </w:pPr>
      <w:r w:rsidRPr="00D12FBD">
        <w:rPr>
          <w:rFonts w:asciiTheme="minorHAnsi" w:hAnsiTheme="minorHAnsi" w:cstheme="minorHAnsi"/>
          <w:lang w:eastAsia="es-PE"/>
        </w:rPr>
        <w:t>Capacitación presencial en Sede de San Juan de Miraflores al personal del Archivo Central, sobre el correcto uso de los extintores en caso de emergencia, para lo cual el proveedor deberá coordinar con la entidad el desarrollo de la capacitación.</w:t>
      </w:r>
    </w:p>
    <w:p w14:paraId="1631D5EB" w14:textId="77777777" w:rsidR="00A23E2F" w:rsidRDefault="00A23E2F">
      <w:pPr>
        <w:pStyle w:val="Prrafodelista"/>
        <w:numPr>
          <w:ilvl w:val="0"/>
          <w:numId w:val="15"/>
        </w:numPr>
        <w:spacing w:line="300" w:lineRule="exact"/>
        <w:ind w:left="1560" w:hanging="284"/>
        <w:jc w:val="both"/>
        <w:rPr>
          <w:rFonts w:asciiTheme="minorHAnsi" w:hAnsiTheme="minorHAnsi" w:cstheme="minorHAnsi"/>
          <w:szCs w:val="18"/>
        </w:rPr>
      </w:pPr>
      <w:r w:rsidRPr="00A23E2F">
        <w:rPr>
          <w:rFonts w:asciiTheme="minorHAnsi" w:hAnsiTheme="minorHAnsi" w:cstheme="minorHAnsi"/>
          <w:szCs w:val="18"/>
        </w:rPr>
        <w:t>Pruebas y protocolos de puesta en funcionamiento.</w:t>
      </w:r>
    </w:p>
    <w:p w14:paraId="003D3CA0" w14:textId="77777777" w:rsidR="00071998" w:rsidRDefault="00071998" w:rsidP="00071998">
      <w:pPr>
        <w:pStyle w:val="Prrafodelista"/>
        <w:spacing w:line="300" w:lineRule="exact"/>
        <w:ind w:left="1560"/>
        <w:jc w:val="both"/>
        <w:rPr>
          <w:rFonts w:asciiTheme="minorHAnsi" w:hAnsiTheme="minorHAnsi" w:cstheme="minorHAnsi"/>
          <w:szCs w:val="18"/>
        </w:rPr>
      </w:pPr>
    </w:p>
    <w:p w14:paraId="4B5C3BA5" w14:textId="77777777" w:rsidR="00F25AC5" w:rsidRDefault="00071998">
      <w:pPr>
        <w:pStyle w:val="Prrafodelista"/>
        <w:numPr>
          <w:ilvl w:val="2"/>
          <w:numId w:val="2"/>
        </w:numPr>
        <w:spacing w:line="300" w:lineRule="exact"/>
        <w:contextualSpacing/>
        <w:jc w:val="both"/>
        <w:rPr>
          <w:rFonts w:ascii="Calibri" w:hAnsi="Calibri" w:cs="Calibri"/>
          <w:b/>
          <w:bCs/>
        </w:rPr>
      </w:pPr>
      <w:r>
        <w:rPr>
          <w:rFonts w:ascii="Calibri" w:hAnsi="Calibri" w:cs="Calibri"/>
          <w:b/>
          <w:bCs/>
          <w:u w:val="single"/>
        </w:rPr>
        <w:t>Procedimiento de Prueba Hidrostática</w:t>
      </w:r>
      <w:r w:rsidRPr="00A23E2F">
        <w:rPr>
          <w:rFonts w:ascii="Calibri" w:hAnsi="Calibri" w:cs="Calibri"/>
          <w:b/>
          <w:bCs/>
        </w:rPr>
        <w:t xml:space="preserve">. </w:t>
      </w:r>
      <w:r>
        <w:rPr>
          <w:rFonts w:ascii="Calibri" w:hAnsi="Calibri" w:cs="Calibri"/>
          <w:b/>
          <w:bCs/>
        </w:rPr>
        <w:t>–</w:t>
      </w:r>
    </w:p>
    <w:p w14:paraId="545D1BAA" w14:textId="77777777" w:rsidR="00F25AC5" w:rsidRDefault="00F25AC5" w:rsidP="00F25AC5">
      <w:pPr>
        <w:pStyle w:val="Prrafodelista"/>
        <w:spacing w:line="300" w:lineRule="exact"/>
        <w:ind w:left="1080"/>
        <w:contextualSpacing/>
        <w:jc w:val="both"/>
        <w:rPr>
          <w:rFonts w:ascii="Calibri" w:hAnsi="Calibri" w:cs="Calibri"/>
          <w:b/>
          <w:bCs/>
          <w:u w:val="single"/>
        </w:rPr>
      </w:pPr>
    </w:p>
    <w:p w14:paraId="6906BCBE" w14:textId="77777777" w:rsidR="00F25AC5" w:rsidRDefault="00F25AC5" w:rsidP="00F25AC5">
      <w:pPr>
        <w:pStyle w:val="Prrafodelista"/>
        <w:spacing w:line="300" w:lineRule="exact"/>
        <w:ind w:left="1080"/>
        <w:contextualSpacing/>
        <w:jc w:val="both"/>
        <w:rPr>
          <w:rFonts w:ascii="Calibri" w:hAnsi="Calibri" w:cs="Calibri"/>
        </w:rPr>
      </w:pPr>
      <w:r w:rsidRPr="00F25AC5">
        <w:rPr>
          <w:rFonts w:ascii="Calibri" w:hAnsi="Calibri" w:cs="Calibri"/>
        </w:rPr>
        <w:t xml:space="preserve">El procedimiento para realizar una prueba hidrostática en extintores portátiles se rige estrictamente bajo la normativa técnica peruana </w:t>
      </w:r>
      <w:r w:rsidRPr="00F25AC5">
        <w:rPr>
          <w:rFonts w:ascii="Calibri" w:hAnsi="Calibri" w:cs="Calibri"/>
          <w:b/>
          <w:bCs/>
        </w:rPr>
        <w:t>NTP 350.043-1</w:t>
      </w:r>
      <w:r w:rsidRPr="00F25AC5">
        <w:rPr>
          <w:rFonts w:ascii="Calibri" w:hAnsi="Calibri" w:cs="Calibri"/>
        </w:rPr>
        <w:t xml:space="preserve"> y normas internacionales como la </w:t>
      </w:r>
      <w:r w:rsidRPr="00F25AC5">
        <w:rPr>
          <w:rFonts w:ascii="Calibri" w:hAnsi="Calibri" w:cs="Calibri"/>
          <w:b/>
          <w:bCs/>
        </w:rPr>
        <w:t>NFPA 10</w:t>
      </w:r>
      <w:r w:rsidRPr="00F25AC5">
        <w:rPr>
          <w:rFonts w:ascii="Calibri" w:hAnsi="Calibri" w:cs="Calibri"/>
        </w:rPr>
        <w:t>. Este ensayo de presión es de carácter obligatorio y tiene como fin verificar la integridad estructural del cilindro para prevenir fallas o explosiones durante su almacenamiento o uso.</w:t>
      </w:r>
    </w:p>
    <w:p w14:paraId="50E4F9C3" w14:textId="77777777" w:rsidR="00F25AC5" w:rsidRDefault="00F25AC5" w:rsidP="00F25AC5">
      <w:pPr>
        <w:pStyle w:val="Prrafodelista"/>
        <w:spacing w:line="300" w:lineRule="exact"/>
        <w:ind w:left="1080"/>
        <w:contextualSpacing/>
        <w:jc w:val="both"/>
        <w:rPr>
          <w:rFonts w:ascii="Calibri" w:hAnsi="Calibri" w:cs="Calibri"/>
        </w:rPr>
      </w:pPr>
    </w:p>
    <w:p w14:paraId="09CB52B8" w14:textId="77777777" w:rsidR="00F25AC5" w:rsidRDefault="00F25AC5" w:rsidP="00F25AC5">
      <w:pPr>
        <w:pStyle w:val="Prrafodelista"/>
        <w:spacing w:line="300" w:lineRule="exact"/>
        <w:ind w:left="1080"/>
        <w:contextualSpacing/>
        <w:jc w:val="both"/>
        <w:rPr>
          <w:rFonts w:ascii="Calibri" w:hAnsi="Calibri" w:cs="Calibri"/>
        </w:rPr>
      </w:pPr>
      <w:r w:rsidRPr="00F25AC5">
        <w:rPr>
          <w:rFonts w:ascii="Calibri" w:hAnsi="Calibri" w:cs="Calibri"/>
        </w:rPr>
        <w:t>A continuación, se detalla el procedimiento técnico estándar paso a paso:</w:t>
      </w:r>
    </w:p>
    <w:p w14:paraId="6CCA9147" w14:textId="77777777" w:rsidR="00F25AC5" w:rsidRDefault="00F25AC5" w:rsidP="00F25AC5">
      <w:pPr>
        <w:pStyle w:val="Prrafodelista"/>
        <w:spacing w:line="300" w:lineRule="exact"/>
        <w:ind w:left="1080"/>
        <w:contextualSpacing/>
        <w:jc w:val="both"/>
        <w:rPr>
          <w:rFonts w:ascii="Calibri" w:hAnsi="Calibri" w:cs="Calibri"/>
        </w:rPr>
      </w:pPr>
    </w:p>
    <w:p w14:paraId="3D9B9047" w14:textId="193B66B0" w:rsidR="00F25AC5" w:rsidRPr="00F25AC5" w:rsidRDefault="00F25AC5">
      <w:pPr>
        <w:pStyle w:val="Prrafodelista"/>
        <w:numPr>
          <w:ilvl w:val="0"/>
          <w:numId w:val="19"/>
        </w:numPr>
        <w:spacing w:line="300" w:lineRule="exact"/>
        <w:contextualSpacing/>
        <w:jc w:val="both"/>
        <w:rPr>
          <w:rFonts w:ascii="Calibri" w:hAnsi="Calibri" w:cs="Calibri"/>
          <w:b/>
          <w:bCs/>
        </w:rPr>
      </w:pPr>
      <w:r w:rsidRPr="00F25AC5">
        <w:rPr>
          <w:rFonts w:ascii="Calibri" w:hAnsi="Calibri" w:cs="Calibri"/>
          <w:b/>
          <w:bCs/>
        </w:rPr>
        <w:t>Inspección Preliminar y Desarmado</w:t>
      </w:r>
      <w:r>
        <w:rPr>
          <w:rFonts w:ascii="Calibri" w:hAnsi="Calibri" w:cs="Calibri"/>
          <w:b/>
          <w:bCs/>
        </w:rPr>
        <w:t xml:space="preserve">: </w:t>
      </w:r>
      <w:r w:rsidRPr="00F25AC5">
        <w:rPr>
          <w:rFonts w:ascii="Calibri" w:hAnsi="Calibri" w:cs="Calibri"/>
        </w:rPr>
        <w:t>Antes de someter el cilindro a presión hidráulica, se deben realizar los siguientes pasos en el taller autorizado:</w:t>
      </w:r>
    </w:p>
    <w:p w14:paraId="1B0557E6" w14:textId="77777777" w:rsidR="00F25AC5" w:rsidRPr="00F25AC5" w:rsidRDefault="00F25AC5" w:rsidP="00F25AC5">
      <w:pPr>
        <w:pStyle w:val="Prrafodelista"/>
        <w:spacing w:line="300" w:lineRule="exact"/>
        <w:ind w:left="1440"/>
        <w:contextualSpacing/>
        <w:jc w:val="both"/>
        <w:rPr>
          <w:rFonts w:ascii="Calibri" w:hAnsi="Calibri" w:cs="Calibri"/>
          <w:b/>
          <w:bCs/>
        </w:rPr>
      </w:pPr>
    </w:p>
    <w:p w14:paraId="13FAC132"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Descarga del agente:</w:t>
      </w:r>
      <w:r w:rsidRPr="00F25AC5">
        <w:rPr>
          <w:rFonts w:ascii="Calibri" w:hAnsi="Calibri" w:cs="Calibri"/>
          <w:sz w:val="20"/>
          <w:szCs w:val="20"/>
        </w:rPr>
        <w:t xml:space="preserve"> Se evacúa por completo el agente extintor (PQS, CO2, Agua, etc.) asegurando que el tanque quede despresurizado. En el caso de PQS, este se recupera en tolvas herméticas para evitar su contaminación.</w:t>
      </w:r>
    </w:p>
    <w:p w14:paraId="15D266FF"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Desmontaje de componentes:</w:t>
      </w:r>
      <w:r w:rsidRPr="00F25AC5">
        <w:rPr>
          <w:rFonts w:ascii="Calibri" w:hAnsi="Calibri" w:cs="Calibri"/>
          <w:sz w:val="20"/>
          <w:szCs w:val="20"/>
        </w:rPr>
        <w:t xml:space="preserve"> Se retira la válvula, el tubo de sifón, la manguera y la boquilla.</w:t>
      </w:r>
    </w:p>
    <w:p w14:paraId="43C5F138" w14:textId="77777777" w:rsid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Inspección visual interna y externa:</w:t>
      </w:r>
      <w:r w:rsidRPr="00F25AC5">
        <w:rPr>
          <w:rFonts w:ascii="Calibri" w:hAnsi="Calibri" w:cs="Calibri"/>
          <w:sz w:val="20"/>
          <w:szCs w:val="20"/>
        </w:rPr>
        <w:t xml:space="preserve"> Se examina el cilindro detalladamente. Si presenta corrosión profunda, abolladuras severas, quemaduras por soldadura o hilos de la rosca dañados, el extintor es rechazado inmediatamente y se procede a su inutilización, omitiendo la prueba.</w:t>
      </w:r>
    </w:p>
    <w:p w14:paraId="41C6B6B4" w14:textId="2FE01254" w:rsidR="00F25AC5" w:rsidRPr="00F25AC5" w:rsidRDefault="00F25AC5">
      <w:pPr>
        <w:pStyle w:val="Prrafodelista"/>
        <w:numPr>
          <w:ilvl w:val="0"/>
          <w:numId w:val="19"/>
        </w:numPr>
        <w:spacing w:line="300" w:lineRule="exact"/>
        <w:contextualSpacing/>
        <w:jc w:val="both"/>
        <w:rPr>
          <w:rFonts w:ascii="Calibri" w:hAnsi="Calibri" w:cs="Calibri"/>
          <w:b/>
          <w:bCs/>
        </w:rPr>
      </w:pPr>
      <w:r w:rsidRPr="00F25AC5">
        <w:rPr>
          <w:rFonts w:ascii="Calibri" w:hAnsi="Calibri" w:cs="Calibri"/>
          <w:b/>
          <w:bCs/>
        </w:rPr>
        <w:t>Preparación e Instalación en la Camisa de Agua (Método de Expansión Volumétrica)</w:t>
      </w:r>
      <w:r>
        <w:rPr>
          <w:rFonts w:ascii="Calibri" w:hAnsi="Calibri" w:cs="Calibri"/>
          <w:b/>
          <w:bCs/>
        </w:rPr>
        <w:t xml:space="preserve">: </w:t>
      </w:r>
      <w:r w:rsidRPr="00F25AC5">
        <w:rPr>
          <w:rFonts w:ascii="Calibri" w:hAnsi="Calibri" w:cs="Calibri"/>
        </w:rPr>
        <w:t>Este es el método más seguro y preciso para extintores de alta y baja presión:</w:t>
      </w:r>
    </w:p>
    <w:p w14:paraId="6976A7BF" w14:textId="77777777" w:rsidR="00F25AC5" w:rsidRPr="00F25AC5" w:rsidRDefault="00F25AC5" w:rsidP="00F25AC5">
      <w:pPr>
        <w:pStyle w:val="Prrafodelista"/>
        <w:spacing w:line="300" w:lineRule="exact"/>
        <w:ind w:left="1440"/>
        <w:contextualSpacing/>
        <w:jc w:val="both"/>
        <w:rPr>
          <w:rFonts w:ascii="Calibri" w:hAnsi="Calibri" w:cs="Calibri"/>
          <w:b/>
          <w:bCs/>
        </w:rPr>
      </w:pPr>
    </w:p>
    <w:p w14:paraId="7F5BE982"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lastRenderedPageBreak/>
        <w:t>Llenado:</w:t>
      </w:r>
      <w:r w:rsidRPr="00F25AC5">
        <w:rPr>
          <w:rFonts w:ascii="Calibri" w:hAnsi="Calibri" w:cs="Calibri"/>
          <w:sz w:val="20"/>
          <w:szCs w:val="20"/>
        </w:rPr>
        <w:t xml:space="preserve"> El cilindro se llena completamente con agua, asegurando la eliminación total de burbujas de aire atrapadas en su interior (el aire se comprime y representa un riesgo de explosión física).</w:t>
      </w:r>
    </w:p>
    <w:p w14:paraId="041A236E"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Montaje:</w:t>
      </w:r>
      <w:r w:rsidRPr="00F25AC5">
        <w:rPr>
          <w:rFonts w:ascii="Calibri" w:hAnsi="Calibri" w:cs="Calibri"/>
          <w:sz w:val="20"/>
          <w:szCs w:val="20"/>
        </w:rPr>
        <w:t xml:space="preserve"> Se conecta el cilindro a la línea de la bomba hidrostática mediante un adaptador adecuado a la rosca del cuello.</w:t>
      </w:r>
    </w:p>
    <w:p w14:paraId="79CDE888" w14:textId="77777777" w:rsid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Cámara de prueba:</w:t>
      </w:r>
      <w:r w:rsidRPr="00F25AC5">
        <w:rPr>
          <w:rFonts w:ascii="Calibri" w:hAnsi="Calibri" w:cs="Calibri"/>
          <w:sz w:val="20"/>
          <w:szCs w:val="20"/>
        </w:rPr>
        <w:t xml:space="preserve"> El cilindro lleno se introduce dentro de una jaula de protección o una "camisa de agua" (un recipiente blindado lleno de agua y sellado herméticamente, conectado a un tubo exterior graduado o a un transductor electrónico).</w:t>
      </w:r>
    </w:p>
    <w:p w14:paraId="16E169DF" w14:textId="77777777" w:rsidR="00F25AC5" w:rsidRPr="00F25AC5" w:rsidRDefault="00F25AC5" w:rsidP="00F25AC5">
      <w:pPr>
        <w:spacing w:line="300" w:lineRule="exact"/>
        <w:ind w:left="1800"/>
        <w:contextualSpacing/>
        <w:jc w:val="both"/>
        <w:rPr>
          <w:rFonts w:ascii="Calibri" w:hAnsi="Calibri" w:cs="Calibri"/>
          <w:sz w:val="20"/>
          <w:szCs w:val="20"/>
        </w:rPr>
      </w:pPr>
    </w:p>
    <w:p w14:paraId="6B5EA4BC" w14:textId="2CA5FEA6" w:rsidR="00F25AC5" w:rsidRDefault="00F25AC5">
      <w:pPr>
        <w:pStyle w:val="Prrafodelista"/>
        <w:numPr>
          <w:ilvl w:val="0"/>
          <w:numId w:val="19"/>
        </w:numPr>
        <w:spacing w:line="300" w:lineRule="exact"/>
        <w:contextualSpacing/>
        <w:jc w:val="both"/>
        <w:rPr>
          <w:rFonts w:ascii="Calibri" w:hAnsi="Calibri" w:cs="Calibri"/>
          <w:b/>
          <w:bCs/>
        </w:rPr>
      </w:pPr>
      <w:r w:rsidRPr="00F25AC5">
        <w:rPr>
          <w:rFonts w:ascii="Calibri" w:hAnsi="Calibri" w:cs="Calibri"/>
          <w:b/>
          <w:bCs/>
        </w:rPr>
        <w:t>Presurización y Ensayo</w:t>
      </w:r>
      <w:r>
        <w:rPr>
          <w:rFonts w:ascii="Calibri" w:hAnsi="Calibri" w:cs="Calibri"/>
          <w:b/>
          <w:bCs/>
        </w:rPr>
        <w:t>:</w:t>
      </w:r>
    </w:p>
    <w:p w14:paraId="4E083A00" w14:textId="77777777" w:rsidR="00F25AC5" w:rsidRPr="00F25AC5" w:rsidRDefault="00F25AC5" w:rsidP="00F25AC5">
      <w:pPr>
        <w:pStyle w:val="Prrafodelista"/>
        <w:spacing w:line="300" w:lineRule="exact"/>
        <w:ind w:left="1440"/>
        <w:contextualSpacing/>
        <w:jc w:val="both"/>
        <w:rPr>
          <w:rFonts w:ascii="Calibri" w:hAnsi="Calibri" w:cs="Calibri"/>
          <w:b/>
          <w:bCs/>
        </w:rPr>
      </w:pPr>
    </w:p>
    <w:p w14:paraId="28E2BFE7"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Aplicación de presión:</w:t>
      </w:r>
      <w:r w:rsidRPr="00F25AC5">
        <w:rPr>
          <w:rFonts w:ascii="Calibri" w:hAnsi="Calibri" w:cs="Calibri"/>
          <w:sz w:val="20"/>
          <w:szCs w:val="20"/>
        </w:rPr>
        <w:t xml:space="preserve"> Mediante una bomba hidrostática (manual o motorizada), se inyecta agua al interior del extintor de manera gradual hasta alcanzar la </w:t>
      </w:r>
      <w:r w:rsidRPr="00F25AC5">
        <w:rPr>
          <w:rFonts w:ascii="Calibri" w:hAnsi="Calibri" w:cs="Calibri"/>
          <w:b/>
          <w:bCs/>
          <w:sz w:val="20"/>
          <w:szCs w:val="20"/>
        </w:rPr>
        <w:t>presión de prueba</w:t>
      </w:r>
      <w:r w:rsidRPr="00F25AC5">
        <w:rPr>
          <w:rFonts w:ascii="Calibri" w:hAnsi="Calibri" w:cs="Calibri"/>
          <w:sz w:val="20"/>
          <w:szCs w:val="20"/>
        </w:rPr>
        <w:t xml:space="preserve"> especificada por el fabricante en la etiqueta del cilindro (por lo general, para extintores de baja presión como PQS, oscila entre 300 y 400 PSI; para extintores de CO2, alcanza los 3000 o 3500 PSI).</w:t>
      </w:r>
    </w:p>
    <w:p w14:paraId="1DE8C149"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Tiempo de retención:</w:t>
      </w:r>
      <w:r w:rsidRPr="00F25AC5">
        <w:rPr>
          <w:rFonts w:ascii="Calibri" w:hAnsi="Calibri" w:cs="Calibri"/>
          <w:sz w:val="20"/>
          <w:szCs w:val="20"/>
        </w:rPr>
        <w:t xml:space="preserve"> La presión de prueba se debe mantener por un tiempo mínimo de </w:t>
      </w:r>
      <w:r w:rsidRPr="00F25AC5">
        <w:rPr>
          <w:rFonts w:ascii="Calibri" w:hAnsi="Calibri" w:cs="Calibri"/>
          <w:b/>
          <w:bCs/>
          <w:sz w:val="20"/>
          <w:szCs w:val="20"/>
        </w:rPr>
        <w:t>30 segundos</w:t>
      </w:r>
      <w:r w:rsidRPr="00F25AC5">
        <w:rPr>
          <w:rFonts w:ascii="Calibri" w:hAnsi="Calibri" w:cs="Calibri"/>
          <w:sz w:val="20"/>
          <w:szCs w:val="20"/>
        </w:rPr>
        <w:t xml:space="preserve"> (o lo especificado por la norma según el volumen del tanque).</w:t>
      </w:r>
    </w:p>
    <w:p w14:paraId="0D4A7751" w14:textId="77777777" w:rsid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Medición de expansión:</w:t>
      </w:r>
      <w:r w:rsidRPr="00F25AC5">
        <w:rPr>
          <w:rFonts w:ascii="Calibri" w:hAnsi="Calibri" w:cs="Calibri"/>
          <w:sz w:val="20"/>
          <w:szCs w:val="20"/>
        </w:rPr>
        <w:t xml:space="preserve"> * Al expandirse el cilindro por la presión, desplaza el agua de la camisa hacia el tubo graduado, registrando la </w:t>
      </w:r>
      <w:r w:rsidRPr="00F25AC5">
        <w:rPr>
          <w:rFonts w:ascii="Calibri" w:hAnsi="Calibri" w:cs="Calibri"/>
          <w:b/>
          <w:bCs/>
          <w:sz w:val="20"/>
          <w:szCs w:val="20"/>
        </w:rPr>
        <w:t>Expansión Total</w:t>
      </w:r>
      <w:r w:rsidRPr="00F25AC5">
        <w:rPr>
          <w:rFonts w:ascii="Calibri" w:hAnsi="Calibri" w:cs="Calibri"/>
          <w:sz w:val="20"/>
          <w:szCs w:val="20"/>
        </w:rPr>
        <w:t>.</w:t>
      </w:r>
    </w:p>
    <w:p w14:paraId="57F1FE11" w14:textId="77777777" w:rsidR="00F25AC5" w:rsidRDefault="00F25AC5" w:rsidP="00F25AC5">
      <w:pPr>
        <w:tabs>
          <w:tab w:val="num" w:pos="720"/>
        </w:tabs>
        <w:spacing w:line="300" w:lineRule="exact"/>
        <w:ind w:left="1800"/>
        <w:contextualSpacing/>
        <w:jc w:val="both"/>
        <w:rPr>
          <w:rFonts w:ascii="Calibri" w:hAnsi="Calibri" w:cs="Calibri"/>
          <w:sz w:val="20"/>
          <w:szCs w:val="20"/>
        </w:rPr>
      </w:pPr>
    </w:p>
    <w:p w14:paraId="4662E65E" w14:textId="7CD02395" w:rsidR="00F25AC5" w:rsidRDefault="00F25AC5" w:rsidP="00F25AC5">
      <w:pPr>
        <w:spacing w:line="300" w:lineRule="exact"/>
        <w:ind w:left="1800"/>
        <w:contextualSpacing/>
        <w:jc w:val="both"/>
        <w:rPr>
          <w:rFonts w:ascii="Calibri" w:hAnsi="Calibri" w:cs="Calibri"/>
          <w:sz w:val="20"/>
          <w:szCs w:val="20"/>
        </w:rPr>
      </w:pPr>
      <w:r w:rsidRPr="00F25AC5">
        <w:rPr>
          <w:rFonts w:ascii="Calibri" w:hAnsi="Calibri" w:cs="Calibri"/>
          <w:sz w:val="20"/>
          <w:szCs w:val="20"/>
        </w:rPr>
        <w:t xml:space="preserve">Al liberar la presión de golpe, el cilindro vuelve a su forma original y el agua regresa. Si el metal sufrió una deformación permanente, el agua no regresa por completo al nivel inicial. Esta diferencia se conoce como </w:t>
      </w:r>
      <w:r w:rsidRPr="00F25AC5">
        <w:rPr>
          <w:rFonts w:ascii="Calibri" w:hAnsi="Calibri" w:cs="Calibri"/>
          <w:b/>
          <w:bCs/>
          <w:sz w:val="20"/>
          <w:szCs w:val="20"/>
        </w:rPr>
        <w:t>Expansión Permanente</w:t>
      </w:r>
      <w:r w:rsidRPr="00F25AC5">
        <w:rPr>
          <w:rFonts w:ascii="Calibri" w:hAnsi="Calibri" w:cs="Calibri"/>
          <w:sz w:val="20"/>
          <w:szCs w:val="20"/>
        </w:rPr>
        <w:t xml:space="preserve">. Si la expansión permanente supera el 10% de la expansión total, el cilindro queda </w:t>
      </w:r>
      <w:r w:rsidRPr="00F25AC5">
        <w:rPr>
          <w:rFonts w:ascii="Calibri" w:hAnsi="Calibri" w:cs="Calibri"/>
          <w:b/>
          <w:bCs/>
          <w:sz w:val="20"/>
          <w:szCs w:val="20"/>
        </w:rPr>
        <w:t>rechazado</w:t>
      </w:r>
      <w:r w:rsidRPr="00F25AC5">
        <w:rPr>
          <w:rFonts w:ascii="Calibri" w:hAnsi="Calibri" w:cs="Calibri"/>
          <w:sz w:val="20"/>
          <w:szCs w:val="20"/>
        </w:rPr>
        <w:t>.</w:t>
      </w:r>
    </w:p>
    <w:p w14:paraId="73FEBCB4" w14:textId="77777777" w:rsidR="00F25AC5" w:rsidRPr="00F25AC5" w:rsidRDefault="00F25AC5" w:rsidP="00F25AC5">
      <w:pPr>
        <w:spacing w:line="300" w:lineRule="exact"/>
        <w:ind w:left="1800"/>
        <w:contextualSpacing/>
        <w:jc w:val="both"/>
        <w:rPr>
          <w:rFonts w:ascii="Calibri" w:hAnsi="Calibri" w:cs="Calibri"/>
          <w:sz w:val="20"/>
          <w:szCs w:val="20"/>
        </w:rPr>
      </w:pPr>
    </w:p>
    <w:p w14:paraId="5B2C8C73" w14:textId="3AB659F1" w:rsidR="00F25AC5" w:rsidRDefault="00F25AC5">
      <w:pPr>
        <w:pStyle w:val="Prrafodelista"/>
        <w:numPr>
          <w:ilvl w:val="0"/>
          <w:numId w:val="19"/>
        </w:numPr>
        <w:spacing w:line="300" w:lineRule="exact"/>
        <w:contextualSpacing/>
        <w:jc w:val="both"/>
        <w:rPr>
          <w:rFonts w:ascii="Calibri" w:hAnsi="Calibri" w:cs="Calibri"/>
          <w:b/>
          <w:bCs/>
        </w:rPr>
      </w:pPr>
      <w:r w:rsidRPr="00F25AC5">
        <w:rPr>
          <w:rFonts w:ascii="Calibri" w:hAnsi="Calibri" w:cs="Calibri"/>
          <w:b/>
          <w:bCs/>
        </w:rPr>
        <w:t>Secado e Inspección Post-Prueba</w:t>
      </w:r>
      <w:r>
        <w:rPr>
          <w:rFonts w:ascii="Calibri" w:hAnsi="Calibri" w:cs="Calibri"/>
          <w:b/>
          <w:bCs/>
        </w:rPr>
        <w:t>:</w:t>
      </w:r>
    </w:p>
    <w:p w14:paraId="28A69C80" w14:textId="77777777" w:rsidR="00F25AC5" w:rsidRPr="00F25AC5" w:rsidRDefault="00F25AC5" w:rsidP="00F25AC5">
      <w:pPr>
        <w:pStyle w:val="Prrafodelista"/>
        <w:spacing w:line="300" w:lineRule="exact"/>
        <w:ind w:left="1440"/>
        <w:contextualSpacing/>
        <w:jc w:val="both"/>
        <w:rPr>
          <w:rFonts w:ascii="Calibri" w:hAnsi="Calibri" w:cs="Calibri"/>
          <w:b/>
          <w:bCs/>
        </w:rPr>
      </w:pPr>
    </w:p>
    <w:p w14:paraId="5714EB9F"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Vaciado:</w:t>
      </w:r>
      <w:r w:rsidRPr="00F25AC5">
        <w:rPr>
          <w:rFonts w:ascii="Calibri" w:hAnsi="Calibri" w:cs="Calibri"/>
          <w:sz w:val="20"/>
          <w:szCs w:val="20"/>
        </w:rPr>
        <w:t xml:space="preserve"> Se drena el agua del interior del cilindro.</w:t>
      </w:r>
    </w:p>
    <w:p w14:paraId="58A0166A"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Secado térmico:</w:t>
      </w:r>
      <w:r w:rsidRPr="00F25AC5">
        <w:rPr>
          <w:rFonts w:ascii="Calibri" w:hAnsi="Calibri" w:cs="Calibri"/>
          <w:sz w:val="20"/>
          <w:szCs w:val="20"/>
        </w:rPr>
        <w:t xml:space="preserve"> Es un paso crítico. Se introduce aire caliente seco o se coloca el cilindro en un horno deshumidificador para eliminar todo rastro de humedad interna. Cualquier residuo de agua apelmazaría el polvo químico (PQS) al momento de la recarga, inutilizando el extintor.</w:t>
      </w:r>
    </w:p>
    <w:p w14:paraId="1088D0AE" w14:textId="77777777" w:rsid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Inspección final:</w:t>
      </w:r>
      <w:r w:rsidRPr="00F25AC5">
        <w:rPr>
          <w:rFonts w:ascii="Calibri" w:hAnsi="Calibri" w:cs="Calibri"/>
          <w:sz w:val="20"/>
          <w:szCs w:val="20"/>
        </w:rPr>
        <w:t xml:space="preserve"> Se verifica con una lámpara de inspección interna que las paredes interiores no muestren desprendimientos ni fisuras tras el esfuerzo de presión.</w:t>
      </w:r>
    </w:p>
    <w:p w14:paraId="76A54A53" w14:textId="77777777" w:rsidR="00F25AC5" w:rsidRPr="00F25AC5" w:rsidRDefault="00F25AC5" w:rsidP="00F25AC5">
      <w:pPr>
        <w:spacing w:line="300" w:lineRule="exact"/>
        <w:ind w:left="1800"/>
        <w:contextualSpacing/>
        <w:jc w:val="both"/>
        <w:rPr>
          <w:rFonts w:ascii="Calibri" w:hAnsi="Calibri" w:cs="Calibri"/>
          <w:sz w:val="20"/>
          <w:szCs w:val="20"/>
        </w:rPr>
      </w:pPr>
    </w:p>
    <w:p w14:paraId="6BBA5376" w14:textId="04B116B1" w:rsidR="00F25AC5" w:rsidRDefault="00F25AC5">
      <w:pPr>
        <w:pStyle w:val="Prrafodelista"/>
        <w:numPr>
          <w:ilvl w:val="0"/>
          <w:numId w:val="19"/>
        </w:numPr>
        <w:spacing w:line="300" w:lineRule="exact"/>
        <w:contextualSpacing/>
        <w:jc w:val="both"/>
        <w:rPr>
          <w:rFonts w:ascii="Calibri" w:hAnsi="Calibri" w:cs="Calibri"/>
          <w:b/>
          <w:bCs/>
        </w:rPr>
      </w:pPr>
      <w:r w:rsidRPr="00F25AC5">
        <w:rPr>
          <w:rFonts w:ascii="Calibri" w:hAnsi="Calibri" w:cs="Calibri"/>
          <w:b/>
          <w:bCs/>
        </w:rPr>
        <w:t>Certificación, Rotulado y Ensamble</w:t>
      </w:r>
      <w:r>
        <w:rPr>
          <w:rFonts w:ascii="Calibri" w:hAnsi="Calibri" w:cs="Calibri"/>
          <w:b/>
          <w:bCs/>
        </w:rPr>
        <w:t>:</w:t>
      </w:r>
    </w:p>
    <w:p w14:paraId="1D955380" w14:textId="77777777" w:rsidR="00F25AC5" w:rsidRPr="00F25AC5" w:rsidRDefault="00F25AC5" w:rsidP="00F25AC5">
      <w:pPr>
        <w:pStyle w:val="Prrafodelista"/>
        <w:spacing w:line="300" w:lineRule="exact"/>
        <w:ind w:left="1440"/>
        <w:contextualSpacing/>
        <w:jc w:val="both"/>
        <w:rPr>
          <w:rFonts w:ascii="Calibri" w:hAnsi="Calibri" w:cs="Calibri"/>
          <w:b/>
          <w:bCs/>
        </w:rPr>
      </w:pPr>
    </w:p>
    <w:p w14:paraId="6620D52B"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Troquelado o Etiquetado:</w:t>
      </w:r>
      <w:r w:rsidRPr="00F25AC5">
        <w:rPr>
          <w:rFonts w:ascii="Calibri" w:hAnsi="Calibri" w:cs="Calibri"/>
          <w:sz w:val="20"/>
          <w:szCs w:val="20"/>
        </w:rPr>
        <w:t xml:space="preserve"> Los extintores aprobados deben ser marcados de forma indeleble. En baja presión, se coloca una etiqueta metálica o plástica autoadhesiva de baja transferencia. En alta presión (CO2), se realiza un estampado de golpe (troquelado) en el </w:t>
      </w:r>
      <w:r w:rsidRPr="00F25AC5">
        <w:rPr>
          <w:rFonts w:ascii="Calibri" w:hAnsi="Calibri" w:cs="Calibri"/>
          <w:sz w:val="20"/>
          <w:szCs w:val="20"/>
        </w:rPr>
        <w:lastRenderedPageBreak/>
        <w:t>cuello del cilindro indicando el mes, año de la prueba y el número de registro del taller autorizado.</w:t>
      </w:r>
    </w:p>
    <w:p w14:paraId="149EC3D7"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Anillo de verificación (Collarín):</w:t>
      </w:r>
      <w:r w:rsidRPr="00F25AC5">
        <w:rPr>
          <w:rFonts w:ascii="Calibri" w:hAnsi="Calibri" w:cs="Calibri"/>
          <w:sz w:val="20"/>
          <w:szCs w:val="20"/>
        </w:rPr>
        <w:t xml:space="preserve"> Se coloca obligatoriamente el anillo plástico en el cuello del extintor antes de enroscar la válvula. El color del anillo cambia anualmente según las disposiciones regulatorias y sirve como evidencia de que la válvula fue retirada.</w:t>
      </w:r>
    </w:p>
    <w:p w14:paraId="29CBD431" w14:textId="77777777" w:rsidR="00F25AC5" w:rsidRPr="00F25AC5" w:rsidRDefault="00F25AC5">
      <w:pPr>
        <w:numPr>
          <w:ilvl w:val="0"/>
          <w:numId w:val="18"/>
        </w:numPr>
        <w:tabs>
          <w:tab w:val="num" w:pos="720"/>
        </w:tabs>
        <w:spacing w:line="300" w:lineRule="exact"/>
        <w:contextualSpacing/>
        <w:jc w:val="both"/>
        <w:rPr>
          <w:rFonts w:ascii="Calibri" w:hAnsi="Calibri" w:cs="Calibri"/>
          <w:sz w:val="20"/>
          <w:szCs w:val="20"/>
        </w:rPr>
      </w:pPr>
      <w:r w:rsidRPr="00F25AC5">
        <w:rPr>
          <w:rFonts w:ascii="Calibri" w:hAnsi="Calibri" w:cs="Calibri"/>
          <w:b/>
          <w:bCs/>
          <w:sz w:val="20"/>
          <w:szCs w:val="20"/>
        </w:rPr>
        <w:t>Armado y Recarga:</w:t>
      </w:r>
      <w:r w:rsidRPr="00F25AC5">
        <w:rPr>
          <w:rFonts w:ascii="Calibri" w:hAnsi="Calibri" w:cs="Calibri"/>
          <w:sz w:val="20"/>
          <w:szCs w:val="20"/>
        </w:rPr>
        <w:t xml:space="preserve"> Se reinstala la válvula (con empaques nuevos), se procede al llenado con el agente extintor correspondiente, se presuriza con nitrógeno seco (si aplica) y se realizan las pruebas de detección de fugas en un tanque de inmersión.</w:t>
      </w:r>
    </w:p>
    <w:p w14:paraId="76931DDF" w14:textId="14A7BE59" w:rsidR="00240D84" w:rsidRDefault="00240D84">
      <w:pPr>
        <w:pStyle w:val="Prrafodelista"/>
        <w:numPr>
          <w:ilvl w:val="2"/>
          <w:numId w:val="2"/>
        </w:numPr>
        <w:spacing w:line="300" w:lineRule="exact"/>
        <w:contextualSpacing/>
        <w:jc w:val="both"/>
        <w:rPr>
          <w:rFonts w:ascii="Calibri" w:hAnsi="Calibri" w:cs="Calibri"/>
          <w:b/>
          <w:bCs/>
        </w:rPr>
      </w:pPr>
      <w:r w:rsidRPr="00240D84">
        <w:rPr>
          <w:rFonts w:ascii="Calibri" w:hAnsi="Calibri" w:cs="Calibri"/>
          <w:b/>
          <w:bCs/>
          <w:u w:val="single"/>
        </w:rPr>
        <w:t xml:space="preserve">Lista de Equipos Extintores </w:t>
      </w:r>
      <w:r>
        <w:rPr>
          <w:rFonts w:ascii="Calibri" w:hAnsi="Calibri" w:cs="Calibri"/>
          <w:b/>
          <w:bCs/>
          <w:u w:val="single"/>
        </w:rPr>
        <w:t xml:space="preserve">y su </w:t>
      </w:r>
      <w:r w:rsidRPr="00240D84">
        <w:rPr>
          <w:rFonts w:ascii="Calibri" w:hAnsi="Calibri" w:cs="Calibri"/>
          <w:b/>
          <w:bCs/>
          <w:u w:val="single"/>
        </w:rPr>
        <w:t>Distribu</w:t>
      </w:r>
      <w:r>
        <w:rPr>
          <w:rFonts w:ascii="Calibri" w:hAnsi="Calibri" w:cs="Calibri"/>
          <w:b/>
          <w:bCs/>
          <w:u w:val="single"/>
        </w:rPr>
        <w:t>ción</w:t>
      </w:r>
      <w:r w:rsidRPr="00A23E2F">
        <w:rPr>
          <w:rFonts w:ascii="Calibri" w:hAnsi="Calibri" w:cs="Calibri"/>
          <w:b/>
          <w:bCs/>
        </w:rPr>
        <w:t xml:space="preserve">. </w:t>
      </w:r>
      <w:r>
        <w:rPr>
          <w:rFonts w:ascii="Calibri" w:hAnsi="Calibri" w:cs="Calibri"/>
          <w:b/>
          <w:bCs/>
        </w:rPr>
        <w:t>–</w:t>
      </w:r>
    </w:p>
    <w:p w14:paraId="2A84BE3E" w14:textId="77777777" w:rsidR="00240D84" w:rsidRDefault="00240D84" w:rsidP="00240D84">
      <w:pPr>
        <w:pStyle w:val="Prrafodelista"/>
        <w:spacing w:line="300" w:lineRule="exact"/>
        <w:ind w:left="1080"/>
        <w:contextualSpacing/>
        <w:jc w:val="both"/>
        <w:rPr>
          <w:rFonts w:ascii="Calibri" w:hAnsi="Calibri" w:cs="Calibri"/>
          <w:b/>
          <w:bCs/>
        </w:rPr>
      </w:pPr>
    </w:p>
    <w:p w14:paraId="3BD459E3" w14:textId="0E8F946F" w:rsidR="00240D84" w:rsidRDefault="00240D84">
      <w:pPr>
        <w:pStyle w:val="Prrafodelista"/>
        <w:numPr>
          <w:ilvl w:val="3"/>
          <w:numId w:val="2"/>
        </w:numPr>
        <w:spacing w:line="300" w:lineRule="exact"/>
        <w:contextualSpacing/>
        <w:jc w:val="both"/>
        <w:rPr>
          <w:rFonts w:ascii="Calibri" w:hAnsi="Calibri" w:cs="Calibri"/>
          <w:b/>
          <w:bCs/>
        </w:rPr>
      </w:pPr>
      <w:r w:rsidRPr="00240D84">
        <w:rPr>
          <w:rFonts w:ascii="Calibri" w:hAnsi="Calibri" w:cs="Calibri"/>
          <w:b/>
          <w:bCs/>
        </w:rPr>
        <w:t>Edificio “El Almirante”:</w:t>
      </w:r>
    </w:p>
    <w:p w14:paraId="6A03A20F" w14:textId="28F46CE4" w:rsidR="00071998" w:rsidRPr="00240D84" w:rsidRDefault="00071998">
      <w:pPr>
        <w:pStyle w:val="Prrafodelista"/>
        <w:numPr>
          <w:ilvl w:val="4"/>
          <w:numId w:val="2"/>
        </w:numPr>
        <w:spacing w:line="300" w:lineRule="exact"/>
        <w:ind w:left="1418"/>
        <w:contextualSpacing/>
        <w:jc w:val="both"/>
        <w:rPr>
          <w:rFonts w:ascii="Calibri" w:hAnsi="Calibri" w:cs="Calibri"/>
          <w:b/>
          <w:bCs/>
        </w:rPr>
      </w:pPr>
      <w:r>
        <w:rPr>
          <w:rFonts w:ascii="Calibri" w:hAnsi="Calibri" w:cs="Calibri"/>
          <w:b/>
          <w:bCs/>
        </w:rPr>
        <w:t>Recarga:</w:t>
      </w:r>
    </w:p>
    <w:p w14:paraId="5B991606" w14:textId="77777777" w:rsidR="00240D84" w:rsidRDefault="00240D84" w:rsidP="00240D84">
      <w:pPr>
        <w:spacing w:line="300" w:lineRule="exact"/>
        <w:contextualSpacing/>
        <w:jc w:val="both"/>
        <w:rPr>
          <w:rFonts w:ascii="Calibri" w:hAnsi="Calibri" w:cs="Calibri"/>
          <w:b/>
          <w:bC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5"/>
        <w:gridCol w:w="850"/>
        <w:gridCol w:w="3070"/>
        <w:gridCol w:w="993"/>
        <w:gridCol w:w="1417"/>
        <w:gridCol w:w="1275"/>
      </w:tblGrid>
      <w:tr w:rsidR="00240D84" w:rsidRPr="00003F63" w14:paraId="361B4402" w14:textId="77777777" w:rsidTr="00003F63">
        <w:trPr>
          <w:trHeight w:val="315"/>
          <w:jc w:val="center"/>
        </w:trPr>
        <w:tc>
          <w:tcPr>
            <w:tcW w:w="895" w:type="dxa"/>
            <w:shd w:val="clear" w:color="auto" w:fill="D9D9D9" w:themeFill="background1" w:themeFillShade="D9"/>
            <w:noWrap/>
            <w:vAlign w:val="center"/>
          </w:tcPr>
          <w:p w14:paraId="1B73B426" w14:textId="77777777" w:rsidR="00240D84" w:rsidRPr="00003F63" w:rsidRDefault="00240D84" w:rsidP="00240D84">
            <w:pPr>
              <w:spacing w:after="0"/>
              <w:jc w:val="center"/>
              <w:rPr>
                <w:rFonts w:cstheme="minorHAnsi"/>
                <w:b/>
                <w:color w:val="000000"/>
                <w:sz w:val="18"/>
                <w:szCs w:val="18"/>
              </w:rPr>
            </w:pPr>
            <w:proofErr w:type="spellStart"/>
            <w:r w:rsidRPr="00003F63">
              <w:rPr>
                <w:rFonts w:cstheme="minorHAnsi"/>
                <w:b/>
                <w:color w:val="000000"/>
                <w:sz w:val="18"/>
                <w:szCs w:val="18"/>
              </w:rPr>
              <w:t>N°</w:t>
            </w:r>
            <w:proofErr w:type="spellEnd"/>
            <w:r w:rsidRPr="00003F63">
              <w:rPr>
                <w:rFonts w:cstheme="minorHAnsi"/>
                <w:b/>
                <w:color w:val="000000"/>
                <w:sz w:val="18"/>
                <w:szCs w:val="18"/>
              </w:rPr>
              <w:t xml:space="preserve"> DE EXTINTOR</w:t>
            </w:r>
          </w:p>
        </w:tc>
        <w:tc>
          <w:tcPr>
            <w:tcW w:w="850" w:type="dxa"/>
            <w:shd w:val="clear" w:color="auto" w:fill="D9D9D9" w:themeFill="background1" w:themeFillShade="D9"/>
            <w:noWrap/>
            <w:vAlign w:val="center"/>
          </w:tcPr>
          <w:p w14:paraId="40D2E827" w14:textId="77777777" w:rsidR="00240D84" w:rsidRPr="00003F63" w:rsidRDefault="00240D84" w:rsidP="00240D84">
            <w:pPr>
              <w:spacing w:after="0"/>
              <w:jc w:val="center"/>
              <w:rPr>
                <w:rFonts w:cstheme="minorHAnsi"/>
                <w:b/>
                <w:color w:val="000000"/>
                <w:sz w:val="18"/>
                <w:szCs w:val="18"/>
              </w:rPr>
            </w:pPr>
            <w:r w:rsidRPr="00003F63">
              <w:rPr>
                <w:rFonts w:cstheme="minorHAnsi"/>
                <w:b/>
                <w:color w:val="000000"/>
                <w:sz w:val="18"/>
                <w:szCs w:val="18"/>
              </w:rPr>
              <w:t>PISO</w:t>
            </w:r>
          </w:p>
        </w:tc>
        <w:tc>
          <w:tcPr>
            <w:tcW w:w="3070" w:type="dxa"/>
            <w:shd w:val="clear" w:color="auto" w:fill="D9D9D9" w:themeFill="background1" w:themeFillShade="D9"/>
            <w:vAlign w:val="center"/>
          </w:tcPr>
          <w:p w14:paraId="7620EB8B" w14:textId="77777777" w:rsidR="00240D84" w:rsidRPr="00003F63" w:rsidRDefault="00240D84" w:rsidP="00240D84">
            <w:pPr>
              <w:spacing w:after="0"/>
              <w:jc w:val="center"/>
              <w:rPr>
                <w:rFonts w:cstheme="minorHAnsi"/>
                <w:b/>
                <w:color w:val="000000"/>
                <w:sz w:val="18"/>
                <w:szCs w:val="18"/>
              </w:rPr>
            </w:pPr>
            <w:r w:rsidRPr="00003F63">
              <w:rPr>
                <w:rFonts w:cstheme="minorHAnsi"/>
                <w:b/>
                <w:color w:val="000000"/>
                <w:sz w:val="18"/>
                <w:szCs w:val="18"/>
              </w:rPr>
              <w:t>UBICACIÓN</w:t>
            </w:r>
          </w:p>
        </w:tc>
        <w:tc>
          <w:tcPr>
            <w:tcW w:w="993" w:type="dxa"/>
            <w:shd w:val="clear" w:color="auto" w:fill="D9D9D9" w:themeFill="background1" w:themeFillShade="D9"/>
            <w:noWrap/>
            <w:vAlign w:val="center"/>
          </w:tcPr>
          <w:p w14:paraId="67F9295B" w14:textId="77777777" w:rsidR="00240D84" w:rsidRPr="00003F63" w:rsidRDefault="00240D84" w:rsidP="00240D84">
            <w:pPr>
              <w:spacing w:after="0"/>
              <w:jc w:val="center"/>
              <w:rPr>
                <w:rFonts w:cstheme="minorHAnsi"/>
                <w:b/>
                <w:color w:val="000000"/>
                <w:sz w:val="18"/>
                <w:szCs w:val="18"/>
              </w:rPr>
            </w:pPr>
            <w:r w:rsidRPr="00003F63">
              <w:rPr>
                <w:rFonts w:cstheme="minorHAnsi"/>
                <w:b/>
                <w:color w:val="000000"/>
                <w:sz w:val="18"/>
                <w:szCs w:val="18"/>
              </w:rPr>
              <w:t>TIPO</w:t>
            </w:r>
          </w:p>
        </w:tc>
        <w:tc>
          <w:tcPr>
            <w:tcW w:w="1417" w:type="dxa"/>
            <w:shd w:val="clear" w:color="auto" w:fill="D9D9D9" w:themeFill="background1" w:themeFillShade="D9"/>
            <w:noWrap/>
            <w:vAlign w:val="center"/>
          </w:tcPr>
          <w:p w14:paraId="5CB47D9F" w14:textId="77777777" w:rsidR="00240D84" w:rsidRPr="00003F63" w:rsidRDefault="00240D84" w:rsidP="00240D84">
            <w:pPr>
              <w:spacing w:after="0"/>
              <w:jc w:val="center"/>
              <w:rPr>
                <w:rFonts w:cstheme="minorHAnsi"/>
                <w:b/>
                <w:color w:val="000000"/>
                <w:sz w:val="18"/>
                <w:szCs w:val="18"/>
              </w:rPr>
            </w:pPr>
            <w:r w:rsidRPr="00003F63">
              <w:rPr>
                <w:rFonts w:cstheme="minorHAnsi"/>
                <w:b/>
                <w:color w:val="000000"/>
                <w:sz w:val="18"/>
                <w:szCs w:val="18"/>
              </w:rPr>
              <w:t>CAPACIDAD</w:t>
            </w:r>
          </w:p>
        </w:tc>
        <w:tc>
          <w:tcPr>
            <w:tcW w:w="1275" w:type="dxa"/>
            <w:shd w:val="clear" w:color="auto" w:fill="D9D9D9" w:themeFill="background1" w:themeFillShade="D9"/>
            <w:noWrap/>
            <w:vAlign w:val="center"/>
          </w:tcPr>
          <w:p w14:paraId="13441661" w14:textId="77777777" w:rsidR="00240D84" w:rsidRPr="00003F63" w:rsidRDefault="00240D84" w:rsidP="00240D84">
            <w:pPr>
              <w:spacing w:after="0"/>
              <w:jc w:val="center"/>
              <w:rPr>
                <w:rFonts w:cstheme="minorHAnsi"/>
                <w:b/>
                <w:color w:val="000000"/>
                <w:sz w:val="18"/>
                <w:szCs w:val="18"/>
              </w:rPr>
            </w:pPr>
            <w:r w:rsidRPr="00003F63">
              <w:rPr>
                <w:rFonts w:cstheme="minorHAnsi"/>
                <w:b/>
                <w:color w:val="000000"/>
                <w:sz w:val="18"/>
                <w:szCs w:val="18"/>
              </w:rPr>
              <w:t>FECHA DE VENCIMIENTO</w:t>
            </w:r>
          </w:p>
        </w:tc>
      </w:tr>
      <w:tr w:rsidR="00240D84" w:rsidRPr="00003F63" w14:paraId="376239E2" w14:textId="77777777" w:rsidTr="00003F63">
        <w:trPr>
          <w:trHeight w:val="315"/>
          <w:jc w:val="center"/>
        </w:trPr>
        <w:tc>
          <w:tcPr>
            <w:tcW w:w="895" w:type="dxa"/>
            <w:shd w:val="clear" w:color="000000" w:fill="FFFFFF"/>
            <w:noWrap/>
            <w:vAlign w:val="center"/>
            <w:hideMark/>
          </w:tcPr>
          <w:p w14:paraId="4F0CC01E" w14:textId="77777777" w:rsidR="00240D84" w:rsidRPr="00003F63" w:rsidRDefault="00240D84" w:rsidP="00240D84">
            <w:pPr>
              <w:spacing w:after="0"/>
              <w:jc w:val="center"/>
              <w:rPr>
                <w:rFonts w:cstheme="minorHAnsi"/>
                <w:color w:val="000000"/>
                <w:sz w:val="18"/>
                <w:szCs w:val="18"/>
              </w:rPr>
            </w:pPr>
            <w:r w:rsidRPr="00003F63">
              <w:rPr>
                <w:rFonts w:cstheme="minorHAnsi"/>
                <w:color w:val="000000"/>
                <w:sz w:val="18"/>
                <w:szCs w:val="18"/>
              </w:rPr>
              <w:t>1</w:t>
            </w:r>
          </w:p>
        </w:tc>
        <w:tc>
          <w:tcPr>
            <w:tcW w:w="850" w:type="dxa"/>
            <w:shd w:val="clear" w:color="000000" w:fill="FFFFFF"/>
            <w:noWrap/>
            <w:vAlign w:val="center"/>
            <w:hideMark/>
          </w:tcPr>
          <w:p w14:paraId="37330C00" w14:textId="77777777" w:rsidR="00240D84" w:rsidRPr="00003F63" w:rsidRDefault="00240D84" w:rsidP="00240D84">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3C603251" w14:textId="77777777" w:rsidR="00240D84" w:rsidRPr="00003F63" w:rsidRDefault="00240D84" w:rsidP="00240D84">
            <w:pPr>
              <w:spacing w:after="0"/>
              <w:jc w:val="center"/>
              <w:rPr>
                <w:rFonts w:cstheme="minorHAnsi"/>
                <w:color w:val="000000"/>
                <w:sz w:val="18"/>
                <w:szCs w:val="18"/>
              </w:rPr>
            </w:pPr>
            <w:r w:rsidRPr="00003F63">
              <w:rPr>
                <w:rFonts w:cstheme="minorHAnsi"/>
                <w:color w:val="000000"/>
                <w:sz w:val="18"/>
                <w:szCs w:val="18"/>
              </w:rPr>
              <w:t>Lado Av. Paseo Rep.</w:t>
            </w:r>
          </w:p>
        </w:tc>
        <w:tc>
          <w:tcPr>
            <w:tcW w:w="993" w:type="dxa"/>
            <w:shd w:val="clear" w:color="000000" w:fill="FFFFFF"/>
            <w:noWrap/>
            <w:vAlign w:val="center"/>
            <w:hideMark/>
          </w:tcPr>
          <w:p w14:paraId="517730DB" w14:textId="77777777" w:rsidR="00240D84" w:rsidRPr="00003F63" w:rsidRDefault="00240D84" w:rsidP="00240D84">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49A1CD2" w14:textId="77777777" w:rsidR="00240D84" w:rsidRPr="00003F63" w:rsidRDefault="00240D84" w:rsidP="00240D84">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07508746" w14:textId="14B11298" w:rsidR="00240D84" w:rsidRPr="00003F63" w:rsidRDefault="00FA2095" w:rsidP="00240D84">
            <w:pPr>
              <w:spacing w:after="0"/>
              <w:jc w:val="center"/>
              <w:rPr>
                <w:rFonts w:cstheme="minorHAnsi"/>
                <w:color w:val="000000"/>
                <w:sz w:val="18"/>
                <w:szCs w:val="18"/>
              </w:rPr>
            </w:pPr>
            <w:r>
              <w:rPr>
                <w:rFonts w:cstheme="minorHAnsi"/>
                <w:color w:val="000000"/>
                <w:sz w:val="18"/>
                <w:szCs w:val="18"/>
              </w:rPr>
              <w:t>Agosto</w:t>
            </w:r>
            <w:r w:rsidR="00240D84" w:rsidRPr="00003F63">
              <w:rPr>
                <w:rFonts w:cstheme="minorHAnsi"/>
                <w:color w:val="000000"/>
                <w:sz w:val="18"/>
                <w:szCs w:val="18"/>
              </w:rPr>
              <w:t>-2</w:t>
            </w:r>
            <w:r>
              <w:rPr>
                <w:rFonts w:cstheme="minorHAnsi"/>
                <w:color w:val="000000"/>
                <w:sz w:val="18"/>
                <w:szCs w:val="18"/>
              </w:rPr>
              <w:t>6</w:t>
            </w:r>
          </w:p>
        </w:tc>
      </w:tr>
      <w:tr w:rsidR="00FA2095" w:rsidRPr="00003F63" w14:paraId="6A20C2B7" w14:textId="77777777" w:rsidTr="007F4684">
        <w:trPr>
          <w:trHeight w:val="315"/>
          <w:jc w:val="center"/>
        </w:trPr>
        <w:tc>
          <w:tcPr>
            <w:tcW w:w="895" w:type="dxa"/>
            <w:shd w:val="clear" w:color="000000" w:fill="FFFFFF"/>
            <w:noWrap/>
            <w:vAlign w:val="center"/>
            <w:hideMark/>
          </w:tcPr>
          <w:p w14:paraId="4E53687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w:t>
            </w:r>
          </w:p>
        </w:tc>
        <w:tc>
          <w:tcPr>
            <w:tcW w:w="850" w:type="dxa"/>
            <w:shd w:val="clear" w:color="000000" w:fill="FFFFFF"/>
            <w:noWrap/>
            <w:vAlign w:val="center"/>
            <w:hideMark/>
          </w:tcPr>
          <w:p w14:paraId="70DAB2F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111131A9" w14:textId="69C7CA0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Lado Monta vehículo</w:t>
            </w:r>
          </w:p>
        </w:tc>
        <w:tc>
          <w:tcPr>
            <w:tcW w:w="993" w:type="dxa"/>
            <w:shd w:val="clear" w:color="000000" w:fill="FFFFFF"/>
            <w:noWrap/>
            <w:vAlign w:val="center"/>
            <w:hideMark/>
          </w:tcPr>
          <w:p w14:paraId="5BAAD83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44359C2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7B5879F" w14:textId="12D14C83"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3DB08A9" w14:textId="77777777" w:rsidTr="007F4684">
        <w:trPr>
          <w:trHeight w:val="315"/>
          <w:jc w:val="center"/>
        </w:trPr>
        <w:tc>
          <w:tcPr>
            <w:tcW w:w="895" w:type="dxa"/>
            <w:shd w:val="clear" w:color="000000" w:fill="FFFFFF"/>
            <w:noWrap/>
            <w:vAlign w:val="center"/>
            <w:hideMark/>
          </w:tcPr>
          <w:p w14:paraId="05DACC2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w:t>
            </w:r>
          </w:p>
        </w:tc>
        <w:tc>
          <w:tcPr>
            <w:tcW w:w="850" w:type="dxa"/>
            <w:shd w:val="clear" w:color="000000" w:fill="FFFFFF"/>
            <w:noWrap/>
            <w:vAlign w:val="center"/>
            <w:hideMark/>
          </w:tcPr>
          <w:p w14:paraId="35D7070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153571FC" w14:textId="2AA4430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Estacionamiento medio</w:t>
            </w:r>
          </w:p>
        </w:tc>
        <w:tc>
          <w:tcPr>
            <w:tcW w:w="993" w:type="dxa"/>
            <w:shd w:val="clear" w:color="000000" w:fill="FFFFFF"/>
            <w:noWrap/>
            <w:vAlign w:val="center"/>
            <w:hideMark/>
          </w:tcPr>
          <w:p w14:paraId="3E628D3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5D13BF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26F58423" w14:textId="42A0620E"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EAABADB" w14:textId="77777777" w:rsidTr="007F4684">
        <w:trPr>
          <w:trHeight w:val="315"/>
          <w:jc w:val="center"/>
        </w:trPr>
        <w:tc>
          <w:tcPr>
            <w:tcW w:w="895" w:type="dxa"/>
            <w:shd w:val="clear" w:color="000000" w:fill="FFFFFF"/>
            <w:noWrap/>
            <w:vAlign w:val="center"/>
            <w:hideMark/>
          </w:tcPr>
          <w:p w14:paraId="74E7FBF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w:t>
            </w:r>
          </w:p>
        </w:tc>
        <w:tc>
          <w:tcPr>
            <w:tcW w:w="850" w:type="dxa"/>
            <w:shd w:val="clear" w:color="000000" w:fill="FFFFFF"/>
            <w:noWrap/>
            <w:vAlign w:val="center"/>
            <w:hideMark/>
          </w:tcPr>
          <w:p w14:paraId="02BABC0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50CD1FE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Lado G.E.</w:t>
            </w:r>
          </w:p>
        </w:tc>
        <w:tc>
          <w:tcPr>
            <w:tcW w:w="993" w:type="dxa"/>
            <w:shd w:val="clear" w:color="000000" w:fill="FFFFFF"/>
            <w:noWrap/>
            <w:vAlign w:val="center"/>
            <w:hideMark/>
          </w:tcPr>
          <w:p w14:paraId="684DD15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C63C63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6AB86294" w14:textId="7BFF9DB8"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5F0E736" w14:textId="77777777" w:rsidTr="007F4684">
        <w:trPr>
          <w:trHeight w:val="315"/>
          <w:jc w:val="center"/>
        </w:trPr>
        <w:tc>
          <w:tcPr>
            <w:tcW w:w="895" w:type="dxa"/>
            <w:shd w:val="clear" w:color="000000" w:fill="FFFFFF"/>
            <w:noWrap/>
            <w:vAlign w:val="center"/>
            <w:hideMark/>
          </w:tcPr>
          <w:p w14:paraId="36CF3D6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w:t>
            </w:r>
          </w:p>
        </w:tc>
        <w:tc>
          <w:tcPr>
            <w:tcW w:w="850" w:type="dxa"/>
            <w:shd w:val="clear" w:color="000000" w:fill="FFFFFF"/>
            <w:noWrap/>
            <w:vAlign w:val="center"/>
            <w:hideMark/>
          </w:tcPr>
          <w:p w14:paraId="477343B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2BFA0FF6" w14:textId="2F8D646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Estacionamiento medio</w:t>
            </w:r>
          </w:p>
        </w:tc>
        <w:tc>
          <w:tcPr>
            <w:tcW w:w="993" w:type="dxa"/>
            <w:shd w:val="clear" w:color="000000" w:fill="FFFFFF"/>
            <w:noWrap/>
            <w:vAlign w:val="center"/>
            <w:hideMark/>
          </w:tcPr>
          <w:p w14:paraId="33431E9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0F978F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6DA2B46F" w14:textId="351C5FF7"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907D5B8" w14:textId="77777777" w:rsidTr="007F4684">
        <w:trPr>
          <w:trHeight w:val="315"/>
          <w:jc w:val="center"/>
        </w:trPr>
        <w:tc>
          <w:tcPr>
            <w:tcW w:w="895" w:type="dxa"/>
            <w:shd w:val="clear" w:color="000000" w:fill="FFFFFF"/>
            <w:noWrap/>
            <w:vAlign w:val="center"/>
            <w:hideMark/>
          </w:tcPr>
          <w:p w14:paraId="55E2B0D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w:t>
            </w:r>
          </w:p>
        </w:tc>
        <w:tc>
          <w:tcPr>
            <w:tcW w:w="850" w:type="dxa"/>
            <w:shd w:val="clear" w:color="000000" w:fill="FFFFFF"/>
            <w:noWrap/>
            <w:vAlign w:val="center"/>
            <w:hideMark/>
          </w:tcPr>
          <w:p w14:paraId="74A7517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51EC495F" w14:textId="0ACFBD99"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70C79BF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34B69C5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C9847D0" w14:textId="68B13BA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4BD0466" w14:textId="77777777" w:rsidTr="007F4684">
        <w:trPr>
          <w:trHeight w:val="315"/>
          <w:jc w:val="center"/>
        </w:trPr>
        <w:tc>
          <w:tcPr>
            <w:tcW w:w="895" w:type="dxa"/>
            <w:shd w:val="clear" w:color="000000" w:fill="FFFFFF"/>
            <w:noWrap/>
            <w:vAlign w:val="center"/>
            <w:hideMark/>
          </w:tcPr>
          <w:p w14:paraId="1C9EE7E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w:t>
            </w:r>
          </w:p>
        </w:tc>
        <w:tc>
          <w:tcPr>
            <w:tcW w:w="850" w:type="dxa"/>
            <w:shd w:val="clear" w:color="000000" w:fill="FFFFFF"/>
            <w:noWrap/>
            <w:vAlign w:val="center"/>
            <w:hideMark/>
          </w:tcPr>
          <w:p w14:paraId="173396F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S3</w:t>
            </w:r>
          </w:p>
        </w:tc>
        <w:tc>
          <w:tcPr>
            <w:tcW w:w="3070" w:type="dxa"/>
            <w:shd w:val="clear" w:color="000000" w:fill="FFFFFF"/>
            <w:vAlign w:val="center"/>
            <w:hideMark/>
          </w:tcPr>
          <w:p w14:paraId="31340402" w14:textId="5E2EF7B9"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338A9EF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80216B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125 LBS</w:t>
            </w:r>
          </w:p>
        </w:tc>
        <w:tc>
          <w:tcPr>
            <w:tcW w:w="1275" w:type="dxa"/>
            <w:noWrap/>
            <w:vAlign w:val="center"/>
            <w:hideMark/>
          </w:tcPr>
          <w:p w14:paraId="332E5D46" w14:textId="0D679077"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721D6AD" w14:textId="77777777" w:rsidTr="007F4684">
        <w:trPr>
          <w:trHeight w:val="315"/>
          <w:jc w:val="center"/>
        </w:trPr>
        <w:tc>
          <w:tcPr>
            <w:tcW w:w="895" w:type="dxa"/>
            <w:shd w:val="clear" w:color="000000" w:fill="FFFFFF"/>
            <w:noWrap/>
            <w:vAlign w:val="center"/>
            <w:hideMark/>
          </w:tcPr>
          <w:p w14:paraId="325E78D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850" w:type="dxa"/>
            <w:shd w:val="clear" w:color="000000" w:fill="FFFFFF"/>
            <w:noWrap/>
            <w:vAlign w:val="center"/>
            <w:hideMark/>
          </w:tcPr>
          <w:p w14:paraId="6D4EF4B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090F398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Lado Av. Paseo Rep.</w:t>
            </w:r>
          </w:p>
        </w:tc>
        <w:tc>
          <w:tcPr>
            <w:tcW w:w="993" w:type="dxa"/>
            <w:shd w:val="clear" w:color="000000" w:fill="FFFFFF"/>
            <w:noWrap/>
            <w:vAlign w:val="center"/>
            <w:hideMark/>
          </w:tcPr>
          <w:p w14:paraId="281E74C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37247B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2350587" w14:textId="68E16B7E"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686F7C3" w14:textId="77777777" w:rsidTr="007F4684">
        <w:trPr>
          <w:trHeight w:val="315"/>
          <w:jc w:val="center"/>
        </w:trPr>
        <w:tc>
          <w:tcPr>
            <w:tcW w:w="895" w:type="dxa"/>
            <w:shd w:val="clear" w:color="000000" w:fill="FFFFFF"/>
            <w:noWrap/>
            <w:vAlign w:val="center"/>
            <w:hideMark/>
          </w:tcPr>
          <w:p w14:paraId="38355B0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850" w:type="dxa"/>
            <w:shd w:val="clear" w:color="000000" w:fill="FFFFFF"/>
            <w:noWrap/>
            <w:vAlign w:val="center"/>
            <w:hideMark/>
          </w:tcPr>
          <w:p w14:paraId="71F1ED8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6931AFDA" w14:textId="685A22B3"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3234226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1517911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42625DA" w14:textId="4979DBE4"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15BDAA0" w14:textId="77777777" w:rsidTr="007F4684">
        <w:trPr>
          <w:trHeight w:val="315"/>
          <w:jc w:val="center"/>
        </w:trPr>
        <w:tc>
          <w:tcPr>
            <w:tcW w:w="895" w:type="dxa"/>
            <w:shd w:val="clear" w:color="000000" w:fill="FFFFFF"/>
            <w:noWrap/>
            <w:vAlign w:val="center"/>
            <w:hideMark/>
          </w:tcPr>
          <w:p w14:paraId="02DBA5F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w:t>
            </w:r>
          </w:p>
        </w:tc>
        <w:tc>
          <w:tcPr>
            <w:tcW w:w="850" w:type="dxa"/>
            <w:shd w:val="clear" w:color="000000" w:fill="FFFFFF"/>
            <w:noWrap/>
            <w:vAlign w:val="center"/>
            <w:hideMark/>
          </w:tcPr>
          <w:p w14:paraId="3F7AE26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684D467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Frente al Ascensor</w:t>
            </w:r>
          </w:p>
        </w:tc>
        <w:tc>
          <w:tcPr>
            <w:tcW w:w="993" w:type="dxa"/>
            <w:shd w:val="clear" w:color="000000" w:fill="FFFFFF"/>
            <w:noWrap/>
            <w:vAlign w:val="center"/>
            <w:hideMark/>
          </w:tcPr>
          <w:p w14:paraId="77943B8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CBCD27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42E39F1C" w14:textId="02C4521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A57C8BC" w14:textId="77777777" w:rsidTr="007F4684">
        <w:trPr>
          <w:trHeight w:val="315"/>
          <w:jc w:val="center"/>
        </w:trPr>
        <w:tc>
          <w:tcPr>
            <w:tcW w:w="895" w:type="dxa"/>
            <w:shd w:val="clear" w:color="000000" w:fill="FFFFFF"/>
            <w:noWrap/>
            <w:vAlign w:val="center"/>
            <w:hideMark/>
          </w:tcPr>
          <w:p w14:paraId="2BDF03B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11</w:t>
            </w:r>
          </w:p>
        </w:tc>
        <w:tc>
          <w:tcPr>
            <w:tcW w:w="850" w:type="dxa"/>
            <w:shd w:val="clear" w:color="000000" w:fill="FFFFFF"/>
            <w:noWrap/>
            <w:vAlign w:val="center"/>
            <w:hideMark/>
          </w:tcPr>
          <w:p w14:paraId="259E6A4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49602E16" w14:textId="7186983D"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Curva Estacionamiento</w:t>
            </w:r>
          </w:p>
        </w:tc>
        <w:tc>
          <w:tcPr>
            <w:tcW w:w="993" w:type="dxa"/>
            <w:shd w:val="clear" w:color="000000" w:fill="FFFFFF"/>
            <w:noWrap/>
            <w:vAlign w:val="center"/>
            <w:hideMark/>
          </w:tcPr>
          <w:p w14:paraId="09D4EB5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855514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0C1C077C" w14:textId="05C8007D"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D999C78" w14:textId="77777777" w:rsidTr="007F4684">
        <w:trPr>
          <w:trHeight w:val="315"/>
          <w:jc w:val="center"/>
        </w:trPr>
        <w:tc>
          <w:tcPr>
            <w:tcW w:w="895" w:type="dxa"/>
            <w:shd w:val="clear" w:color="000000" w:fill="FFFFFF"/>
            <w:noWrap/>
            <w:vAlign w:val="center"/>
            <w:hideMark/>
          </w:tcPr>
          <w:p w14:paraId="04BC9FF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w:t>
            </w:r>
          </w:p>
        </w:tc>
        <w:tc>
          <w:tcPr>
            <w:tcW w:w="850" w:type="dxa"/>
            <w:shd w:val="clear" w:color="000000" w:fill="FFFFFF"/>
            <w:noWrap/>
            <w:vAlign w:val="center"/>
            <w:hideMark/>
          </w:tcPr>
          <w:p w14:paraId="5351FED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0BA9F00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Final Estacionamiento</w:t>
            </w:r>
          </w:p>
        </w:tc>
        <w:tc>
          <w:tcPr>
            <w:tcW w:w="993" w:type="dxa"/>
            <w:shd w:val="clear" w:color="000000" w:fill="FFFFFF"/>
            <w:noWrap/>
            <w:vAlign w:val="center"/>
            <w:hideMark/>
          </w:tcPr>
          <w:p w14:paraId="1169C3F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218F8D8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B357A18" w14:textId="54994DBF"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29FB913" w14:textId="77777777" w:rsidTr="007F4684">
        <w:trPr>
          <w:trHeight w:val="315"/>
          <w:jc w:val="center"/>
        </w:trPr>
        <w:tc>
          <w:tcPr>
            <w:tcW w:w="895" w:type="dxa"/>
            <w:shd w:val="clear" w:color="000000" w:fill="FFFFFF"/>
            <w:noWrap/>
            <w:vAlign w:val="center"/>
            <w:hideMark/>
          </w:tcPr>
          <w:p w14:paraId="391498D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850" w:type="dxa"/>
            <w:shd w:val="clear" w:color="000000" w:fill="FFFFFF"/>
            <w:noWrap/>
            <w:vAlign w:val="center"/>
            <w:hideMark/>
          </w:tcPr>
          <w:p w14:paraId="663728B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6D220DC8" w14:textId="760AEF21"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Curva Estacionamiento</w:t>
            </w:r>
          </w:p>
        </w:tc>
        <w:tc>
          <w:tcPr>
            <w:tcW w:w="993" w:type="dxa"/>
            <w:shd w:val="clear" w:color="000000" w:fill="FFFFFF"/>
            <w:noWrap/>
            <w:vAlign w:val="center"/>
            <w:hideMark/>
          </w:tcPr>
          <w:p w14:paraId="4E77A3E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ED86E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301C8ED1" w14:textId="2CDA5DAF"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0BC3368" w14:textId="77777777" w:rsidTr="007F4684">
        <w:trPr>
          <w:trHeight w:val="315"/>
          <w:jc w:val="center"/>
        </w:trPr>
        <w:tc>
          <w:tcPr>
            <w:tcW w:w="895" w:type="dxa"/>
            <w:shd w:val="clear" w:color="000000" w:fill="FFFFFF"/>
            <w:noWrap/>
            <w:vAlign w:val="center"/>
            <w:hideMark/>
          </w:tcPr>
          <w:p w14:paraId="548BDCE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850" w:type="dxa"/>
            <w:shd w:val="clear" w:color="000000" w:fill="FFFFFF"/>
            <w:noWrap/>
            <w:vAlign w:val="center"/>
            <w:hideMark/>
          </w:tcPr>
          <w:p w14:paraId="14A5687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28A4CCE9" w14:textId="15E2C965"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5555C4E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66FF64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20492279" w14:textId="1695BC2C"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80E6FA3" w14:textId="77777777" w:rsidTr="007F4684">
        <w:trPr>
          <w:trHeight w:val="315"/>
          <w:jc w:val="center"/>
        </w:trPr>
        <w:tc>
          <w:tcPr>
            <w:tcW w:w="895" w:type="dxa"/>
            <w:shd w:val="clear" w:color="000000" w:fill="FFFFFF"/>
            <w:noWrap/>
            <w:vAlign w:val="center"/>
            <w:hideMark/>
          </w:tcPr>
          <w:p w14:paraId="3F0CE02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850" w:type="dxa"/>
            <w:shd w:val="clear" w:color="000000" w:fill="FFFFFF"/>
            <w:noWrap/>
            <w:vAlign w:val="center"/>
            <w:hideMark/>
          </w:tcPr>
          <w:p w14:paraId="6BFFAA3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S2</w:t>
            </w:r>
          </w:p>
        </w:tc>
        <w:tc>
          <w:tcPr>
            <w:tcW w:w="3070" w:type="dxa"/>
            <w:shd w:val="clear" w:color="000000" w:fill="FFFFFF"/>
            <w:vAlign w:val="center"/>
            <w:hideMark/>
          </w:tcPr>
          <w:p w14:paraId="4A327B84" w14:textId="2DEF69B0"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0DB947F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80A1CA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50 KG</w:t>
            </w:r>
          </w:p>
        </w:tc>
        <w:tc>
          <w:tcPr>
            <w:tcW w:w="1275" w:type="dxa"/>
            <w:noWrap/>
            <w:vAlign w:val="center"/>
            <w:hideMark/>
          </w:tcPr>
          <w:p w14:paraId="56FB0C29" w14:textId="5D680FF4"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1995B48" w14:textId="77777777" w:rsidTr="007F4684">
        <w:trPr>
          <w:trHeight w:val="315"/>
          <w:jc w:val="center"/>
        </w:trPr>
        <w:tc>
          <w:tcPr>
            <w:tcW w:w="895" w:type="dxa"/>
            <w:shd w:val="clear" w:color="000000" w:fill="FFFFFF"/>
            <w:noWrap/>
            <w:vAlign w:val="center"/>
            <w:hideMark/>
          </w:tcPr>
          <w:p w14:paraId="5CDDABE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850" w:type="dxa"/>
            <w:shd w:val="clear" w:color="000000" w:fill="FFFFFF"/>
            <w:noWrap/>
            <w:vAlign w:val="center"/>
            <w:hideMark/>
          </w:tcPr>
          <w:p w14:paraId="3F17FE0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S1</w:t>
            </w:r>
          </w:p>
        </w:tc>
        <w:tc>
          <w:tcPr>
            <w:tcW w:w="3070" w:type="dxa"/>
            <w:shd w:val="clear" w:color="000000" w:fill="FFFFFF"/>
            <w:vAlign w:val="center"/>
            <w:hideMark/>
          </w:tcPr>
          <w:p w14:paraId="167A29B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TGN1</w:t>
            </w:r>
          </w:p>
        </w:tc>
        <w:tc>
          <w:tcPr>
            <w:tcW w:w="993" w:type="dxa"/>
            <w:shd w:val="clear" w:color="000000" w:fill="FFFFFF"/>
            <w:noWrap/>
            <w:vAlign w:val="center"/>
            <w:hideMark/>
          </w:tcPr>
          <w:p w14:paraId="679F280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FCF402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2CDCE712" w14:textId="311BF53D"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B5895A2" w14:textId="77777777" w:rsidTr="007F4684">
        <w:trPr>
          <w:trHeight w:val="315"/>
          <w:jc w:val="center"/>
        </w:trPr>
        <w:tc>
          <w:tcPr>
            <w:tcW w:w="895" w:type="dxa"/>
            <w:shd w:val="clear" w:color="000000" w:fill="FFFFFF"/>
            <w:noWrap/>
            <w:vAlign w:val="center"/>
            <w:hideMark/>
          </w:tcPr>
          <w:p w14:paraId="634FA66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850" w:type="dxa"/>
            <w:shd w:val="clear" w:color="000000" w:fill="FFFFFF"/>
            <w:noWrap/>
            <w:vAlign w:val="center"/>
            <w:hideMark/>
          </w:tcPr>
          <w:p w14:paraId="01AFC80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S1</w:t>
            </w:r>
          </w:p>
        </w:tc>
        <w:tc>
          <w:tcPr>
            <w:tcW w:w="3070" w:type="dxa"/>
            <w:shd w:val="clear" w:color="000000" w:fill="FFFFFF"/>
            <w:vAlign w:val="center"/>
            <w:hideMark/>
          </w:tcPr>
          <w:p w14:paraId="4F99DC75" w14:textId="6F1A7B1B"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Almacén</w:t>
            </w:r>
          </w:p>
        </w:tc>
        <w:tc>
          <w:tcPr>
            <w:tcW w:w="993" w:type="dxa"/>
            <w:shd w:val="clear" w:color="000000" w:fill="FFFFFF"/>
            <w:noWrap/>
            <w:vAlign w:val="center"/>
            <w:hideMark/>
          </w:tcPr>
          <w:p w14:paraId="5CAB508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33CCAE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3E407F18" w14:textId="31D7C897"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7EB4035" w14:textId="77777777" w:rsidTr="007F4684">
        <w:trPr>
          <w:trHeight w:val="315"/>
          <w:jc w:val="center"/>
        </w:trPr>
        <w:tc>
          <w:tcPr>
            <w:tcW w:w="895" w:type="dxa"/>
            <w:shd w:val="clear" w:color="000000" w:fill="FFFFFF"/>
            <w:noWrap/>
            <w:vAlign w:val="center"/>
            <w:hideMark/>
          </w:tcPr>
          <w:p w14:paraId="2071407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850" w:type="dxa"/>
            <w:shd w:val="clear" w:color="000000" w:fill="FFFFFF"/>
            <w:noWrap/>
            <w:vAlign w:val="center"/>
            <w:hideMark/>
          </w:tcPr>
          <w:p w14:paraId="33C3F70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S1</w:t>
            </w:r>
          </w:p>
        </w:tc>
        <w:tc>
          <w:tcPr>
            <w:tcW w:w="3070" w:type="dxa"/>
            <w:shd w:val="clear" w:color="000000" w:fill="FFFFFF"/>
            <w:vAlign w:val="center"/>
            <w:hideMark/>
          </w:tcPr>
          <w:p w14:paraId="7FE92F98" w14:textId="03886BA2"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Monta vehículo</w:t>
            </w:r>
          </w:p>
        </w:tc>
        <w:tc>
          <w:tcPr>
            <w:tcW w:w="993" w:type="dxa"/>
            <w:shd w:val="clear" w:color="000000" w:fill="FFFFFF"/>
            <w:noWrap/>
            <w:vAlign w:val="center"/>
            <w:hideMark/>
          </w:tcPr>
          <w:p w14:paraId="2FD3C8D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ACBB14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235D935E" w14:textId="6188F75F"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6D3D00F" w14:textId="77777777" w:rsidTr="007F4684">
        <w:trPr>
          <w:trHeight w:val="315"/>
          <w:jc w:val="center"/>
        </w:trPr>
        <w:tc>
          <w:tcPr>
            <w:tcW w:w="895" w:type="dxa"/>
            <w:shd w:val="clear" w:color="000000" w:fill="FFFFFF"/>
            <w:noWrap/>
            <w:vAlign w:val="center"/>
            <w:hideMark/>
          </w:tcPr>
          <w:p w14:paraId="770B20E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850" w:type="dxa"/>
            <w:shd w:val="clear" w:color="000000" w:fill="FFFFFF"/>
            <w:noWrap/>
            <w:vAlign w:val="center"/>
            <w:hideMark/>
          </w:tcPr>
          <w:p w14:paraId="00F9E3C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S1</w:t>
            </w:r>
          </w:p>
        </w:tc>
        <w:tc>
          <w:tcPr>
            <w:tcW w:w="3070" w:type="dxa"/>
            <w:shd w:val="clear" w:color="000000" w:fill="FFFFFF"/>
            <w:vAlign w:val="center"/>
            <w:hideMark/>
          </w:tcPr>
          <w:p w14:paraId="0DA358FB" w14:textId="2B0E98CC"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4E993DF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7EA4B0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224E7463" w14:textId="7986C869"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6CB1B4D" w14:textId="77777777" w:rsidTr="007F4684">
        <w:trPr>
          <w:trHeight w:val="315"/>
          <w:jc w:val="center"/>
        </w:trPr>
        <w:tc>
          <w:tcPr>
            <w:tcW w:w="895" w:type="dxa"/>
            <w:shd w:val="clear" w:color="000000" w:fill="FFFFFF"/>
            <w:noWrap/>
            <w:vAlign w:val="center"/>
            <w:hideMark/>
          </w:tcPr>
          <w:p w14:paraId="76E19DF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20</w:t>
            </w:r>
          </w:p>
        </w:tc>
        <w:tc>
          <w:tcPr>
            <w:tcW w:w="850" w:type="dxa"/>
            <w:shd w:val="clear" w:color="000000" w:fill="FFFFFF"/>
            <w:noWrap/>
            <w:vAlign w:val="center"/>
            <w:hideMark/>
          </w:tcPr>
          <w:p w14:paraId="4876411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S1</w:t>
            </w:r>
          </w:p>
        </w:tc>
        <w:tc>
          <w:tcPr>
            <w:tcW w:w="3070" w:type="dxa"/>
            <w:shd w:val="clear" w:color="000000" w:fill="FFFFFF"/>
            <w:vAlign w:val="center"/>
            <w:hideMark/>
          </w:tcPr>
          <w:p w14:paraId="7BABA48F" w14:textId="64AF5F2D"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Ascensor</w:t>
            </w:r>
          </w:p>
        </w:tc>
        <w:tc>
          <w:tcPr>
            <w:tcW w:w="993" w:type="dxa"/>
            <w:shd w:val="clear" w:color="000000" w:fill="FFFFFF"/>
            <w:noWrap/>
            <w:vAlign w:val="center"/>
            <w:hideMark/>
          </w:tcPr>
          <w:p w14:paraId="02D4EB4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D53AB6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125 LBS</w:t>
            </w:r>
          </w:p>
        </w:tc>
        <w:tc>
          <w:tcPr>
            <w:tcW w:w="1275" w:type="dxa"/>
            <w:noWrap/>
            <w:vAlign w:val="center"/>
            <w:hideMark/>
          </w:tcPr>
          <w:p w14:paraId="4DE49F96" w14:textId="5AFF125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68B1F4D" w14:textId="77777777" w:rsidTr="007F4684">
        <w:trPr>
          <w:trHeight w:val="315"/>
          <w:jc w:val="center"/>
        </w:trPr>
        <w:tc>
          <w:tcPr>
            <w:tcW w:w="895" w:type="dxa"/>
            <w:shd w:val="clear" w:color="000000" w:fill="FFFFFF"/>
            <w:noWrap/>
            <w:vAlign w:val="center"/>
            <w:hideMark/>
          </w:tcPr>
          <w:p w14:paraId="48E342B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21</w:t>
            </w:r>
          </w:p>
        </w:tc>
        <w:tc>
          <w:tcPr>
            <w:tcW w:w="850" w:type="dxa"/>
            <w:shd w:val="clear" w:color="000000" w:fill="FFFFFF"/>
            <w:noWrap/>
            <w:vAlign w:val="center"/>
            <w:hideMark/>
          </w:tcPr>
          <w:p w14:paraId="51828BD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183AB30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Puerta de Ingreso</w:t>
            </w:r>
          </w:p>
        </w:tc>
        <w:tc>
          <w:tcPr>
            <w:tcW w:w="993" w:type="dxa"/>
            <w:shd w:val="clear" w:color="000000" w:fill="FFFFFF"/>
            <w:noWrap/>
            <w:vAlign w:val="center"/>
            <w:hideMark/>
          </w:tcPr>
          <w:p w14:paraId="1EF224A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A74D4B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7F1227BB" w14:textId="62BF405A"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EED41A4" w14:textId="77777777" w:rsidTr="007F4684">
        <w:trPr>
          <w:trHeight w:val="315"/>
          <w:jc w:val="center"/>
        </w:trPr>
        <w:tc>
          <w:tcPr>
            <w:tcW w:w="895" w:type="dxa"/>
            <w:shd w:val="clear" w:color="000000" w:fill="FFFFFF"/>
            <w:noWrap/>
            <w:vAlign w:val="center"/>
            <w:hideMark/>
          </w:tcPr>
          <w:p w14:paraId="523CBC3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23</w:t>
            </w:r>
          </w:p>
        </w:tc>
        <w:tc>
          <w:tcPr>
            <w:tcW w:w="850" w:type="dxa"/>
            <w:shd w:val="clear" w:color="000000" w:fill="FFFFFF"/>
            <w:noWrap/>
            <w:vAlign w:val="center"/>
            <w:hideMark/>
          </w:tcPr>
          <w:p w14:paraId="7F0E665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667842C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Recepción </w:t>
            </w:r>
            <w:proofErr w:type="spellStart"/>
            <w:r w:rsidRPr="00003F63">
              <w:rPr>
                <w:rFonts w:cstheme="minorHAnsi"/>
                <w:color w:val="000000"/>
                <w:sz w:val="18"/>
                <w:szCs w:val="18"/>
              </w:rPr>
              <w:t>Fonafe</w:t>
            </w:r>
            <w:proofErr w:type="spellEnd"/>
          </w:p>
        </w:tc>
        <w:tc>
          <w:tcPr>
            <w:tcW w:w="993" w:type="dxa"/>
            <w:shd w:val="clear" w:color="000000" w:fill="FFFFFF"/>
            <w:noWrap/>
            <w:vAlign w:val="center"/>
            <w:hideMark/>
          </w:tcPr>
          <w:p w14:paraId="2EA7018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7F31A3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2442BA2E" w14:textId="595B1ADC"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193E046" w14:textId="77777777" w:rsidTr="007F4684">
        <w:trPr>
          <w:trHeight w:val="315"/>
          <w:jc w:val="center"/>
        </w:trPr>
        <w:tc>
          <w:tcPr>
            <w:tcW w:w="895" w:type="dxa"/>
            <w:shd w:val="clear" w:color="000000" w:fill="FFFFFF"/>
            <w:noWrap/>
            <w:vAlign w:val="center"/>
            <w:hideMark/>
          </w:tcPr>
          <w:p w14:paraId="5EFBFCA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23</w:t>
            </w:r>
          </w:p>
        </w:tc>
        <w:tc>
          <w:tcPr>
            <w:tcW w:w="850" w:type="dxa"/>
            <w:shd w:val="clear" w:color="000000" w:fill="FFFFFF"/>
            <w:noWrap/>
            <w:vAlign w:val="center"/>
            <w:hideMark/>
          </w:tcPr>
          <w:p w14:paraId="0417945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17A29E0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Recepción </w:t>
            </w:r>
            <w:proofErr w:type="spellStart"/>
            <w:r w:rsidRPr="00003F63">
              <w:rPr>
                <w:rFonts w:cstheme="minorHAnsi"/>
                <w:color w:val="000000"/>
                <w:sz w:val="18"/>
                <w:szCs w:val="18"/>
              </w:rPr>
              <w:t>Fonafe</w:t>
            </w:r>
            <w:proofErr w:type="spellEnd"/>
          </w:p>
        </w:tc>
        <w:tc>
          <w:tcPr>
            <w:tcW w:w="993" w:type="dxa"/>
            <w:shd w:val="clear" w:color="000000" w:fill="FFFFFF"/>
            <w:noWrap/>
            <w:vAlign w:val="center"/>
            <w:hideMark/>
          </w:tcPr>
          <w:p w14:paraId="5494626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B8F112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A921748" w14:textId="19FB7117"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629D6D9" w14:textId="77777777" w:rsidTr="007F4684">
        <w:trPr>
          <w:trHeight w:val="315"/>
          <w:jc w:val="center"/>
        </w:trPr>
        <w:tc>
          <w:tcPr>
            <w:tcW w:w="895" w:type="dxa"/>
            <w:shd w:val="clear" w:color="000000" w:fill="FFFFFF"/>
            <w:noWrap/>
            <w:vAlign w:val="center"/>
            <w:hideMark/>
          </w:tcPr>
          <w:p w14:paraId="510FC35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24</w:t>
            </w:r>
          </w:p>
        </w:tc>
        <w:tc>
          <w:tcPr>
            <w:tcW w:w="850" w:type="dxa"/>
            <w:shd w:val="clear" w:color="000000" w:fill="FFFFFF"/>
            <w:noWrap/>
            <w:vAlign w:val="center"/>
            <w:hideMark/>
          </w:tcPr>
          <w:p w14:paraId="64C56EE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053CFB73" w14:textId="105934E4"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Estación </w:t>
            </w:r>
            <w:proofErr w:type="spellStart"/>
            <w:r w:rsidRPr="00003F63">
              <w:rPr>
                <w:rFonts w:cstheme="minorHAnsi"/>
                <w:color w:val="000000"/>
                <w:sz w:val="18"/>
                <w:szCs w:val="18"/>
              </w:rPr>
              <w:t>Ofic</w:t>
            </w:r>
            <w:proofErr w:type="spellEnd"/>
            <w:r w:rsidRPr="00003F63">
              <w:rPr>
                <w:rFonts w:cstheme="minorHAnsi"/>
                <w:color w:val="000000"/>
                <w:sz w:val="18"/>
                <w:szCs w:val="18"/>
              </w:rPr>
              <w:t>. Manto</w:t>
            </w:r>
          </w:p>
        </w:tc>
        <w:tc>
          <w:tcPr>
            <w:tcW w:w="993" w:type="dxa"/>
            <w:shd w:val="clear" w:color="000000" w:fill="FFFFFF"/>
            <w:noWrap/>
            <w:vAlign w:val="center"/>
            <w:hideMark/>
          </w:tcPr>
          <w:p w14:paraId="0F87289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F2D237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1B55FD3" w14:textId="2F5DB029"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472A440" w14:textId="77777777" w:rsidTr="007F4684">
        <w:trPr>
          <w:trHeight w:val="255"/>
          <w:jc w:val="center"/>
        </w:trPr>
        <w:tc>
          <w:tcPr>
            <w:tcW w:w="895" w:type="dxa"/>
            <w:shd w:val="clear" w:color="000000" w:fill="FFFFFF"/>
            <w:noWrap/>
            <w:vAlign w:val="center"/>
            <w:hideMark/>
          </w:tcPr>
          <w:p w14:paraId="3E2441B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25</w:t>
            </w:r>
          </w:p>
        </w:tc>
        <w:tc>
          <w:tcPr>
            <w:tcW w:w="850" w:type="dxa"/>
            <w:shd w:val="clear" w:color="000000" w:fill="FFFFFF"/>
            <w:noWrap/>
            <w:vAlign w:val="center"/>
            <w:hideMark/>
          </w:tcPr>
          <w:p w14:paraId="0FF8C45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559141C7" w14:textId="19E67D7E"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Estac. Frente Monta vehículo </w:t>
            </w:r>
          </w:p>
        </w:tc>
        <w:tc>
          <w:tcPr>
            <w:tcW w:w="993" w:type="dxa"/>
            <w:shd w:val="clear" w:color="000000" w:fill="FFFFFF"/>
            <w:noWrap/>
            <w:vAlign w:val="center"/>
            <w:hideMark/>
          </w:tcPr>
          <w:p w14:paraId="4095590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C84D39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 KG</w:t>
            </w:r>
          </w:p>
        </w:tc>
        <w:tc>
          <w:tcPr>
            <w:tcW w:w="1275" w:type="dxa"/>
            <w:noWrap/>
            <w:vAlign w:val="center"/>
            <w:hideMark/>
          </w:tcPr>
          <w:p w14:paraId="4EB6C364" w14:textId="6E1D15A6"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EFF4516" w14:textId="77777777" w:rsidTr="007F4684">
        <w:trPr>
          <w:trHeight w:val="255"/>
          <w:jc w:val="center"/>
        </w:trPr>
        <w:tc>
          <w:tcPr>
            <w:tcW w:w="895" w:type="dxa"/>
            <w:shd w:val="clear" w:color="000000" w:fill="FFFFFF"/>
            <w:noWrap/>
            <w:vAlign w:val="center"/>
            <w:hideMark/>
          </w:tcPr>
          <w:p w14:paraId="4D140BA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26</w:t>
            </w:r>
          </w:p>
        </w:tc>
        <w:tc>
          <w:tcPr>
            <w:tcW w:w="850" w:type="dxa"/>
            <w:shd w:val="clear" w:color="000000" w:fill="FFFFFF"/>
            <w:noWrap/>
            <w:vAlign w:val="center"/>
            <w:hideMark/>
          </w:tcPr>
          <w:p w14:paraId="151109A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49ABED4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Estacionamiento</w:t>
            </w:r>
          </w:p>
        </w:tc>
        <w:tc>
          <w:tcPr>
            <w:tcW w:w="993" w:type="dxa"/>
            <w:shd w:val="clear" w:color="000000" w:fill="FFFFFF"/>
            <w:noWrap/>
            <w:vAlign w:val="center"/>
            <w:hideMark/>
          </w:tcPr>
          <w:p w14:paraId="63BBDEE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962BFF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C6A8F11" w14:textId="2BEFB2A3"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9110943" w14:textId="77777777" w:rsidTr="007F4684">
        <w:trPr>
          <w:trHeight w:val="315"/>
          <w:jc w:val="center"/>
        </w:trPr>
        <w:tc>
          <w:tcPr>
            <w:tcW w:w="895" w:type="dxa"/>
            <w:shd w:val="clear" w:color="000000" w:fill="FFFFFF"/>
            <w:noWrap/>
            <w:vAlign w:val="center"/>
            <w:hideMark/>
          </w:tcPr>
          <w:p w14:paraId="620A228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lastRenderedPageBreak/>
              <w:t>27</w:t>
            </w:r>
          </w:p>
        </w:tc>
        <w:tc>
          <w:tcPr>
            <w:tcW w:w="850" w:type="dxa"/>
            <w:shd w:val="clear" w:color="000000" w:fill="FFFFFF"/>
            <w:noWrap/>
            <w:vAlign w:val="center"/>
            <w:hideMark/>
          </w:tcPr>
          <w:p w14:paraId="39DB5E1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2FB5C2B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Estacionamiento </w:t>
            </w:r>
            <w:proofErr w:type="spellStart"/>
            <w:r w:rsidRPr="00003F63">
              <w:rPr>
                <w:rFonts w:cstheme="minorHAnsi"/>
                <w:color w:val="000000"/>
                <w:sz w:val="18"/>
                <w:szCs w:val="18"/>
              </w:rPr>
              <w:t>N°</w:t>
            </w:r>
            <w:proofErr w:type="spellEnd"/>
            <w:r w:rsidRPr="00003F63">
              <w:rPr>
                <w:rFonts w:cstheme="minorHAnsi"/>
                <w:color w:val="000000"/>
                <w:sz w:val="18"/>
                <w:szCs w:val="18"/>
              </w:rPr>
              <w:t xml:space="preserve"> 11</w:t>
            </w:r>
          </w:p>
        </w:tc>
        <w:tc>
          <w:tcPr>
            <w:tcW w:w="993" w:type="dxa"/>
            <w:shd w:val="clear" w:color="000000" w:fill="FFFFFF"/>
            <w:noWrap/>
            <w:vAlign w:val="center"/>
            <w:hideMark/>
          </w:tcPr>
          <w:p w14:paraId="6AFCCEC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F96C89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69A508D" w14:textId="42C38323"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A145561" w14:textId="77777777" w:rsidTr="007F4684">
        <w:trPr>
          <w:trHeight w:val="315"/>
          <w:jc w:val="center"/>
        </w:trPr>
        <w:tc>
          <w:tcPr>
            <w:tcW w:w="895" w:type="dxa"/>
            <w:shd w:val="clear" w:color="000000" w:fill="FFFFFF"/>
            <w:noWrap/>
            <w:vAlign w:val="center"/>
            <w:hideMark/>
          </w:tcPr>
          <w:p w14:paraId="1D9D399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28</w:t>
            </w:r>
          </w:p>
        </w:tc>
        <w:tc>
          <w:tcPr>
            <w:tcW w:w="850" w:type="dxa"/>
            <w:shd w:val="clear" w:color="000000" w:fill="FFFFFF"/>
            <w:noWrap/>
            <w:vAlign w:val="center"/>
            <w:hideMark/>
          </w:tcPr>
          <w:p w14:paraId="33B71F3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w:t>
            </w:r>
          </w:p>
        </w:tc>
        <w:tc>
          <w:tcPr>
            <w:tcW w:w="3070" w:type="dxa"/>
            <w:shd w:val="clear" w:color="000000" w:fill="FFFFFF"/>
            <w:vAlign w:val="center"/>
            <w:hideMark/>
          </w:tcPr>
          <w:p w14:paraId="13352DC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Estac. Garita</w:t>
            </w:r>
          </w:p>
        </w:tc>
        <w:tc>
          <w:tcPr>
            <w:tcW w:w="993" w:type="dxa"/>
            <w:shd w:val="clear" w:color="000000" w:fill="FFFFFF"/>
            <w:noWrap/>
            <w:vAlign w:val="center"/>
            <w:hideMark/>
          </w:tcPr>
          <w:p w14:paraId="7A2A69A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8254D7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 K</w:t>
            </w:r>
          </w:p>
        </w:tc>
        <w:tc>
          <w:tcPr>
            <w:tcW w:w="1275" w:type="dxa"/>
            <w:noWrap/>
            <w:vAlign w:val="center"/>
            <w:hideMark/>
          </w:tcPr>
          <w:p w14:paraId="5A19C7D6" w14:textId="23074F08"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767923A" w14:textId="77777777" w:rsidTr="007F4684">
        <w:trPr>
          <w:trHeight w:val="315"/>
          <w:jc w:val="center"/>
        </w:trPr>
        <w:tc>
          <w:tcPr>
            <w:tcW w:w="895" w:type="dxa"/>
            <w:shd w:val="clear" w:color="000000" w:fill="FFFFFF"/>
            <w:noWrap/>
            <w:vAlign w:val="center"/>
            <w:hideMark/>
          </w:tcPr>
          <w:p w14:paraId="691C2EA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29</w:t>
            </w:r>
          </w:p>
        </w:tc>
        <w:tc>
          <w:tcPr>
            <w:tcW w:w="850" w:type="dxa"/>
            <w:shd w:val="clear" w:color="000000" w:fill="FFFFFF"/>
            <w:noWrap/>
            <w:vAlign w:val="center"/>
            <w:hideMark/>
          </w:tcPr>
          <w:p w14:paraId="793669E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w:t>
            </w:r>
          </w:p>
        </w:tc>
        <w:tc>
          <w:tcPr>
            <w:tcW w:w="3070" w:type="dxa"/>
            <w:shd w:val="clear" w:color="000000" w:fill="FFFFFF"/>
            <w:vAlign w:val="center"/>
            <w:hideMark/>
          </w:tcPr>
          <w:p w14:paraId="378A77D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5624961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49E335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425562B" w14:textId="5A726733"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803E617" w14:textId="77777777" w:rsidTr="007F4684">
        <w:trPr>
          <w:trHeight w:val="315"/>
          <w:jc w:val="center"/>
        </w:trPr>
        <w:tc>
          <w:tcPr>
            <w:tcW w:w="895" w:type="dxa"/>
            <w:shd w:val="clear" w:color="000000" w:fill="FFFFFF"/>
            <w:noWrap/>
            <w:vAlign w:val="center"/>
            <w:hideMark/>
          </w:tcPr>
          <w:p w14:paraId="1B61966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30</w:t>
            </w:r>
          </w:p>
        </w:tc>
        <w:tc>
          <w:tcPr>
            <w:tcW w:w="850" w:type="dxa"/>
            <w:shd w:val="clear" w:color="000000" w:fill="FFFFFF"/>
            <w:noWrap/>
            <w:vAlign w:val="center"/>
            <w:hideMark/>
          </w:tcPr>
          <w:p w14:paraId="09D3FDB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w:t>
            </w:r>
          </w:p>
        </w:tc>
        <w:tc>
          <w:tcPr>
            <w:tcW w:w="3070" w:type="dxa"/>
            <w:shd w:val="clear" w:color="000000" w:fill="FFFFFF"/>
            <w:vAlign w:val="center"/>
            <w:hideMark/>
          </w:tcPr>
          <w:p w14:paraId="24B9C2A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056C703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2C19734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676926D7" w14:textId="4E77D45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A629DF4" w14:textId="77777777" w:rsidTr="007F4684">
        <w:trPr>
          <w:trHeight w:val="315"/>
          <w:jc w:val="center"/>
        </w:trPr>
        <w:tc>
          <w:tcPr>
            <w:tcW w:w="895" w:type="dxa"/>
            <w:shd w:val="clear" w:color="000000" w:fill="FFFFFF"/>
            <w:noWrap/>
            <w:vAlign w:val="center"/>
            <w:hideMark/>
          </w:tcPr>
          <w:p w14:paraId="589ECDF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31</w:t>
            </w:r>
          </w:p>
        </w:tc>
        <w:tc>
          <w:tcPr>
            <w:tcW w:w="850" w:type="dxa"/>
            <w:shd w:val="clear" w:color="000000" w:fill="FFFFFF"/>
            <w:noWrap/>
            <w:vAlign w:val="center"/>
            <w:hideMark/>
          </w:tcPr>
          <w:p w14:paraId="5F50F6E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w:t>
            </w:r>
          </w:p>
        </w:tc>
        <w:tc>
          <w:tcPr>
            <w:tcW w:w="3070" w:type="dxa"/>
            <w:shd w:val="clear" w:color="000000" w:fill="FFFFFF"/>
            <w:vAlign w:val="center"/>
            <w:hideMark/>
          </w:tcPr>
          <w:p w14:paraId="401D5BF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415D7D8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AA56E5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7788138A" w14:textId="6F540EAC"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91EA873" w14:textId="77777777" w:rsidTr="007F4684">
        <w:trPr>
          <w:trHeight w:val="315"/>
          <w:jc w:val="center"/>
        </w:trPr>
        <w:tc>
          <w:tcPr>
            <w:tcW w:w="895" w:type="dxa"/>
            <w:shd w:val="clear" w:color="000000" w:fill="FFFFFF"/>
            <w:noWrap/>
            <w:vAlign w:val="center"/>
            <w:hideMark/>
          </w:tcPr>
          <w:p w14:paraId="7452673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32</w:t>
            </w:r>
          </w:p>
        </w:tc>
        <w:tc>
          <w:tcPr>
            <w:tcW w:w="850" w:type="dxa"/>
            <w:shd w:val="clear" w:color="000000" w:fill="FFFFFF"/>
            <w:noWrap/>
            <w:vAlign w:val="center"/>
            <w:hideMark/>
          </w:tcPr>
          <w:p w14:paraId="184D9C9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w:t>
            </w:r>
          </w:p>
        </w:tc>
        <w:tc>
          <w:tcPr>
            <w:tcW w:w="3070" w:type="dxa"/>
            <w:shd w:val="clear" w:color="000000" w:fill="FFFFFF"/>
            <w:vAlign w:val="center"/>
            <w:hideMark/>
          </w:tcPr>
          <w:p w14:paraId="747C318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5B84F37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67DEE8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7834B55D" w14:textId="22B6E088"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564505E" w14:textId="77777777" w:rsidTr="007F4684">
        <w:trPr>
          <w:trHeight w:val="315"/>
          <w:jc w:val="center"/>
        </w:trPr>
        <w:tc>
          <w:tcPr>
            <w:tcW w:w="895" w:type="dxa"/>
            <w:shd w:val="clear" w:color="000000" w:fill="FFFFFF"/>
            <w:noWrap/>
            <w:vAlign w:val="center"/>
            <w:hideMark/>
          </w:tcPr>
          <w:p w14:paraId="4830FA6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33</w:t>
            </w:r>
          </w:p>
        </w:tc>
        <w:tc>
          <w:tcPr>
            <w:tcW w:w="850" w:type="dxa"/>
            <w:shd w:val="clear" w:color="000000" w:fill="FFFFFF"/>
            <w:noWrap/>
            <w:vAlign w:val="center"/>
            <w:hideMark/>
          </w:tcPr>
          <w:p w14:paraId="1A0304D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w:t>
            </w:r>
          </w:p>
        </w:tc>
        <w:tc>
          <w:tcPr>
            <w:tcW w:w="3070" w:type="dxa"/>
            <w:shd w:val="clear" w:color="000000" w:fill="FFFFFF"/>
            <w:vAlign w:val="center"/>
            <w:hideMark/>
          </w:tcPr>
          <w:p w14:paraId="00DE0B5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6165006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ACCA74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8399DB8" w14:textId="47319078"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580720E" w14:textId="77777777" w:rsidTr="007F4684">
        <w:trPr>
          <w:trHeight w:val="315"/>
          <w:jc w:val="center"/>
        </w:trPr>
        <w:tc>
          <w:tcPr>
            <w:tcW w:w="895" w:type="dxa"/>
            <w:shd w:val="clear" w:color="000000" w:fill="FFFFFF"/>
            <w:noWrap/>
            <w:vAlign w:val="center"/>
            <w:hideMark/>
          </w:tcPr>
          <w:p w14:paraId="246C0CA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34</w:t>
            </w:r>
          </w:p>
        </w:tc>
        <w:tc>
          <w:tcPr>
            <w:tcW w:w="850" w:type="dxa"/>
            <w:shd w:val="clear" w:color="000000" w:fill="FFFFFF"/>
            <w:noWrap/>
            <w:vAlign w:val="center"/>
            <w:hideMark/>
          </w:tcPr>
          <w:p w14:paraId="602E28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w:t>
            </w:r>
          </w:p>
        </w:tc>
        <w:tc>
          <w:tcPr>
            <w:tcW w:w="3070" w:type="dxa"/>
            <w:shd w:val="clear" w:color="000000" w:fill="FFFFFF"/>
            <w:vAlign w:val="center"/>
            <w:hideMark/>
          </w:tcPr>
          <w:p w14:paraId="65DD3B0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732ED5C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66CD449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6BCDE96A" w14:textId="74379B5E"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1D3C2DE" w14:textId="77777777" w:rsidTr="007F4684">
        <w:trPr>
          <w:trHeight w:val="315"/>
          <w:jc w:val="center"/>
        </w:trPr>
        <w:tc>
          <w:tcPr>
            <w:tcW w:w="895" w:type="dxa"/>
            <w:shd w:val="clear" w:color="000000" w:fill="FFFFFF"/>
            <w:noWrap/>
            <w:vAlign w:val="center"/>
            <w:hideMark/>
          </w:tcPr>
          <w:p w14:paraId="3BA4685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35</w:t>
            </w:r>
          </w:p>
        </w:tc>
        <w:tc>
          <w:tcPr>
            <w:tcW w:w="850" w:type="dxa"/>
            <w:shd w:val="clear" w:color="000000" w:fill="FFFFFF"/>
            <w:noWrap/>
            <w:vAlign w:val="center"/>
            <w:hideMark/>
          </w:tcPr>
          <w:p w14:paraId="2D42AE1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w:t>
            </w:r>
          </w:p>
        </w:tc>
        <w:tc>
          <w:tcPr>
            <w:tcW w:w="3070" w:type="dxa"/>
            <w:shd w:val="clear" w:color="000000" w:fill="FFFFFF"/>
            <w:vAlign w:val="center"/>
            <w:hideMark/>
          </w:tcPr>
          <w:p w14:paraId="721E5B5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11A2D30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2E87674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B91C232" w14:textId="68D77BB0"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3E11B65" w14:textId="77777777" w:rsidTr="007F4684">
        <w:trPr>
          <w:trHeight w:val="315"/>
          <w:jc w:val="center"/>
        </w:trPr>
        <w:tc>
          <w:tcPr>
            <w:tcW w:w="895" w:type="dxa"/>
            <w:shd w:val="clear" w:color="000000" w:fill="FFFFFF"/>
            <w:noWrap/>
            <w:vAlign w:val="center"/>
            <w:hideMark/>
          </w:tcPr>
          <w:p w14:paraId="73E79C2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36</w:t>
            </w:r>
          </w:p>
        </w:tc>
        <w:tc>
          <w:tcPr>
            <w:tcW w:w="850" w:type="dxa"/>
            <w:shd w:val="clear" w:color="000000" w:fill="FFFFFF"/>
            <w:noWrap/>
            <w:vAlign w:val="center"/>
            <w:hideMark/>
          </w:tcPr>
          <w:p w14:paraId="175E9EB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w:t>
            </w:r>
          </w:p>
        </w:tc>
        <w:tc>
          <w:tcPr>
            <w:tcW w:w="3070" w:type="dxa"/>
            <w:shd w:val="clear" w:color="000000" w:fill="FFFFFF"/>
            <w:vAlign w:val="center"/>
            <w:hideMark/>
          </w:tcPr>
          <w:p w14:paraId="23FCD4B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357A17D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27F1BA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F950B58" w14:textId="79D2E9F3"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DE20C79" w14:textId="77777777" w:rsidTr="007F4684">
        <w:trPr>
          <w:trHeight w:val="315"/>
          <w:jc w:val="center"/>
        </w:trPr>
        <w:tc>
          <w:tcPr>
            <w:tcW w:w="895" w:type="dxa"/>
            <w:shd w:val="clear" w:color="000000" w:fill="FFFFFF"/>
            <w:noWrap/>
            <w:vAlign w:val="center"/>
            <w:hideMark/>
          </w:tcPr>
          <w:p w14:paraId="3DE49EE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37</w:t>
            </w:r>
          </w:p>
        </w:tc>
        <w:tc>
          <w:tcPr>
            <w:tcW w:w="850" w:type="dxa"/>
            <w:shd w:val="clear" w:color="000000" w:fill="FFFFFF"/>
            <w:noWrap/>
            <w:vAlign w:val="center"/>
            <w:hideMark/>
          </w:tcPr>
          <w:p w14:paraId="06AFBF2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w:t>
            </w:r>
          </w:p>
        </w:tc>
        <w:tc>
          <w:tcPr>
            <w:tcW w:w="3070" w:type="dxa"/>
            <w:shd w:val="clear" w:color="000000" w:fill="FFFFFF"/>
            <w:vAlign w:val="center"/>
            <w:hideMark/>
          </w:tcPr>
          <w:p w14:paraId="1F453BD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3E14BC6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C8CC8C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0007DAD" w14:textId="03E8A4D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B374D9C" w14:textId="77777777" w:rsidTr="007F4684">
        <w:trPr>
          <w:trHeight w:val="315"/>
          <w:jc w:val="center"/>
        </w:trPr>
        <w:tc>
          <w:tcPr>
            <w:tcW w:w="895" w:type="dxa"/>
            <w:shd w:val="clear" w:color="000000" w:fill="FFFFFF"/>
            <w:noWrap/>
            <w:vAlign w:val="center"/>
            <w:hideMark/>
          </w:tcPr>
          <w:p w14:paraId="5405416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38</w:t>
            </w:r>
          </w:p>
        </w:tc>
        <w:tc>
          <w:tcPr>
            <w:tcW w:w="850" w:type="dxa"/>
            <w:shd w:val="clear" w:color="000000" w:fill="FFFFFF"/>
            <w:noWrap/>
            <w:vAlign w:val="center"/>
            <w:hideMark/>
          </w:tcPr>
          <w:p w14:paraId="68AA933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w:t>
            </w:r>
          </w:p>
        </w:tc>
        <w:tc>
          <w:tcPr>
            <w:tcW w:w="3070" w:type="dxa"/>
            <w:shd w:val="clear" w:color="000000" w:fill="FFFFFF"/>
            <w:vAlign w:val="center"/>
            <w:hideMark/>
          </w:tcPr>
          <w:p w14:paraId="72DF52F0" w14:textId="49000C79"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Gerencia </w:t>
            </w:r>
            <w:proofErr w:type="spellStart"/>
            <w:r w:rsidRPr="00003F63">
              <w:rPr>
                <w:rFonts w:cstheme="minorHAnsi"/>
                <w:color w:val="000000"/>
                <w:sz w:val="18"/>
                <w:szCs w:val="18"/>
              </w:rPr>
              <w:t>Adm</w:t>
            </w:r>
            <w:proofErr w:type="spellEnd"/>
            <w:r w:rsidRPr="00003F63">
              <w:rPr>
                <w:rFonts w:cstheme="minorHAnsi"/>
                <w:color w:val="000000"/>
                <w:sz w:val="18"/>
                <w:szCs w:val="18"/>
              </w:rPr>
              <w:t xml:space="preserve"> y Finanza</w:t>
            </w:r>
          </w:p>
        </w:tc>
        <w:tc>
          <w:tcPr>
            <w:tcW w:w="993" w:type="dxa"/>
            <w:shd w:val="clear" w:color="000000" w:fill="FFFFFF"/>
            <w:noWrap/>
            <w:vAlign w:val="center"/>
            <w:hideMark/>
          </w:tcPr>
          <w:p w14:paraId="7C7DC1D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F822A4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3F9D93AE" w14:textId="346655A1"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33E9E7E" w14:textId="77777777" w:rsidTr="007F4684">
        <w:trPr>
          <w:trHeight w:val="315"/>
          <w:jc w:val="center"/>
        </w:trPr>
        <w:tc>
          <w:tcPr>
            <w:tcW w:w="895" w:type="dxa"/>
            <w:shd w:val="clear" w:color="000000" w:fill="FFFFFF"/>
            <w:noWrap/>
            <w:vAlign w:val="center"/>
            <w:hideMark/>
          </w:tcPr>
          <w:p w14:paraId="33A9138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39</w:t>
            </w:r>
          </w:p>
        </w:tc>
        <w:tc>
          <w:tcPr>
            <w:tcW w:w="850" w:type="dxa"/>
            <w:shd w:val="clear" w:color="000000" w:fill="FFFFFF"/>
            <w:noWrap/>
            <w:vAlign w:val="center"/>
            <w:hideMark/>
          </w:tcPr>
          <w:p w14:paraId="785E917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w:t>
            </w:r>
          </w:p>
        </w:tc>
        <w:tc>
          <w:tcPr>
            <w:tcW w:w="3070" w:type="dxa"/>
            <w:shd w:val="clear" w:color="000000" w:fill="FFFFFF"/>
            <w:vAlign w:val="center"/>
            <w:hideMark/>
          </w:tcPr>
          <w:p w14:paraId="5F00166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2168CEB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4CCF96D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2DA1403" w14:textId="10E35582"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3E0C602" w14:textId="77777777" w:rsidTr="007F4684">
        <w:trPr>
          <w:trHeight w:val="315"/>
          <w:jc w:val="center"/>
        </w:trPr>
        <w:tc>
          <w:tcPr>
            <w:tcW w:w="895" w:type="dxa"/>
            <w:shd w:val="clear" w:color="000000" w:fill="FFFFFF"/>
            <w:noWrap/>
            <w:vAlign w:val="center"/>
            <w:hideMark/>
          </w:tcPr>
          <w:p w14:paraId="645314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40</w:t>
            </w:r>
          </w:p>
        </w:tc>
        <w:tc>
          <w:tcPr>
            <w:tcW w:w="850" w:type="dxa"/>
            <w:shd w:val="clear" w:color="000000" w:fill="FFFFFF"/>
            <w:noWrap/>
            <w:vAlign w:val="center"/>
            <w:hideMark/>
          </w:tcPr>
          <w:p w14:paraId="624EEBF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w:t>
            </w:r>
          </w:p>
        </w:tc>
        <w:tc>
          <w:tcPr>
            <w:tcW w:w="3070" w:type="dxa"/>
            <w:shd w:val="clear" w:color="000000" w:fill="FFFFFF"/>
            <w:vAlign w:val="center"/>
            <w:hideMark/>
          </w:tcPr>
          <w:p w14:paraId="08BEB4F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1730A8C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0C8376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C026B71" w14:textId="435236E0"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A637A9B" w14:textId="77777777" w:rsidTr="007F4684">
        <w:trPr>
          <w:trHeight w:val="315"/>
          <w:jc w:val="center"/>
        </w:trPr>
        <w:tc>
          <w:tcPr>
            <w:tcW w:w="895" w:type="dxa"/>
            <w:shd w:val="clear" w:color="000000" w:fill="FFFFFF"/>
            <w:noWrap/>
            <w:vAlign w:val="center"/>
            <w:hideMark/>
          </w:tcPr>
          <w:p w14:paraId="4119338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41</w:t>
            </w:r>
          </w:p>
        </w:tc>
        <w:tc>
          <w:tcPr>
            <w:tcW w:w="850" w:type="dxa"/>
            <w:shd w:val="clear" w:color="000000" w:fill="FFFFFF"/>
            <w:noWrap/>
            <w:vAlign w:val="center"/>
            <w:hideMark/>
          </w:tcPr>
          <w:p w14:paraId="7ED9FAE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0B7C949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455C4E5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135A33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1C33F63" w14:textId="38C7F76D"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D23B907" w14:textId="77777777" w:rsidTr="007F4684">
        <w:trPr>
          <w:trHeight w:val="315"/>
          <w:jc w:val="center"/>
        </w:trPr>
        <w:tc>
          <w:tcPr>
            <w:tcW w:w="895" w:type="dxa"/>
            <w:shd w:val="clear" w:color="000000" w:fill="FFFFFF"/>
            <w:noWrap/>
            <w:vAlign w:val="center"/>
            <w:hideMark/>
          </w:tcPr>
          <w:p w14:paraId="15634FC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42</w:t>
            </w:r>
          </w:p>
        </w:tc>
        <w:tc>
          <w:tcPr>
            <w:tcW w:w="850" w:type="dxa"/>
            <w:shd w:val="clear" w:color="000000" w:fill="FFFFFF"/>
            <w:noWrap/>
            <w:vAlign w:val="center"/>
            <w:hideMark/>
          </w:tcPr>
          <w:p w14:paraId="1DF8711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5F184DF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Sala de Reunión</w:t>
            </w:r>
          </w:p>
        </w:tc>
        <w:tc>
          <w:tcPr>
            <w:tcW w:w="993" w:type="dxa"/>
            <w:shd w:val="clear" w:color="000000" w:fill="FFFFFF"/>
            <w:noWrap/>
            <w:vAlign w:val="center"/>
            <w:hideMark/>
          </w:tcPr>
          <w:p w14:paraId="42749E5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0EEAD7E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626A9003" w14:textId="47642F80"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43FCD19" w14:textId="77777777" w:rsidTr="007F4684">
        <w:trPr>
          <w:trHeight w:val="315"/>
          <w:jc w:val="center"/>
        </w:trPr>
        <w:tc>
          <w:tcPr>
            <w:tcW w:w="895" w:type="dxa"/>
            <w:shd w:val="clear" w:color="000000" w:fill="FFFFFF"/>
            <w:noWrap/>
            <w:vAlign w:val="center"/>
            <w:hideMark/>
          </w:tcPr>
          <w:p w14:paraId="4E7E17A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43</w:t>
            </w:r>
          </w:p>
        </w:tc>
        <w:tc>
          <w:tcPr>
            <w:tcW w:w="850" w:type="dxa"/>
            <w:shd w:val="clear" w:color="000000" w:fill="FFFFFF"/>
            <w:noWrap/>
            <w:vAlign w:val="center"/>
            <w:hideMark/>
          </w:tcPr>
          <w:p w14:paraId="565D96B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5F6CB84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Archivos</w:t>
            </w:r>
          </w:p>
        </w:tc>
        <w:tc>
          <w:tcPr>
            <w:tcW w:w="993" w:type="dxa"/>
            <w:shd w:val="clear" w:color="000000" w:fill="FFFFFF"/>
            <w:noWrap/>
            <w:vAlign w:val="center"/>
            <w:hideMark/>
          </w:tcPr>
          <w:p w14:paraId="68E6AA6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423074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7EDA3568" w14:textId="4BA1F1C7"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4C8B8FD" w14:textId="77777777" w:rsidTr="007F4684">
        <w:trPr>
          <w:trHeight w:val="315"/>
          <w:jc w:val="center"/>
        </w:trPr>
        <w:tc>
          <w:tcPr>
            <w:tcW w:w="895" w:type="dxa"/>
            <w:shd w:val="clear" w:color="000000" w:fill="FFFFFF"/>
            <w:noWrap/>
            <w:vAlign w:val="center"/>
            <w:hideMark/>
          </w:tcPr>
          <w:p w14:paraId="6EABE45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44</w:t>
            </w:r>
          </w:p>
        </w:tc>
        <w:tc>
          <w:tcPr>
            <w:tcW w:w="850" w:type="dxa"/>
            <w:shd w:val="clear" w:color="000000" w:fill="FFFFFF"/>
            <w:noWrap/>
            <w:vAlign w:val="center"/>
            <w:hideMark/>
          </w:tcPr>
          <w:p w14:paraId="5364AB0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58025D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Archivos</w:t>
            </w:r>
          </w:p>
        </w:tc>
        <w:tc>
          <w:tcPr>
            <w:tcW w:w="993" w:type="dxa"/>
            <w:shd w:val="clear" w:color="000000" w:fill="FFFFFF"/>
            <w:noWrap/>
            <w:vAlign w:val="center"/>
            <w:hideMark/>
          </w:tcPr>
          <w:p w14:paraId="6DD539A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H2O</w:t>
            </w:r>
          </w:p>
        </w:tc>
        <w:tc>
          <w:tcPr>
            <w:tcW w:w="1417" w:type="dxa"/>
            <w:noWrap/>
            <w:vAlign w:val="center"/>
            <w:hideMark/>
          </w:tcPr>
          <w:p w14:paraId="281237C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2.5 GLN</w:t>
            </w:r>
          </w:p>
        </w:tc>
        <w:tc>
          <w:tcPr>
            <w:tcW w:w="1275" w:type="dxa"/>
            <w:noWrap/>
            <w:vAlign w:val="center"/>
            <w:hideMark/>
          </w:tcPr>
          <w:p w14:paraId="5DF395DA" w14:textId="106F908B"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DA078B1" w14:textId="77777777" w:rsidTr="007F4684">
        <w:trPr>
          <w:trHeight w:val="315"/>
          <w:jc w:val="center"/>
        </w:trPr>
        <w:tc>
          <w:tcPr>
            <w:tcW w:w="895" w:type="dxa"/>
            <w:shd w:val="clear" w:color="000000" w:fill="FFFFFF"/>
            <w:noWrap/>
            <w:vAlign w:val="center"/>
            <w:hideMark/>
          </w:tcPr>
          <w:p w14:paraId="036DB83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45</w:t>
            </w:r>
          </w:p>
        </w:tc>
        <w:tc>
          <w:tcPr>
            <w:tcW w:w="850" w:type="dxa"/>
            <w:shd w:val="clear" w:color="000000" w:fill="FFFFFF"/>
            <w:noWrap/>
            <w:vAlign w:val="center"/>
            <w:hideMark/>
          </w:tcPr>
          <w:p w14:paraId="2341354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17A5C51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Privada</w:t>
            </w:r>
          </w:p>
        </w:tc>
        <w:tc>
          <w:tcPr>
            <w:tcW w:w="993" w:type="dxa"/>
            <w:shd w:val="clear" w:color="000000" w:fill="FFFFFF"/>
            <w:noWrap/>
            <w:vAlign w:val="center"/>
            <w:hideMark/>
          </w:tcPr>
          <w:p w14:paraId="4D86536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53A66A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C817634" w14:textId="2512FFFA"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FFA3F0F" w14:textId="77777777" w:rsidTr="007F4684">
        <w:trPr>
          <w:trHeight w:val="315"/>
          <w:jc w:val="center"/>
        </w:trPr>
        <w:tc>
          <w:tcPr>
            <w:tcW w:w="895" w:type="dxa"/>
            <w:shd w:val="clear" w:color="000000" w:fill="FFFFFF"/>
            <w:noWrap/>
            <w:vAlign w:val="center"/>
            <w:hideMark/>
          </w:tcPr>
          <w:p w14:paraId="0042E2F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46</w:t>
            </w:r>
          </w:p>
        </w:tc>
        <w:tc>
          <w:tcPr>
            <w:tcW w:w="850" w:type="dxa"/>
            <w:shd w:val="clear" w:color="000000" w:fill="FFFFFF"/>
            <w:noWrap/>
            <w:vAlign w:val="center"/>
            <w:hideMark/>
          </w:tcPr>
          <w:p w14:paraId="2108D35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6AA0E61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OCI</w:t>
            </w:r>
          </w:p>
        </w:tc>
        <w:tc>
          <w:tcPr>
            <w:tcW w:w="993" w:type="dxa"/>
            <w:shd w:val="clear" w:color="000000" w:fill="FFFFFF"/>
            <w:noWrap/>
            <w:vAlign w:val="center"/>
            <w:hideMark/>
          </w:tcPr>
          <w:p w14:paraId="39A7994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DB131D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41D192D1" w14:textId="53C01700"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1A5D4F3" w14:textId="77777777" w:rsidTr="007F4684">
        <w:trPr>
          <w:trHeight w:val="315"/>
          <w:jc w:val="center"/>
        </w:trPr>
        <w:tc>
          <w:tcPr>
            <w:tcW w:w="895" w:type="dxa"/>
            <w:shd w:val="clear" w:color="000000" w:fill="FFFFFF"/>
            <w:noWrap/>
            <w:vAlign w:val="center"/>
            <w:hideMark/>
          </w:tcPr>
          <w:p w14:paraId="5E51E1D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47</w:t>
            </w:r>
          </w:p>
        </w:tc>
        <w:tc>
          <w:tcPr>
            <w:tcW w:w="850" w:type="dxa"/>
            <w:shd w:val="clear" w:color="000000" w:fill="FFFFFF"/>
            <w:noWrap/>
            <w:vAlign w:val="center"/>
            <w:hideMark/>
          </w:tcPr>
          <w:p w14:paraId="0651C23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0994419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OCI</w:t>
            </w:r>
          </w:p>
        </w:tc>
        <w:tc>
          <w:tcPr>
            <w:tcW w:w="993" w:type="dxa"/>
            <w:shd w:val="clear" w:color="000000" w:fill="FFFFFF"/>
            <w:noWrap/>
            <w:vAlign w:val="center"/>
            <w:hideMark/>
          </w:tcPr>
          <w:p w14:paraId="17A4617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83C13D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3D29B8A" w14:textId="169B0296"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E95C64B" w14:textId="77777777" w:rsidTr="007F4684">
        <w:trPr>
          <w:trHeight w:val="315"/>
          <w:jc w:val="center"/>
        </w:trPr>
        <w:tc>
          <w:tcPr>
            <w:tcW w:w="895" w:type="dxa"/>
            <w:shd w:val="clear" w:color="000000" w:fill="FFFFFF"/>
            <w:noWrap/>
            <w:vAlign w:val="center"/>
            <w:hideMark/>
          </w:tcPr>
          <w:p w14:paraId="61E7439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48</w:t>
            </w:r>
          </w:p>
        </w:tc>
        <w:tc>
          <w:tcPr>
            <w:tcW w:w="850" w:type="dxa"/>
            <w:shd w:val="clear" w:color="000000" w:fill="FFFFFF"/>
            <w:noWrap/>
            <w:vAlign w:val="center"/>
            <w:hideMark/>
          </w:tcPr>
          <w:p w14:paraId="001A005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w:t>
            </w:r>
          </w:p>
        </w:tc>
        <w:tc>
          <w:tcPr>
            <w:tcW w:w="3070" w:type="dxa"/>
            <w:shd w:val="clear" w:color="000000" w:fill="FFFFFF"/>
            <w:vAlign w:val="center"/>
            <w:hideMark/>
          </w:tcPr>
          <w:p w14:paraId="008B80F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02E0480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137D56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06037B17" w14:textId="5E76DF86"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E8752CC" w14:textId="77777777" w:rsidTr="007F4684">
        <w:trPr>
          <w:trHeight w:val="315"/>
          <w:jc w:val="center"/>
        </w:trPr>
        <w:tc>
          <w:tcPr>
            <w:tcW w:w="895" w:type="dxa"/>
            <w:shd w:val="clear" w:color="000000" w:fill="FFFFFF"/>
            <w:noWrap/>
            <w:vAlign w:val="center"/>
            <w:hideMark/>
          </w:tcPr>
          <w:p w14:paraId="62E51A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49</w:t>
            </w:r>
          </w:p>
        </w:tc>
        <w:tc>
          <w:tcPr>
            <w:tcW w:w="850" w:type="dxa"/>
            <w:shd w:val="clear" w:color="000000" w:fill="FFFFFF"/>
            <w:noWrap/>
            <w:vAlign w:val="center"/>
            <w:hideMark/>
          </w:tcPr>
          <w:p w14:paraId="0A28AA5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551B046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08858E0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6A5B65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1E514316" w14:textId="283B0ECD"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4B93405" w14:textId="77777777" w:rsidTr="007F4684">
        <w:trPr>
          <w:trHeight w:val="315"/>
          <w:jc w:val="center"/>
        </w:trPr>
        <w:tc>
          <w:tcPr>
            <w:tcW w:w="895" w:type="dxa"/>
            <w:shd w:val="clear" w:color="000000" w:fill="FFFFFF"/>
            <w:noWrap/>
            <w:vAlign w:val="center"/>
            <w:hideMark/>
          </w:tcPr>
          <w:p w14:paraId="1880319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50</w:t>
            </w:r>
          </w:p>
        </w:tc>
        <w:tc>
          <w:tcPr>
            <w:tcW w:w="850" w:type="dxa"/>
            <w:shd w:val="clear" w:color="000000" w:fill="FFFFFF"/>
            <w:noWrap/>
            <w:vAlign w:val="center"/>
            <w:hideMark/>
          </w:tcPr>
          <w:p w14:paraId="08FBC47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3DAC520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Caja Chica</w:t>
            </w:r>
          </w:p>
        </w:tc>
        <w:tc>
          <w:tcPr>
            <w:tcW w:w="993" w:type="dxa"/>
            <w:shd w:val="clear" w:color="000000" w:fill="FFFFFF"/>
            <w:noWrap/>
            <w:vAlign w:val="center"/>
            <w:hideMark/>
          </w:tcPr>
          <w:p w14:paraId="16D2F59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62453A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2AAB3266" w14:textId="1061785D"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30FA477" w14:textId="77777777" w:rsidTr="007F4684">
        <w:trPr>
          <w:trHeight w:val="315"/>
          <w:jc w:val="center"/>
        </w:trPr>
        <w:tc>
          <w:tcPr>
            <w:tcW w:w="895" w:type="dxa"/>
            <w:shd w:val="clear" w:color="000000" w:fill="FFFFFF"/>
            <w:noWrap/>
            <w:vAlign w:val="center"/>
            <w:hideMark/>
          </w:tcPr>
          <w:p w14:paraId="500D69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51</w:t>
            </w:r>
          </w:p>
        </w:tc>
        <w:tc>
          <w:tcPr>
            <w:tcW w:w="850" w:type="dxa"/>
            <w:shd w:val="clear" w:color="000000" w:fill="FFFFFF"/>
            <w:noWrap/>
            <w:vAlign w:val="center"/>
            <w:hideMark/>
          </w:tcPr>
          <w:p w14:paraId="2DA0A9F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07A5A0C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Contabilidad</w:t>
            </w:r>
          </w:p>
        </w:tc>
        <w:tc>
          <w:tcPr>
            <w:tcW w:w="993" w:type="dxa"/>
            <w:shd w:val="clear" w:color="000000" w:fill="FFFFFF"/>
            <w:noWrap/>
            <w:vAlign w:val="center"/>
            <w:hideMark/>
          </w:tcPr>
          <w:p w14:paraId="7814EA2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5678C1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075677C" w14:textId="41A2502F"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C3F55E2" w14:textId="77777777" w:rsidTr="007F4684">
        <w:trPr>
          <w:trHeight w:val="315"/>
          <w:jc w:val="center"/>
        </w:trPr>
        <w:tc>
          <w:tcPr>
            <w:tcW w:w="895" w:type="dxa"/>
            <w:shd w:val="clear" w:color="000000" w:fill="FFFFFF"/>
            <w:noWrap/>
            <w:vAlign w:val="center"/>
            <w:hideMark/>
          </w:tcPr>
          <w:p w14:paraId="7A25275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52</w:t>
            </w:r>
          </w:p>
        </w:tc>
        <w:tc>
          <w:tcPr>
            <w:tcW w:w="850" w:type="dxa"/>
            <w:shd w:val="clear" w:color="000000" w:fill="FFFFFF"/>
            <w:noWrap/>
            <w:vAlign w:val="center"/>
            <w:hideMark/>
          </w:tcPr>
          <w:p w14:paraId="7E63568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43FCB0A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Contabilidad</w:t>
            </w:r>
          </w:p>
        </w:tc>
        <w:tc>
          <w:tcPr>
            <w:tcW w:w="993" w:type="dxa"/>
            <w:shd w:val="clear" w:color="000000" w:fill="FFFFFF"/>
            <w:noWrap/>
            <w:vAlign w:val="center"/>
            <w:hideMark/>
          </w:tcPr>
          <w:p w14:paraId="50119E2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4EED33C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 LBS</w:t>
            </w:r>
          </w:p>
        </w:tc>
        <w:tc>
          <w:tcPr>
            <w:tcW w:w="1275" w:type="dxa"/>
            <w:noWrap/>
            <w:vAlign w:val="center"/>
            <w:hideMark/>
          </w:tcPr>
          <w:p w14:paraId="7CE9466A" w14:textId="746633CC"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14671E6" w14:textId="77777777" w:rsidTr="007F4684">
        <w:trPr>
          <w:trHeight w:val="315"/>
          <w:jc w:val="center"/>
        </w:trPr>
        <w:tc>
          <w:tcPr>
            <w:tcW w:w="895" w:type="dxa"/>
            <w:shd w:val="clear" w:color="000000" w:fill="FFFFFF"/>
            <w:noWrap/>
            <w:vAlign w:val="center"/>
            <w:hideMark/>
          </w:tcPr>
          <w:p w14:paraId="44CE7ED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53</w:t>
            </w:r>
          </w:p>
        </w:tc>
        <w:tc>
          <w:tcPr>
            <w:tcW w:w="850" w:type="dxa"/>
            <w:shd w:val="clear" w:color="000000" w:fill="FFFFFF"/>
            <w:noWrap/>
            <w:vAlign w:val="center"/>
            <w:hideMark/>
          </w:tcPr>
          <w:p w14:paraId="40E5D43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4C0B9D2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Archivo Contabilidad</w:t>
            </w:r>
          </w:p>
        </w:tc>
        <w:tc>
          <w:tcPr>
            <w:tcW w:w="993" w:type="dxa"/>
            <w:shd w:val="clear" w:color="000000" w:fill="FFFFFF"/>
            <w:noWrap/>
            <w:vAlign w:val="center"/>
            <w:hideMark/>
          </w:tcPr>
          <w:p w14:paraId="749879B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H2O</w:t>
            </w:r>
          </w:p>
        </w:tc>
        <w:tc>
          <w:tcPr>
            <w:tcW w:w="1417" w:type="dxa"/>
            <w:noWrap/>
            <w:vAlign w:val="center"/>
            <w:hideMark/>
          </w:tcPr>
          <w:p w14:paraId="18835E0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2.5 GLN</w:t>
            </w:r>
          </w:p>
        </w:tc>
        <w:tc>
          <w:tcPr>
            <w:tcW w:w="1275" w:type="dxa"/>
            <w:noWrap/>
            <w:vAlign w:val="center"/>
            <w:hideMark/>
          </w:tcPr>
          <w:p w14:paraId="02BB94C1" w14:textId="527E91D9" w:rsidR="00FA2095" w:rsidRPr="00003F63"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B463276" w14:textId="77777777" w:rsidTr="007F4684">
        <w:trPr>
          <w:trHeight w:val="315"/>
          <w:jc w:val="center"/>
        </w:trPr>
        <w:tc>
          <w:tcPr>
            <w:tcW w:w="895" w:type="dxa"/>
            <w:shd w:val="clear" w:color="000000" w:fill="FFFFFF"/>
            <w:noWrap/>
            <w:vAlign w:val="center"/>
            <w:hideMark/>
          </w:tcPr>
          <w:p w14:paraId="368C70D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54</w:t>
            </w:r>
          </w:p>
        </w:tc>
        <w:tc>
          <w:tcPr>
            <w:tcW w:w="850" w:type="dxa"/>
            <w:shd w:val="clear" w:color="000000" w:fill="FFFFFF"/>
            <w:noWrap/>
            <w:vAlign w:val="center"/>
            <w:hideMark/>
          </w:tcPr>
          <w:p w14:paraId="44D1518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2D32749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Centro de Cómputo</w:t>
            </w:r>
          </w:p>
        </w:tc>
        <w:tc>
          <w:tcPr>
            <w:tcW w:w="993" w:type="dxa"/>
            <w:shd w:val="clear" w:color="000000" w:fill="FFFFFF"/>
            <w:noWrap/>
            <w:vAlign w:val="center"/>
            <w:hideMark/>
          </w:tcPr>
          <w:p w14:paraId="03AF09E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HALOTRON</w:t>
            </w:r>
          </w:p>
        </w:tc>
        <w:tc>
          <w:tcPr>
            <w:tcW w:w="1417" w:type="dxa"/>
            <w:noWrap/>
            <w:vAlign w:val="center"/>
            <w:hideMark/>
          </w:tcPr>
          <w:p w14:paraId="6D1B252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20 LBS</w:t>
            </w:r>
          </w:p>
        </w:tc>
        <w:tc>
          <w:tcPr>
            <w:tcW w:w="1275" w:type="dxa"/>
            <w:noWrap/>
            <w:vAlign w:val="center"/>
            <w:hideMark/>
          </w:tcPr>
          <w:p w14:paraId="456E15C6" w14:textId="1E611BDF"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9BB4663" w14:textId="77777777" w:rsidTr="007F4684">
        <w:trPr>
          <w:trHeight w:val="315"/>
          <w:jc w:val="center"/>
        </w:trPr>
        <w:tc>
          <w:tcPr>
            <w:tcW w:w="895" w:type="dxa"/>
            <w:shd w:val="clear" w:color="000000" w:fill="FFFFFF"/>
            <w:noWrap/>
            <w:vAlign w:val="center"/>
            <w:hideMark/>
          </w:tcPr>
          <w:p w14:paraId="3F0A911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55</w:t>
            </w:r>
          </w:p>
        </w:tc>
        <w:tc>
          <w:tcPr>
            <w:tcW w:w="850" w:type="dxa"/>
            <w:shd w:val="clear" w:color="000000" w:fill="FFFFFF"/>
            <w:noWrap/>
            <w:vAlign w:val="center"/>
            <w:hideMark/>
          </w:tcPr>
          <w:p w14:paraId="136BF57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w:t>
            </w:r>
          </w:p>
        </w:tc>
        <w:tc>
          <w:tcPr>
            <w:tcW w:w="3070" w:type="dxa"/>
            <w:shd w:val="clear" w:color="000000" w:fill="FFFFFF"/>
            <w:vAlign w:val="center"/>
            <w:hideMark/>
          </w:tcPr>
          <w:p w14:paraId="2FB5C51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6B56761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EFD4AC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062AF9BC" w14:textId="055BF0BF"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0FBF474" w14:textId="77777777" w:rsidTr="007F4684">
        <w:trPr>
          <w:trHeight w:val="315"/>
          <w:jc w:val="center"/>
        </w:trPr>
        <w:tc>
          <w:tcPr>
            <w:tcW w:w="895" w:type="dxa"/>
            <w:shd w:val="clear" w:color="000000" w:fill="FFFFFF"/>
            <w:noWrap/>
            <w:vAlign w:val="center"/>
            <w:hideMark/>
          </w:tcPr>
          <w:p w14:paraId="60881A6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56</w:t>
            </w:r>
          </w:p>
        </w:tc>
        <w:tc>
          <w:tcPr>
            <w:tcW w:w="850" w:type="dxa"/>
            <w:shd w:val="clear" w:color="000000" w:fill="FFFFFF"/>
            <w:noWrap/>
            <w:vAlign w:val="center"/>
            <w:hideMark/>
          </w:tcPr>
          <w:p w14:paraId="606ADF5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w:t>
            </w:r>
          </w:p>
        </w:tc>
        <w:tc>
          <w:tcPr>
            <w:tcW w:w="3070" w:type="dxa"/>
            <w:shd w:val="clear" w:color="000000" w:fill="FFFFFF"/>
            <w:vAlign w:val="center"/>
            <w:hideMark/>
          </w:tcPr>
          <w:p w14:paraId="7F066C8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347EA78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9ECAA5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74FF1CD" w14:textId="42403880"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3E2E653" w14:textId="77777777" w:rsidTr="007F4684">
        <w:trPr>
          <w:trHeight w:val="315"/>
          <w:jc w:val="center"/>
        </w:trPr>
        <w:tc>
          <w:tcPr>
            <w:tcW w:w="895" w:type="dxa"/>
            <w:shd w:val="clear" w:color="000000" w:fill="FFFFFF"/>
            <w:noWrap/>
            <w:vAlign w:val="center"/>
            <w:hideMark/>
          </w:tcPr>
          <w:p w14:paraId="7CDDDBB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57</w:t>
            </w:r>
          </w:p>
        </w:tc>
        <w:tc>
          <w:tcPr>
            <w:tcW w:w="850" w:type="dxa"/>
            <w:shd w:val="clear" w:color="000000" w:fill="FFFFFF"/>
            <w:noWrap/>
            <w:vAlign w:val="center"/>
            <w:hideMark/>
          </w:tcPr>
          <w:p w14:paraId="6642993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w:t>
            </w:r>
          </w:p>
        </w:tc>
        <w:tc>
          <w:tcPr>
            <w:tcW w:w="3070" w:type="dxa"/>
            <w:shd w:val="clear" w:color="000000" w:fill="FFFFFF"/>
            <w:vAlign w:val="center"/>
            <w:hideMark/>
          </w:tcPr>
          <w:p w14:paraId="23FD244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4164B7D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4FEC9D7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3620EE9" w14:textId="69BCBD4A"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1437793" w14:textId="77777777" w:rsidTr="007F4684">
        <w:trPr>
          <w:trHeight w:val="315"/>
          <w:jc w:val="center"/>
        </w:trPr>
        <w:tc>
          <w:tcPr>
            <w:tcW w:w="895" w:type="dxa"/>
            <w:shd w:val="clear" w:color="000000" w:fill="FFFFFF"/>
            <w:noWrap/>
            <w:vAlign w:val="center"/>
            <w:hideMark/>
          </w:tcPr>
          <w:p w14:paraId="52AAC44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58</w:t>
            </w:r>
          </w:p>
        </w:tc>
        <w:tc>
          <w:tcPr>
            <w:tcW w:w="850" w:type="dxa"/>
            <w:shd w:val="clear" w:color="000000" w:fill="FFFFFF"/>
            <w:noWrap/>
            <w:vAlign w:val="center"/>
            <w:hideMark/>
          </w:tcPr>
          <w:p w14:paraId="7C38FEF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11</w:t>
            </w:r>
          </w:p>
        </w:tc>
        <w:tc>
          <w:tcPr>
            <w:tcW w:w="3070" w:type="dxa"/>
            <w:shd w:val="clear" w:color="000000" w:fill="FFFFFF"/>
            <w:vAlign w:val="center"/>
            <w:hideMark/>
          </w:tcPr>
          <w:p w14:paraId="3199E00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77357E6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A3E54C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24468AB1" w14:textId="6195AFF8"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993724B" w14:textId="77777777" w:rsidTr="007F4684">
        <w:trPr>
          <w:trHeight w:val="315"/>
          <w:jc w:val="center"/>
        </w:trPr>
        <w:tc>
          <w:tcPr>
            <w:tcW w:w="895" w:type="dxa"/>
            <w:shd w:val="clear" w:color="000000" w:fill="FFFFFF"/>
            <w:noWrap/>
            <w:vAlign w:val="center"/>
            <w:hideMark/>
          </w:tcPr>
          <w:p w14:paraId="544F22F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59</w:t>
            </w:r>
          </w:p>
        </w:tc>
        <w:tc>
          <w:tcPr>
            <w:tcW w:w="850" w:type="dxa"/>
            <w:shd w:val="clear" w:color="000000" w:fill="FFFFFF"/>
            <w:noWrap/>
            <w:vAlign w:val="center"/>
            <w:hideMark/>
          </w:tcPr>
          <w:p w14:paraId="7AFDFC8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11</w:t>
            </w:r>
          </w:p>
        </w:tc>
        <w:tc>
          <w:tcPr>
            <w:tcW w:w="3070" w:type="dxa"/>
            <w:shd w:val="clear" w:color="000000" w:fill="FFFFFF"/>
            <w:vAlign w:val="center"/>
            <w:hideMark/>
          </w:tcPr>
          <w:p w14:paraId="7CCEB9B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21B76B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495E67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5B771BE" w14:textId="1EFC4D28"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22C68B1" w14:textId="77777777" w:rsidTr="007F4684">
        <w:trPr>
          <w:trHeight w:val="315"/>
          <w:jc w:val="center"/>
        </w:trPr>
        <w:tc>
          <w:tcPr>
            <w:tcW w:w="895" w:type="dxa"/>
            <w:shd w:val="clear" w:color="000000" w:fill="FFFFFF"/>
            <w:noWrap/>
            <w:vAlign w:val="center"/>
            <w:hideMark/>
          </w:tcPr>
          <w:p w14:paraId="2894932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60</w:t>
            </w:r>
          </w:p>
        </w:tc>
        <w:tc>
          <w:tcPr>
            <w:tcW w:w="850" w:type="dxa"/>
            <w:shd w:val="clear" w:color="000000" w:fill="FFFFFF"/>
            <w:noWrap/>
            <w:vAlign w:val="center"/>
            <w:hideMark/>
          </w:tcPr>
          <w:p w14:paraId="66DDBB7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w:t>
            </w:r>
          </w:p>
        </w:tc>
        <w:tc>
          <w:tcPr>
            <w:tcW w:w="3070" w:type="dxa"/>
            <w:shd w:val="clear" w:color="000000" w:fill="FFFFFF"/>
            <w:vAlign w:val="center"/>
            <w:hideMark/>
          </w:tcPr>
          <w:p w14:paraId="636ED4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2DE671E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7CAC4B9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8DC9AD2" w14:textId="452C46C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B0E55BE" w14:textId="77777777" w:rsidTr="007F4684">
        <w:trPr>
          <w:trHeight w:val="315"/>
          <w:jc w:val="center"/>
        </w:trPr>
        <w:tc>
          <w:tcPr>
            <w:tcW w:w="895" w:type="dxa"/>
            <w:shd w:val="clear" w:color="000000" w:fill="FFFFFF"/>
            <w:noWrap/>
            <w:vAlign w:val="center"/>
            <w:hideMark/>
          </w:tcPr>
          <w:p w14:paraId="3CB938A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61</w:t>
            </w:r>
          </w:p>
        </w:tc>
        <w:tc>
          <w:tcPr>
            <w:tcW w:w="850" w:type="dxa"/>
            <w:shd w:val="clear" w:color="000000" w:fill="FFFFFF"/>
            <w:noWrap/>
            <w:vAlign w:val="center"/>
            <w:hideMark/>
          </w:tcPr>
          <w:p w14:paraId="28BE224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12</w:t>
            </w:r>
          </w:p>
        </w:tc>
        <w:tc>
          <w:tcPr>
            <w:tcW w:w="3070" w:type="dxa"/>
            <w:shd w:val="clear" w:color="000000" w:fill="FFFFFF"/>
            <w:vAlign w:val="center"/>
            <w:hideMark/>
          </w:tcPr>
          <w:p w14:paraId="2136A51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486810E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B5DA54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329A0DC0" w14:textId="7862F61F"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3E6C99C" w14:textId="77777777" w:rsidTr="007F4684">
        <w:trPr>
          <w:trHeight w:val="315"/>
          <w:jc w:val="center"/>
        </w:trPr>
        <w:tc>
          <w:tcPr>
            <w:tcW w:w="895" w:type="dxa"/>
            <w:shd w:val="clear" w:color="000000" w:fill="FFFFFF"/>
            <w:noWrap/>
            <w:vAlign w:val="center"/>
            <w:hideMark/>
          </w:tcPr>
          <w:p w14:paraId="4FFC2F7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62</w:t>
            </w:r>
          </w:p>
        </w:tc>
        <w:tc>
          <w:tcPr>
            <w:tcW w:w="850" w:type="dxa"/>
            <w:shd w:val="clear" w:color="000000" w:fill="FFFFFF"/>
            <w:noWrap/>
            <w:vAlign w:val="center"/>
            <w:hideMark/>
          </w:tcPr>
          <w:p w14:paraId="18B4DE9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6DCC06D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472F6AF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126EE6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4D95B8FE" w14:textId="2BDB7AA2"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6CB70E0" w14:textId="77777777" w:rsidTr="007F4684">
        <w:trPr>
          <w:trHeight w:val="315"/>
          <w:jc w:val="center"/>
        </w:trPr>
        <w:tc>
          <w:tcPr>
            <w:tcW w:w="895" w:type="dxa"/>
            <w:shd w:val="clear" w:color="000000" w:fill="FFFFFF"/>
            <w:noWrap/>
            <w:vAlign w:val="center"/>
            <w:hideMark/>
          </w:tcPr>
          <w:p w14:paraId="47D122B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63</w:t>
            </w:r>
          </w:p>
        </w:tc>
        <w:tc>
          <w:tcPr>
            <w:tcW w:w="850" w:type="dxa"/>
            <w:shd w:val="clear" w:color="000000" w:fill="FFFFFF"/>
            <w:noWrap/>
            <w:vAlign w:val="center"/>
            <w:hideMark/>
          </w:tcPr>
          <w:p w14:paraId="3D2E87E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3D214BB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4162834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B53CFF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95D9935" w14:textId="794FDBE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46B2356" w14:textId="77777777" w:rsidTr="007F4684">
        <w:trPr>
          <w:trHeight w:val="315"/>
          <w:jc w:val="center"/>
        </w:trPr>
        <w:tc>
          <w:tcPr>
            <w:tcW w:w="895" w:type="dxa"/>
            <w:shd w:val="clear" w:color="000000" w:fill="FFFFFF"/>
            <w:noWrap/>
            <w:vAlign w:val="center"/>
            <w:hideMark/>
          </w:tcPr>
          <w:p w14:paraId="75B62D6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64</w:t>
            </w:r>
          </w:p>
        </w:tc>
        <w:tc>
          <w:tcPr>
            <w:tcW w:w="850" w:type="dxa"/>
            <w:shd w:val="clear" w:color="000000" w:fill="FFFFFF"/>
            <w:noWrap/>
            <w:vAlign w:val="center"/>
            <w:hideMark/>
          </w:tcPr>
          <w:p w14:paraId="68F95F6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41CCC94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6853909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68DF208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2F10C21" w14:textId="149B7A97"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E58566A" w14:textId="77777777" w:rsidTr="007F4684">
        <w:trPr>
          <w:trHeight w:val="315"/>
          <w:jc w:val="center"/>
        </w:trPr>
        <w:tc>
          <w:tcPr>
            <w:tcW w:w="895" w:type="dxa"/>
            <w:shd w:val="clear" w:color="000000" w:fill="FFFFFF"/>
            <w:noWrap/>
            <w:vAlign w:val="center"/>
            <w:hideMark/>
          </w:tcPr>
          <w:p w14:paraId="1D37497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65</w:t>
            </w:r>
          </w:p>
        </w:tc>
        <w:tc>
          <w:tcPr>
            <w:tcW w:w="850" w:type="dxa"/>
            <w:shd w:val="clear" w:color="000000" w:fill="FFFFFF"/>
            <w:noWrap/>
            <w:vAlign w:val="center"/>
            <w:hideMark/>
          </w:tcPr>
          <w:p w14:paraId="6D0984E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213BD69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0FA3A4A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3EFD5E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72ED22AE" w14:textId="34606779"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96A2C73" w14:textId="77777777" w:rsidTr="007F4684">
        <w:trPr>
          <w:trHeight w:val="315"/>
          <w:jc w:val="center"/>
        </w:trPr>
        <w:tc>
          <w:tcPr>
            <w:tcW w:w="895" w:type="dxa"/>
            <w:shd w:val="clear" w:color="000000" w:fill="FFFFFF"/>
            <w:noWrap/>
            <w:vAlign w:val="center"/>
            <w:hideMark/>
          </w:tcPr>
          <w:p w14:paraId="6DF7D4E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66</w:t>
            </w:r>
          </w:p>
        </w:tc>
        <w:tc>
          <w:tcPr>
            <w:tcW w:w="850" w:type="dxa"/>
            <w:shd w:val="clear" w:color="000000" w:fill="FFFFFF"/>
            <w:noWrap/>
            <w:vAlign w:val="center"/>
            <w:hideMark/>
          </w:tcPr>
          <w:p w14:paraId="57AEBAA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653C009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49EEC1B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789AFA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28240896" w14:textId="306AF450"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53B241D" w14:textId="77777777" w:rsidTr="007F4684">
        <w:trPr>
          <w:trHeight w:val="315"/>
          <w:jc w:val="center"/>
        </w:trPr>
        <w:tc>
          <w:tcPr>
            <w:tcW w:w="895" w:type="dxa"/>
            <w:shd w:val="clear" w:color="000000" w:fill="FFFFFF"/>
            <w:noWrap/>
            <w:vAlign w:val="center"/>
            <w:hideMark/>
          </w:tcPr>
          <w:p w14:paraId="4937F5F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lastRenderedPageBreak/>
              <w:t>67</w:t>
            </w:r>
          </w:p>
        </w:tc>
        <w:tc>
          <w:tcPr>
            <w:tcW w:w="850" w:type="dxa"/>
            <w:shd w:val="clear" w:color="000000" w:fill="FFFFFF"/>
            <w:noWrap/>
            <w:vAlign w:val="center"/>
            <w:hideMark/>
          </w:tcPr>
          <w:p w14:paraId="02E3FB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13</w:t>
            </w:r>
          </w:p>
        </w:tc>
        <w:tc>
          <w:tcPr>
            <w:tcW w:w="3070" w:type="dxa"/>
            <w:shd w:val="clear" w:color="000000" w:fill="FFFFFF"/>
            <w:vAlign w:val="center"/>
            <w:hideMark/>
          </w:tcPr>
          <w:p w14:paraId="7F3F664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3E4368D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3B1AEA8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2A4541A" w14:textId="2733D752"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109B1AE" w14:textId="77777777" w:rsidTr="007F4684">
        <w:trPr>
          <w:trHeight w:val="315"/>
          <w:jc w:val="center"/>
        </w:trPr>
        <w:tc>
          <w:tcPr>
            <w:tcW w:w="895" w:type="dxa"/>
            <w:shd w:val="clear" w:color="000000" w:fill="FFFFFF"/>
            <w:noWrap/>
            <w:vAlign w:val="center"/>
            <w:hideMark/>
          </w:tcPr>
          <w:p w14:paraId="08E54EF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68</w:t>
            </w:r>
          </w:p>
        </w:tc>
        <w:tc>
          <w:tcPr>
            <w:tcW w:w="850" w:type="dxa"/>
            <w:shd w:val="clear" w:color="000000" w:fill="FFFFFF"/>
            <w:noWrap/>
            <w:vAlign w:val="center"/>
            <w:hideMark/>
          </w:tcPr>
          <w:p w14:paraId="601433A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020F3FA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1E0AA2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914228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347CC120" w14:textId="1F5B780D"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F8E4B35" w14:textId="77777777" w:rsidTr="007F4684">
        <w:trPr>
          <w:trHeight w:val="315"/>
          <w:jc w:val="center"/>
        </w:trPr>
        <w:tc>
          <w:tcPr>
            <w:tcW w:w="895" w:type="dxa"/>
            <w:shd w:val="clear" w:color="000000" w:fill="FFFFFF"/>
            <w:noWrap/>
            <w:vAlign w:val="center"/>
            <w:hideMark/>
          </w:tcPr>
          <w:p w14:paraId="5BF23DD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69</w:t>
            </w:r>
          </w:p>
        </w:tc>
        <w:tc>
          <w:tcPr>
            <w:tcW w:w="850" w:type="dxa"/>
            <w:shd w:val="clear" w:color="000000" w:fill="FFFFFF"/>
            <w:noWrap/>
            <w:vAlign w:val="center"/>
            <w:hideMark/>
          </w:tcPr>
          <w:p w14:paraId="773C6F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6499D28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7C2D803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89BD62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D72936C" w14:textId="4AC4789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8616BB0" w14:textId="77777777" w:rsidTr="007F4684">
        <w:trPr>
          <w:trHeight w:val="315"/>
          <w:jc w:val="center"/>
        </w:trPr>
        <w:tc>
          <w:tcPr>
            <w:tcW w:w="895" w:type="dxa"/>
            <w:shd w:val="clear" w:color="000000" w:fill="FFFFFF"/>
            <w:noWrap/>
            <w:vAlign w:val="center"/>
            <w:hideMark/>
          </w:tcPr>
          <w:p w14:paraId="10E81A3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70</w:t>
            </w:r>
          </w:p>
        </w:tc>
        <w:tc>
          <w:tcPr>
            <w:tcW w:w="850" w:type="dxa"/>
            <w:shd w:val="clear" w:color="000000" w:fill="FFFFFF"/>
            <w:noWrap/>
            <w:vAlign w:val="center"/>
            <w:hideMark/>
          </w:tcPr>
          <w:p w14:paraId="334210B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0888DFF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06045D7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081B50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3B0ACCD9" w14:textId="72A51045"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C90F8A2" w14:textId="77777777" w:rsidTr="007F4684">
        <w:trPr>
          <w:trHeight w:val="315"/>
          <w:jc w:val="center"/>
        </w:trPr>
        <w:tc>
          <w:tcPr>
            <w:tcW w:w="895" w:type="dxa"/>
            <w:shd w:val="clear" w:color="000000" w:fill="FFFFFF"/>
            <w:noWrap/>
            <w:vAlign w:val="center"/>
            <w:hideMark/>
          </w:tcPr>
          <w:p w14:paraId="3C6D040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71</w:t>
            </w:r>
          </w:p>
        </w:tc>
        <w:tc>
          <w:tcPr>
            <w:tcW w:w="850" w:type="dxa"/>
            <w:shd w:val="clear" w:color="000000" w:fill="FFFFFF"/>
            <w:noWrap/>
            <w:vAlign w:val="center"/>
            <w:hideMark/>
          </w:tcPr>
          <w:p w14:paraId="3D401FC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6010586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6E1C675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52B490F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429A44C" w14:textId="3A414FAD"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E89E2D6" w14:textId="77777777" w:rsidTr="007F4684">
        <w:trPr>
          <w:trHeight w:val="315"/>
          <w:jc w:val="center"/>
        </w:trPr>
        <w:tc>
          <w:tcPr>
            <w:tcW w:w="895" w:type="dxa"/>
            <w:shd w:val="clear" w:color="000000" w:fill="FFFFFF"/>
            <w:noWrap/>
            <w:vAlign w:val="center"/>
            <w:hideMark/>
          </w:tcPr>
          <w:p w14:paraId="609F56F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72</w:t>
            </w:r>
          </w:p>
        </w:tc>
        <w:tc>
          <w:tcPr>
            <w:tcW w:w="850" w:type="dxa"/>
            <w:shd w:val="clear" w:color="000000" w:fill="FFFFFF"/>
            <w:noWrap/>
            <w:vAlign w:val="center"/>
            <w:hideMark/>
          </w:tcPr>
          <w:p w14:paraId="5BD7FBC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07E3B88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Privada</w:t>
            </w:r>
          </w:p>
        </w:tc>
        <w:tc>
          <w:tcPr>
            <w:tcW w:w="993" w:type="dxa"/>
            <w:shd w:val="clear" w:color="000000" w:fill="FFFFFF"/>
            <w:noWrap/>
            <w:vAlign w:val="center"/>
            <w:hideMark/>
          </w:tcPr>
          <w:p w14:paraId="462B9AD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11E0FF7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FB5DA6F" w14:textId="1DB1585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C2EAD69" w14:textId="77777777" w:rsidTr="007F4684">
        <w:trPr>
          <w:trHeight w:val="315"/>
          <w:jc w:val="center"/>
        </w:trPr>
        <w:tc>
          <w:tcPr>
            <w:tcW w:w="895" w:type="dxa"/>
            <w:shd w:val="clear" w:color="000000" w:fill="FFFFFF"/>
            <w:noWrap/>
            <w:vAlign w:val="center"/>
            <w:hideMark/>
          </w:tcPr>
          <w:p w14:paraId="0AD0182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73</w:t>
            </w:r>
          </w:p>
        </w:tc>
        <w:tc>
          <w:tcPr>
            <w:tcW w:w="850" w:type="dxa"/>
            <w:shd w:val="clear" w:color="000000" w:fill="FFFFFF"/>
            <w:noWrap/>
            <w:vAlign w:val="center"/>
            <w:hideMark/>
          </w:tcPr>
          <w:p w14:paraId="6C3BD6C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14</w:t>
            </w:r>
          </w:p>
        </w:tc>
        <w:tc>
          <w:tcPr>
            <w:tcW w:w="3070" w:type="dxa"/>
            <w:shd w:val="clear" w:color="000000" w:fill="FFFFFF"/>
            <w:vAlign w:val="center"/>
            <w:hideMark/>
          </w:tcPr>
          <w:p w14:paraId="4EAC649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469CDBD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AAA83C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A8F07E5" w14:textId="1E7F1022"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04D28D1" w14:textId="77777777" w:rsidTr="007F4684">
        <w:trPr>
          <w:trHeight w:val="315"/>
          <w:jc w:val="center"/>
        </w:trPr>
        <w:tc>
          <w:tcPr>
            <w:tcW w:w="895" w:type="dxa"/>
            <w:shd w:val="clear" w:color="000000" w:fill="FFFFFF"/>
            <w:noWrap/>
            <w:vAlign w:val="center"/>
            <w:hideMark/>
          </w:tcPr>
          <w:p w14:paraId="55BF917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74</w:t>
            </w:r>
          </w:p>
        </w:tc>
        <w:tc>
          <w:tcPr>
            <w:tcW w:w="850" w:type="dxa"/>
            <w:shd w:val="clear" w:color="000000" w:fill="FFFFFF"/>
            <w:noWrap/>
            <w:vAlign w:val="center"/>
            <w:hideMark/>
          </w:tcPr>
          <w:p w14:paraId="313BCFC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3070" w:type="dxa"/>
            <w:shd w:val="clear" w:color="000000" w:fill="FFFFFF"/>
            <w:vAlign w:val="center"/>
            <w:hideMark/>
          </w:tcPr>
          <w:p w14:paraId="5E9FE24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36B9CDB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1149C6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EBFD4A2" w14:textId="45EE5EF6"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9167C8A" w14:textId="77777777" w:rsidTr="007F4684">
        <w:trPr>
          <w:trHeight w:val="315"/>
          <w:jc w:val="center"/>
        </w:trPr>
        <w:tc>
          <w:tcPr>
            <w:tcW w:w="895" w:type="dxa"/>
            <w:shd w:val="clear" w:color="000000" w:fill="FFFFFF"/>
            <w:noWrap/>
            <w:vAlign w:val="center"/>
            <w:hideMark/>
          </w:tcPr>
          <w:p w14:paraId="2B2384D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75</w:t>
            </w:r>
          </w:p>
        </w:tc>
        <w:tc>
          <w:tcPr>
            <w:tcW w:w="850" w:type="dxa"/>
            <w:shd w:val="clear" w:color="000000" w:fill="FFFFFF"/>
            <w:noWrap/>
            <w:vAlign w:val="center"/>
            <w:hideMark/>
          </w:tcPr>
          <w:p w14:paraId="0CACC8D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3070" w:type="dxa"/>
            <w:shd w:val="clear" w:color="000000" w:fill="FFFFFF"/>
            <w:vAlign w:val="center"/>
            <w:hideMark/>
          </w:tcPr>
          <w:p w14:paraId="5BA1849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5E68A6A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FCEB3B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67D1DCF4" w14:textId="652C3148"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287DBC9E" w14:textId="77777777" w:rsidTr="007F4684">
        <w:trPr>
          <w:trHeight w:val="315"/>
          <w:jc w:val="center"/>
        </w:trPr>
        <w:tc>
          <w:tcPr>
            <w:tcW w:w="895" w:type="dxa"/>
            <w:shd w:val="clear" w:color="000000" w:fill="FFFFFF"/>
            <w:noWrap/>
            <w:vAlign w:val="center"/>
            <w:hideMark/>
          </w:tcPr>
          <w:p w14:paraId="6EB4BCA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76</w:t>
            </w:r>
          </w:p>
        </w:tc>
        <w:tc>
          <w:tcPr>
            <w:tcW w:w="850" w:type="dxa"/>
            <w:shd w:val="clear" w:color="000000" w:fill="FFFFFF"/>
            <w:noWrap/>
            <w:vAlign w:val="center"/>
            <w:hideMark/>
          </w:tcPr>
          <w:p w14:paraId="26B6630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3070" w:type="dxa"/>
            <w:shd w:val="clear" w:color="000000" w:fill="FFFFFF"/>
            <w:vAlign w:val="center"/>
            <w:hideMark/>
          </w:tcPr>
          <w:p w14:paraId="3E02EAD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10F7793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00F227A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KG</w:t>
            </w:r>
          </w:p>
        </w:tc>
        <w:tc>
          <w:tcPr>
            <w:tcW w:w="1275" w:type="dxa"/>
            <w:noWrap/>
            <w:vAlign w:val="center"/>
            <w:hideMark/>
          </w:tcPr>
          <w:p w14:paraId="64E7B7A9" w14:textId="18CB7F68"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A79BFC9" w14:textId="77777777" w:rsidTr="007F4684">
        <w:trPr>
          <w:trHeight w:val="315"/>
          <w:jc w:val="center"/>
        </w:trPr>
        <w:tc>
          <w:tcPr>
            <w:tcW w:w="895" w:type="dxa"/>
            <w:shd w:val="clear" w:color="000000" w:fill="FFFFFF"/>
            <w:noWrap/>
            <w:vAlign w:val="center"/>
            <w:hideMark/>
          </w:tcPr>
          <w:p w14:paraId="7AB9BFC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77</w:t>
            </w:r>
          </w:p>
        </w:tc>
        <w:tc>
          <w:tcPr>
            <w:tcW w:w="850" w:type="dxa"/>
            <w:shd w:val="clear" w:color="000000" w:fill="FFFFFF"/>
            <w:noWrap/>
            <w:vAlign w:val="center"/>
            <w:hideMark/>
          </w:tcPr>
          <w:p w14:paraId="42FE3E7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3070" w:type="dxa"/>
            <w:shd w:val="clear" w:color="000000" w:fill="FFFFFF"/>
            <w:vAlign w:val="center"/>
            <w:hideMark/>
          </w:tcPr>
          <w:p w14:paraId="2EAEE55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Oficina Enlace</w:t>
            </w:r>
          </w:p>
        </w:tc>
        <w:tc>
          <w:tcPr>
            <w:tcW w:w="993" w:type="dxa"/>
            <w:shd w:val="clear" w:color="000000" w:fill="FFFFFF"/>
            <w:noWrap/>
            <w:vAlign w:val="center"/>
            <w:hideMark/>
          </w:tcPr>
          <w:p w14:paraId="06A14ED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559665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1B7FD36" w14:textId="20EA418B"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DB3DD77" w14:textId="77777777" w:rsidTr="007F4684">
        <w:trPr>
          <w:trHeight w:val="315"/>
          <w:jc w:val="center"/>
        </w:trPr>
        <w:tc>
          <w:tcPr>
            <w:tcW w:w="895" w:type="dxa"/>
            <w:shd w:val="clear" w:color="000000" w:fill="FFFFFF"/>
            <w:noWrap/>
            <w:vAlign w:val="center"/>
            <w:hideMark/>
          </w:tcPr>
          <w:p w14:paraId="7BBF3A3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78</w:t>
            </w:r>
          </w:p>
        </w:tc>
        <w:tc>
          <w:tcPr>
            <w:tcW w:w="850" w:type="dxa"/>
            <w:shd w:val="clear" w:color="000000" w:fill="FFFFFF"/>
            <w:noWrap/>
            <w:vAlign w:val="center"/>
            <w:hideMark/>
          </w:tcPr>
          <w:p w14:paraId="722949A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w:t>
            </w:r>
          </w:p>
        </w:tc>
        <w:tc>
          <w:tcPr>
            <w:tcW w:w="3070" w:type="dxa"/>
            <w:shd w:val="clear" w:color="000000" w:fill="FFFFFF"/>
            <w:vAlign w:val="center"/>
            <w:hideMark/>
          </w:tcPr>
          <w:p w14:paraId="34FB7C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2ED616E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663A04C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AD6CE44" w14:textId="397C7452"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E00E63C" w14:textId="77777777" w:rsidTr="007F4684">
        <w:trPr>
          <w:trHeight w:val="315"/>
          <w:jc w:val="center"/>
        </w:trPr>
        <w:tc>
          <w:tcPr>
            <w:tcW w:w="895" w:type="dxa"/>
            <w:shd w:val="clear" w:color="000000" w:fill="FFFFFF"/>
            <w:noWrap/>
            <w:vAlign w:val="center"/>
            <w:hideMark/>
          </w:tcPr>
          <w:p w14:paraId="78442B7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79</w:t>
            </w:r>
          </w:p>
        </w:tc>
        <w:tc>
          <w:tcPr>
            <w:tcW w:w="850" w:type="dxa"/>
            <w:shd w:val="clear" w:color="000000" w:fill="FFFFFF"/>
            <w:noWrap/>
            <w:vAlign w:val="center"/>
            <w:hideMark/>
          </w:tcPr>
          <w:p w14:paraId="6A44839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vAlign w:val="center"/>
            <w:hideMark/>
          </w:tcPr>
          <w:p w14:paraId="61783DF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5CED58C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874EC9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8A6470F" w14:textId="3BDCDF4E"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353B75F" w14:textId="77777777" w:rsidTr="007F4684">
        <w:trPr>
          <w:trHeight w:val="255"/>
          <w:jc w:val="center"/>
        </w:trPr>
        <w:tc>
          <w:tcPr>
            <w:tcW w:w="895" w:type="dxa"/>
            <w:shd w:val="clear" w:color="000000" w:fill="FFFFFF"/>
            <w:noWrap/>
            <w:vAlign w:val="center"/>
            <w:hideMark/>
          </w:tcPr>
          <w:p w14:paraId="038D793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80</w:t>
            </w:r>
          </w:p>
        </w:tc>
        <w:tc>
          <w:tcPr>
            <w:tcW w:w="850" w:type="dxa"/>
            <w:shd w:val="clear" w:color="000000" w:fill="FFFFFF"/>
            <w:noWrap/>
            <w:vAlign w:val="center"/>
            <w:hideMark/>
          </w:tcPr>
          <w:p w14:paraId="656F2E2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noWrap/>
            <w:vAlign w:val="center"/>
            <w:hideMark/>
          </w:tcPr>
          <w:p w14:paraId="7549A65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257E54B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A84712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45F5D75C" w14:textId="05CD73F6"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D459742" w14:textId="77777777" w:rsidTr="007F4684">
        <w:trPr>
          <w:trHeight w:val="300"/>
          <w:jc w:val="center"/>
        </w:trPr>
        <w:tc>
          <w:tcPr>
            <w:tcW w:w="895" w:type="dxa"/>
            <w:shd w:val="clear" w:color="000000" w:fill="FFFFFF"/>
            <w:noWrap/>
            <w:vAlign w:val="center"/>
            <w:hideMark/>
          </w:tcPr>
          <w:p w14:paraId="3DAE6DE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81</w:t>
            </w:r>
          </w:p>
        </w:tc>
        <w:tc>
          <w:tcPr>
            <w:tcW w:w="850" w:type="dxa"/>
            <w:shd w:val="clear" w:color="000000" w:fill="FFFFFF"/>
            <w:noWrap/>
            <w:vAlign w:val="center"/>
            <w:hideMark/>
          </w:tcPr>
          <w:p w14:paraId="67BB588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noWrap/>
            <w:vAlign w:val="center"/>
            <w:hideMark/>
          </w:tcPr>
          <w:p w14:paraId="19408F4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5CC4AAB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7FD73E1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F752CD3" w14:textId="5EC52229"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D1A709E" w14:textId="77777777" w:rsidTr="007F4684">
        <w:trPr>
          <w:trHeight w:val="255"/>
          <w:jc w:val="center"/>
        </w:trPr>
        <w:tc>
          <w:tcPr>
            <w:tcW w:w="895" w:type="dxa"/>
            <w:shd w:val="clear" w:color="000000" w:fill="FFFFFF"/>
            <w:noWrap/>
            <w:vAlign w:val="center"/>
            <w:hideMark/>
          </w:tcPr>
          <w:p w14:paraId="01C89B8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82</w:t>
            </w:r>
          </w:p>
        </w:tc>
        <w:tc>
          <w:tcPr>
            <w:tcW w:w="850" w:type="dxa"/>
            <w:shd w:val="clear" w:color="000000" w:fill="FFFFFF"/>
            <w:noWrap/>
            <w:vAlign w:val="center"/>
            <w:hideMark/>
          </w:tcPr>
          <w:p w14:paraId="0802D6F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noWrap/>
            <w:vAlign w:val="center"/>
            <w:hideMark/>
          </w:tcPr>
          <w:p w14:paraId="6FFCBA0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4D79DDF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7458DF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LBS</w:t>
            </w:r>
          </w:p>
        </w:tc>
        <w:tc>
          <w:tcPr>
            <w:tcW w:w="1275" w:type="dxa"/>
            <w:noWrap/>
            <w:vAlign w:val="center"/>
            <w:hideMark/>
          </w:tcPr>
          <w:p w14:paraId="22644E3E" w14:textId="1445EEBB"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6C1BD9D" w14:textId="77777777" w:rsidTr="007F4684">
        <w:trPr>
          <w:trHeight w:val="255"/>
          <w:jc w:val="center"/>
        </w:trPr>
        <w:tc>
          <w:tcPr>
            <w:tcW w:w="895" w:type="dxa"/>
            <w:shd w:val="clear" w:color="000000" w:fill="FFFFFF"/>
            <w:noWrap/>
            <w:vAlign w:val="center"/>
            <w:hideMark/>
          </w:tcPr>
          <w:p w14:paraId="7A5F644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83</w:t>
            </w:r>
          </w:p>
        </w:tc>
        <w:tc>
          <w:tcPr>
            <w:tcW w:w="850" w:type="dxa"/>
            <w:shd w:val="clear" w:color="000000" w:fill="FFFFFF"/>
            <w:noWrap/>
            <w:vAlign w:val="center"/>
            <w:hideMark/>
          </w:tcPr>
          <w:p w14:paraId="3896831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noWrap/>
            <w:vAlign w:val="center"/>
            <w:hideMark/>
          </w:tcPr>
          <w:p w14:paraId="01308D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3EA3218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1349F92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7E852EB" w14:textId="21D362A1"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D995269" w14:textId="77777777" w:rsidTr="007F4684">
        <w:trPr>
          <w:trHeight w:val="255"/>
          <w:jc w:val="center"/>
        </w:trPr>
        <w:tc>
          <w:tcPr>
            <w:tcW w:w="895" w:type="dxa"/>
            <w:shd w:val="clear" w:color="000000" w:fill="FFFFFF"/>
            <w:noWrap/>
            <w:vAlign w:val="center"/>
            <w:hideMark/>
          </w:tcPr>
          <w:p w14:paraId="11940B6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84</w:t>
            </w:r>
          </w:p>
        </w:tc>
        <w:tc>
          <w:tcPr>
            <w:tcW w:w="850" w:type="dxa"/>
            <w:shd w:val="clear" w:color="000000" w:fill="FFFFFF"/>
            <w:noWrap/>
            <w:vAlign w:val="center"/>
            <w:hideMark/>
          </w:tcPr>
          <w:p w14:paraId="7785257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16</w:t>
            </w:r>
          </w:p>
        </w:tc>
        <w:tc>
          <w:tcPr>
            <w:tcW w:w="3070" w:type="dxa"/>
            <w:shd w:val="clear" w:color="000000" w:fill="FFFFFF"/>
            <w:noWrap/>
            <w:vAlign w:val="center"/>
            <w:hideMark/>
          </w:tcPr>
          <w:p w14:paraId="49FAF39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3B5EB11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3ABD31D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72D3D67" w14:textId="2E0ACDD0"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0291969" w14:textId="77777777" w:rsidTr="007F4684">
        <w:trPr>
          <w:trHeight w:val="255"/>
          <w:jc w:val="center"/>
        </w:trPr>
        <w:tc>
          <w:tcPr>
            <w:tcW w:w="895" w:type="dxa"/>
            <w:shd w:val="clear" w:color="000000" w:fill="FFFFFF"/>
            <w:noWrap/>
            <w:vAlign w:val="center"/>
            <w:hideMark/>
          </w:tcPr>
          <w:p w14:paraId="2DFB769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85</w:t>
            </w:r>
          </w:p>
        </w:tc>
        <w:tc>
          <w:tcPr>
            <w:tcW w:w="850" w:type="dxa"/>
            <w:shd w:val="clear" w:color="000000" w:fill="FFFFFF"/>
            <w:noWrap/>
            <w:vAlign w:val="center"/>
            <w:hideMark/>
          </w:tcPr>
          <w:p w14:paraId="2302313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2627C09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5E1402A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0B6711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321CA66B" w14:textId="15334C86"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6060F8A" w14:textId="77777777" w:rsidTr="007F4684">
        <w:trPr>
          <w:trHeight w:val="255"/>
          <w:jc w:val="center"/>
        </w:trPr>
        <w:tc>
          <w:tcPr>
            <w:tcW w:w="895" w:type="dxa"/>
            <w:shd w:val="clear" w:color="000000" w:fill="FFFFFF"/>
            <w:noWrap/>
            <w:vAlign w:val="center"/>
            <w:hideMark/>
          </w:tcPr>
          <w:p w14:paraId="13C0900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86</w:t>
            </w:r>
          </w:p>
        </w:tc>
        <w:tc>
          <w:tcPr>
            <w:tcW w:w="850" w:type="dxa"/>
            <w:shd w:val="clear" w:color="000000" w:fill="FFFFFF"/>
            <w:noWrap/>
            <w:vAlign w:val="center"/>
            <w:hideMark/>
          </w:tcPr>
          <w:p w14:paraId="5D6185C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0155F01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Dirección Ejecutiva</w:t>
            </w:r>
          </w:p>
        </w:tc>
        <w:tc>
          <w:tcPr>
            <w:tcW w:w="993" w:type="dxa"/>
            <w:shd w:val="clear" w:color="000000" w:fill="FFFFFF"/>
            <w:noWrap/>
            <w:vAlign w:val="center"/>
            <w:hideMark/>
          </w:tcPr>
          <w:p w14:paraId="58E8A98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0BC6D9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07C54573" w14:textId="0EEE0319"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6AC677F0" w14:textId="77777777" w:rsidTr="007F4684">
        <w:trPr>
          <w:trHeight w:val="255"/>
          <w:jc w:val="center"/>
        </w:trPr>
        <w:tc>
          <w:tcPr>
            <w:tcW w:w="895" w:type="dxa"/>
            <w:shd w:val="clear" w:color="000000" w:fill="FFFFFF"/>
            <w:noWrap/>
            <w:vAlign w:val="center"/>
            <w:hideMark/>
          </w:tcPr>
          <w:p w14:paraId="218EF4E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87</w:t>
            </w:r>
          </w:p>
        </w:tc>
        <w:tc>
          <w:tcPr>
            <w:tcW w:w="850" w:type="dxa"/>
            <w:shd w:val="clear" w:color="000000" w:fill="FFFFFF"/>
            <w:noWrap/>
            <w:vAlign w:val="center"/>
            <w:hideMark/>
          </w:tcPr>
          <w:p w14:paraId="04561E9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76E0EE3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 xml:space="preserve">Oficina </w:t>
            </w:r>
            <w:proofErr w:type="spellStart"/>
            <w:r w:rsidRPr="00003F63">
              <w:rPr>
                <w:rFonts w:cstheme="minorHAnsi"/>
                <w:color w:val="000000"/>
                <w:sz w:val="18"/>
                <w:szCs w:val="18"/>
              </w:rPr>
              <w:t>Direc</w:t>
            </w:r>
            <w:proofErr w:type="spellEnd"/>
            <w:r w:rsidRPr="00003F63">
              <w:rPr>
                <w:rFonts w:cstheme="minorHAnsi"/>
                <w:color w:val="000000"/>
                <w:sz w:val="18"/>
                <w:szCs w:val="18"/>
              </w:rPr>
              <w:t>. Ejecutiva</w:t>
            </w:r>
          </w:p>
        </w:tc>
        <w:tc>
          <w:tcPr>
            <w:tcW w:w="993" w:type="dxa"/>
            <w:shd w:val="clear" w:color="000000" w:fill="FFFFFF"/>
            <w:noWrap/>
            <w:vAlign w:val="center"/>
            <w:hideMark/>
          </w:tcPr>
          <w:p w14:paraId="2E204A0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27C53E2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4EEDDF9" w14:textId="11F36409"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997F7DF" w14:textId="77777777" w:rsidTr="007F4684">
        <w:trPr>
          <w:trHeight w:val="255"/>
          <w:jc w:val="center"/>
        </w:trPr>
        <w:tc>
          <w:tcPr>
            <w:tcW w:w="895" w:type="dxa"/>
            <w:shd w:val="clear" w:color="000000" w:fill="FFFFFF"/>
            <w:noWrap/>
            <w:vAlign w:val="center"/>
            <w:hideMark/>
          </w:tcPr>
          <w:p w14:paraId="5AF4344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88</w:t>
            </w:r>
          </w:p>
        </w:tc>
        <w:tc>
          <w:tcPr>
            <w:tcW w:w="850" w:type="dxa"/>
            <w:shd w:val="clear" w:color="000000" w:fill="FFFFFF"/>
            <w:noWrap/>
            <w:vAlign w:val="center"/>
            <w:hideMark/>
          </w:tcPr>
          <w:p w14:paraId="6585D4C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5A4048A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6F302C9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262CB69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C64943F" w14:textId="6980967D"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947C31E" w14:textId="77777777" w:rsidTr="007F4684">
        <w:trPr>
          <w:trHeight w:val="255"/>
          <w:jc w:val="center"/>
        </w:trPr>
        <w:tc>
          <w:tcPr>
            <w:tcW w:w="895" w:type="dxa"/>
            <w:shd w:val="clear" w:color="000000" w:fill="FFFFFF"/>
            <w:noWrap/>
            <w:vAlign w:val="center"/>
            <w:hideMark/>
          </w:tcPr>
          <w:p w14:paraId="360D0EB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89</w:t>
            </w:r>
          </w:p>
        </w:tc>
        <w:tc>
          <w:tcPr>
            <w:tcW w:w="850" w:type="dxa"/>
            <w:shd w:val="clear" w:color="000000" w:fill="FFFFFF"/>
            <w:noWrap/>
            <w:vAlign w:val="center"/>
            <w:hideMark/>
          </w:tcPr>
          <w:p w14:paraId="2DF9464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4F09476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3204930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48878B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328CA94D" w14:textId="57412ED0"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16DCA13" w14:textId="77777777" w:rsidTr="007F4684">
        <w:trPr>
          <w:trHeight w:val="255"/>
          <w:jc w:val="center"/>
        </w:trPr>
        <w:tc>
          <w:tcPr>
            <w:tcW w:w="895" w:type="dxa"/>
            <w:shd w:val="clear" w:color="000000" w:fill="FFFFFF"/>
            <w:noWrap/>
            <w:vAlign w:val="center"/>
            <w:hideMark/>
          </w:tcPr>
          <w:p w14:paraId="31152F1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90</w:t>
            </w:r>
          </w:p>
        </w:tc>
        <w:tc>
          <w:tcPr>
            <w:tcW w:w="850" w:type="dxa"/>
            <w:shd w:val="clear" w:color="000000" w:fill="FFFFFF"/>
            <w:noWrap/>
            <w:vAlign w:val="center"/>
            <w:hideMark/>
          </w:tcPr>
          <w:p w14:paraId="14BB588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17</w:t>
            </w:r>
          </w:p>
        </w:tc>
        <w:tc>
          <w:tcPr>
            <w:tcW w:w="3070" w:type="dxa"/>
            <w:shd w:val="clear" w:color="000000" w:fill="FFFFFF"/>
            <w:noWrap/>
            <w:vAlign w:val="center"/>
            <w:hideMark/>
          </w:tcPr>
          <w:p w14:paraId="723ED84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6FFB007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0B4DC0C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0E878C4" w14:textId="78C9CFC1"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F45C654" w14:textId="77777777" w:rsidTr="007F4684">
        <w:trPr>
          <w:trHeight w:val="255"/>
          <w:jc w:val="center"/>
        </w:trPr>
        <w:tc>
          <w:tcPr>
            <w:tcW w:w="895" w:type="dxa"/>
            <w:shd w:val="clear" w:color="000000" w:fill="FFFFFF"/>
            <w:noWrap/>
            <w:vAlign w:val="center"/>
            <w:hideMark/>
          </w:tcPr>
          <w:p w14:paraId="5BEE10B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91</w:t>
            </w:r>
          </w:p>
        </w:tc>
        <w:tc>
          <w:tcPr>
            <w:tcW w:w="850" w:type="dxa"/>
            <w:shd w:val="clear" w:color="000000" w:fill="FFFFFF"/>
            <w:noWrap/>
            <w:vAlign w:val="center"/>
            <w:hideMark/>
          </w:tcPr>
          <w:p w14:paraId="570355A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3070" w:type="dxa"/>
            <w:shd w:val="clear" w:color="000000" w:fill="FFFFFF"/>
            <w:noWrap/>
            <w:vAlign w:val="center"/>
            <w:hideMark/>
          </w:tcPr>
          <w:p w14:paraId="35FAC5F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Hall Ascensores</w:t>
            </w:r>
          </w:p>
        </w:tc>
        <w:tc>
          <w:tcPr>
            <w:tcW w:w="993" w:type="dxa"/>
            <w:shd w:val="clear" w:color="000000" w:fill="FFFFFF"/>
            <w:noWrap/>
            <w:vAlign w:val="center"/>
            <w:hideMark/>
          </w:tcPr>
          <w:p w14:paraId="7089285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8DE41E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LBS</w:t>
            </w:r>
          </w:p>
        </w:tc>
        <w:tc>
          <w:tcPr>
            <w:tcW w:w="1275" w:type="dxa"/>
            <w:noWrap/>
            <w:vAlign w:val="center"/>
            <w:hideMark/>
          </w:tcPr>
          <w:p w14:paraId="61929407" w14:textId="7865AF60"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1B1259C4" w14:textId="77777777" w:rsidTr="007F4684">
        <w:trPr>
          <w:trHeight w:val="255"/>
          <w:jc w:val="center"/>
        </w:trPr>
        <w:tc>
          <w:tcPr>
            <w:tcW w:w="895" w:type="dxa"/>
            <w:shd w:val="clear" w:color="000000" w:fill="FFFFFF"/>
            <w:noWrap/>
            <w:vAlign w:val="center"/>
            <w:hideMark/>
          </w:tcPr>
          <w:p w14:paraId="42D6730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92</w:t>
            </w:r>
          </w:p>
        </w:tc>
        <w:tc>
          <w:tcPr>
            <w:tcW w:w="850" w:type="dxa"/>
            <w:shd w:val="clear" w:color="000000" w:fill="FFFFFF"/>
            <w:noWrap/>
            <w:vAlign w:val="center"/>
            <w:hideMark/>
          </w:tcPr>
          <w:p w14:paraId="3807F70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3070" w:type="dxa"/>
            <w:shd w:val="clear" w:color="000000" w:fill="FFFFFF"/>
            <w:noWrap/>
            <w:vAlign w:val="center"/>
            <w:hideMark/>
          </w:tcPr>
          <w:p w14:paraId="249CFB2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del Comedor</w:t>
            </w:r>
          </w:p>
        </w:tc>
        <w:tc>
          <w:tcPr>
            <w:tcW w:w="993" w:type="dxa"/>
            <w:shd w:val="clear" w:color="000000" w:fill="FFFFFF"/>
            <w:noWrap/>
            <w:vAlign w:val="center"/>
            <w:hideMark/>
          </w:tcPr>
          <w:p w14:paraId="355BA35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179625D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7636456D" w14:textId="2EFAB7CF"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56566F5" w14:textId="77777777" w:rsidTr="007F4684">
        <w:trPr>
          <w:trHeight w:val="255"/>
          <w:jc w:val="center"/>
        </w:trPr>
        <w:tc>
          <w:tcPr>
            <w:tcW w:w="895" w:type="dxa"/>
            <w:shd w:val="clear" w:color="000000" w:fill="FFFFFF"/>
            <w:noWrap/>
            <w:vAlign w:val="center"/>
            <w:hideMark/>
          </w:tcPr>
          <w:p w14:paraId="2A0A6E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93</w:t>
            </w:r>
          </w:p>
        </w:tc>
        <w:tc>
          <w:tcPr>
            <w:tcW w:w="850" w:type="dxa"/>
            <w:shd w:val="clear" w:color="000000" w:fill="FFFFFF"/>
            <w:noWrap/>
            <w:vAlign w:val="center"/>
            <w:hideMark/>
          </w:tcPr>
          <w:p w14:paraId="6D4683B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3070" w:type="dxa"/>
            <w:shd w:val="clear" w:color="000000" w:fill="FFFFFF"/>
            <w:noWrap/>
            <w:vAlign w:val="center"/>
            <w:hideMark/>
          </w:tcPr>
          <w:p w14:paraId="45384C3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del Comedor</w:t>
            </w:r>
          </w:p>
        </w:tc>
        <w:tc>
          <w:tcPr>
            <w:tcW w:w="993" w:type="dxa"/>
            <w:shd w:val="clear" w:color="000000" w:fill="FFFFFF"/>
            <w:noWrap/>
            <w:vAlign w:val="center"/>
            <w:hideMark/>
          </w:tcPr>
          <w:p w14:paraId="1BD0A5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2E5BEA4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738B431" w14:textId="7F0AA5F6"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C9289F7" w14:textId="77777777" w:rsidTr="007F4684">
        <w:trPr>
          <w:trHeight w:val="255"/>
          <w:jc w:val="center"/>
        </w:trPr>
        <w:tc>
          <w:tcPr>
            <w:tcW w:w="895" w:type="dxa"/>
            <w:shd w:val="clear" w:color="000000" w:fill="FFFFFF"/>
            <w:noWrap/>
            <w:vAlign w:val="center"/>
            <w:hideMark/>
          </w:tcPr>
          <w:p w14:paraId="4E2BB6D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94</w:t>
            </w:r>
          </w:p>
        </w:tc>
        <w:tc>
          <w:tcPr>
            <w:tcW w:w="850" w:type="dxa"/>
            <w:shd w:val="clear" w:color="000000" w:fill="FFFFFF"/>
            <w:noWrap/>
            <w:vAlign w:val="center"/>
            <w:hideMark/>
          </w:tcPr>
          <w:p w14:paraId="7E116CD4"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3070" w:type="dxa"/>
            <w:shd w:val="clear" w:color="000000" w:fill="FFFFFF"/>
            <w:noWrap/>
            <w:vAlign w:val="center"/>
            <w:hideMark/>
          </w:tcPr>
          <w:p w14:paraId="7D88F95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Dentro de Oficina</w:t>
            </w:r>
          </w:p>
        </w:tc>
        <w:tc>
          <w:tcPr>
            <w:tcW w:w="993" w:type="dxa"/>
            <w:shd w:val="clear" w:color="000000" w:fill="FFFFFF"/>
            <w:noWrap/>
            <w:vAlign w:val="center"/>
            <w:hideMark/>
          </w:tcPr>
          <w:p w14:paraId="0AD2C0C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52392B23"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LBS</w:t>
            </w:r>
          </w:p>
        </w:tc>
        <w:tc>
          <w:tcPr>
            <w:tcW w:w="1275" w:type="dxa"/>
            <w:noWrap/>
            <w:vAlign w:val="center"/>
            <w:hideMark/>
          </w:tcPr>
          <w:p w14:paraId="7638D00D" w14:textId="17F2D788"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7188FAF" w14:textId="77777777" w:rsidTr="007F4684">
        <w:trPr>
          <w:trHeight w:val="255"/>
          <w:jc w:val="center"/>
        </w:trPr>
        <w:tc>
          <w:tcPr>
            <w:tcW w:w="895" w:type="dxa"/>
            <w:shd w:val="clear" w:color="000000" w:fill="FFFFFF"/>
            <w:noWrap/>
            <w:vAlign w:val="center"/>
            <w:hideMark/>
          </w:tcPr>
          <w:p w14:paraId="1CC3C3B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95</w:t>
            </w:r>
          </w:p>
        </w:tc>
        <w:tc>
          <w:tcPr>
            <w:tcW w:w="850" w:type="dxa"/>
            <w:shd w:val="clear" w:color="000000" w:fill="FFFFFF"/>
            <w:noWrap/>
            <w:vAlign w:val="center"/>
            <w:hideMark/>
          </w:tcPr>
          <w:p w14:paraId="1D3713A0"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18</w:t>
            </w:r>
          </w:p>
        </w:tc>
        <w:tc>
          <w:tcPr>
            <w:tcW w:w="3070" w:type="dxa"/>
            <w:shd w:val="clear" w:color="000000" w:fill="FFFFFF"/>
            <w:noWrap/>
            <w:vAlign w:val="center"/>
            <w:hideMark/>
          </w:tcPr>
          <w:p w14:paraId="64F8AF0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33605BF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12B4EF32"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42490A2F" w14:textId="60F5073A"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DBF7C9B" w14:textId="77777777" w:rsidTr="007F4684">
        <w:trPr>
          <w:trHeight w:val="255"/>
          <w:jc w:val="center"/>
        </w:trPr>
        <w:tc>
          <w:tcPr>
            <w:tcW w:w="895" w:type="dxa"/>
            <w:shd w:val="clear" w:color="000000" w:fill="FFFFFF"/>
            <w:noWrap/>
            <w:vAlign w:val="center"/>
            <w:hideMark/>
          </w:tcPr>
          <w:p w14:paraId="544CE18C"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96</w:t>
            </w:r>
          </w:p>
        </w:tc>
        <w:tc>
          <w:tcPr>
            <w:tcW w:w="850" w:type="dxa"/>
            <w:shd w:val="clear" w:color="000000" w:fill="FFFFFF"/>
            <w:noWrap/>
            <w:vAlign w:val="center"/>
            <w:hideMark/>
          </w:tcPr>
          <w:p w14:paraId="2475A1C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4FCD55E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Escaleras</w:t>
            </w:r>
          </w:p>
        </w:tc>
        <w:tc>
          <w:tcPr>
            <w:tcW w:w="993" w:type="dxa"/>
            <w:shd w:val="clear" w:color="000000" w:fill="FFFFFF"/>
            <w:noWrap/>
            <w:vAlign w:val="center"/>
            <w:hideMark/>
          </w:tcPr>
          <w:p w14:paraId="136507E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25ED47B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1AE4272C" w14:textId="64AA763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32D98A26" w14:textId="77777777" w:rsidTr="007F4684">
        <w:trPr>
          <w:trHeight w:val="270"/>
          <w:jc w:val="center"/>
        </w:trPr>
        <w:tc>
          <w:tcPr>
            <w:tcW w:w="895" w:type="dxa"/>
            <w:shd w:val="clear" w:color="000000" w:fill="FFFFFF"/>
            <w:noWrap/>
            <w:vAlign w:val="center"/>
            <w:hideMark/>
          </w:tcPr>
          <w:p w14:paraId="761C13EE"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97</w:t>
            </w:r>
          </w:p>
        </w:tc>
        <w:tc>
          <w:tcPr>
            <w:tcW w:w="850" w:type="dxa"/>
            <w:shd w:val="clear" w:color="000000" w:fill="FFFFFF"/>
            <w:noWrap/>
            <w:vAlign w:val="center"/>
            <w:hideMark/>
          </w:tcPr>
          <w:p w14:paraId="2E35988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592A6C9B" w14:textId="1D778283"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Costado almacén Lim.</w:t>
            </w:r>
          </w:p>
        </w:tc>
        <w:tc>
          <w:tcPr>
            <w:tcW w:w="993" w:type="dxa"/>
            <w:shd w:val="clear" w:color="000000" w:fill="FFFFFF"/>
            <w:noWrap/>
            <w:vAlign w:val="center"/>
            <w:hideMark/>
          </w:tcPr>
          <w:p w14:paraId="4B955B2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CO2</w:t>
            </w:r>
          </w:p>
        </w:tc>
        <w:tc>
          <w:tcPr>
            <w:tcW w:w="1417" w:type="dxa"/>
            <w:noWrap/>
            <w:vAlign w:val="center"/>
            <w:hideMark/>
          </w:tcPr>
          <w:p w14:paraId="3BD7207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15 LBS</w:t>
            </w:r>
          </w:p>
        </w:tc>
        <w:tc>
          <w:tcPr>
            <w:tcW w:w="1275" w:type="dxa"/>
            <w:noWrap/>
            <w:vAlign w:val="center"/>
            <w:hideMark/>
          </w:tcPr>
          <w:p w14:paraId="470556A3" w14:textId="6F6AEC4D"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4947C237" w14:textId="77777777" w:rsidTr="007F4684">
        <w:trPr>
          <w:trHeight w:val="270"/>
          <w:jc w:val="center"/>
        </w:trPr>
        <w:tc>
          <w:tcPr>
            <w:tcW w:w="895" w:type="dxa"/>
            <w:shd w:val="clear" w:color="000000" w:fill="FFFFFF"/>
            <w:noWrap/>
            <w:vAlign w:val="center"/>
            <w:hideMark/>
          </w:tcPr>
          <w:p w14:paraId="5E95B2F6"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98</w:t>
            </w:r>
          </w:p>
        </w:tc>
        <w:tc>
          <w:tcPr>
            <w:tcW w:w="850" w:type="dxa"/>
            <w:shd w:val="clear" w:color="000000" w:fill="FFFFFF"/>
            <w:noWrap/>
            <w:vAlign w:val="center"/>
            <w:hideMark/>
          </w:tcPr>
          <w:p w14:paraId="2FFF7B6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772F12A9"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Almacén</w:t>
            </w:r>
          </w:p>
        </w:tc>
        <w:tc>
          <w:tcPr>
            <w:tcW w:w="993" w:type="dxa"/>
            <w:shd w:val="clear" w:color="000000" w:fill="FFFFFF"/>
            <w:noWrap/>
            <w:vAlign w:val="center"/>
            <w:hideMark/>
          </w:tcPr>
          <w:p w14:paraId="63EBC63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672030A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6 KG</w:t>
            </w:r>
          </w:p>
        </w:tc>
        <w:tc>
          <w:tcPr>
            <w:tcW w:w="1275" w:type="dxa"/>
            <w:noWrap/>
            <w:vAlign w:val="center"/>
            <w:hideMark/>
          </w:tcPr>
          <w:p w14:paraId="58F850FC" w14:textId="14479984"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0AD8BC3A" w14:textId="77777777" w:rsidTr="007F4684">
        <w:trPr>
          <w:trHeight w:val="270"/>
          <w:jc w:val="center"/>
        </w:trPr>
        <w:tc>
          <w:tcPr>
            <w:tcW w:w="895" w:type="dxa"/>
            <w:shd w:val="clear" w:color="000000" w:fill="FFFFFF"/>
            <w:noWrap/>
            <w:vAlign w:val="center"/>
            <w:hideMark/>
          </w:tcPr>
          <w:p w14:paraId="60F29CA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99</w:t>
            </w:r>
          </w:p>
        </w:tc>
        <w:tc>
          <w:tcPr>
            <w:tcW w:w="850" w:type="dxa"/>
            <w:shd w:val="clear" w:color="000000" w:fill="FFFFFF"/>
            <w:noWrap/>
            <w:vAlign w:val="center"/>
            <w:hideMark/>
          </w:tcPr>
          <w:p w14:paraId="5671C43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65810EE7"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Almacén</w:t>
            </w:r>
          </w:p>
        </w:tc>
        <w:tc>
          <w:tcPr>
            <w:tcW w:w="993" w:type="dxa"/>
            <w:shd w:val="clear" w:color="000000" w:fill="FFFFFF"/>
            <w:noWrap/>
            <w:vAlign w:val="center"/>
            <w:hideMark/>
          </w:tcPr>
          <w:p w14:paraId="2325921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7362D5A5"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31AB11DB" w14:textId="3707A141"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727B6CAF" w14:textId="77777777" w:rsidTr="007F4684">
        <w:trPr>
          <w:trHeight w:val="347"/>
          <w:jc w:val="center"/>
        </w:trPr>
        <w:tc>
          <w:tcPr>
            <w:tcW w:w="895" w:type="dxa"/>
            <w:shd w:val="clear" w:color="000000" w:fill="FFFFFF"/>
            <w:noWrap/>
            <w:vAlign w:val="center"/>
            <w:hideMark/>
          </w:tcPr>
          <w:p w14:paraId="37B9C35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100</w:t>
            </w:r>
          </w:p>
        </w:tc>
        <w:tc>
          <w:tcPr>
            <w:tcW w:w="850" w:type="dxa"/>
            <w:shd w:val="clear" w:color="000000" w:fill="FFFFFF"/>
            <w:noWrap/>
            <w:vAlign w:val="center"/>
            <w:hideMark/>
          </w:tcPr>
          <w:p w14:paraId="6C883C1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4175595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Almacén</w:t>
            </w:r>
          </w:p>
        </w:tc>
        <w:tc>
          <w:tcPr>
            <w:tcW w:w="993" w:type="dxa"/>
            <w:shd w:val="clear" w:color="000000" w:fill="FFFFFF"/>
            <w:noWrap/>
            <w:vAlign w:val="center"/>
            <w:hideMark/>
          </w:tcPr>
          <w:p w14:paraId="4DF1B13A"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PQS</w:t>
            </w:r>
          </w:p>
        </w:tc>
        <w:tc>
          <w:tcPr>
            <w:tcW w:w="1417" w:type="dxa"/>
            <w:noWrap/>
            <w:vAlign w:val="center"/>
            <w:hideMark/>
          </w:tcPr>
          <w:p w14:paraId="4C28EE9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 LBS</w:t>
            </w:r>
          </w:p>
        </w:tc>
        <w:tc>
          <w:tcPr>
            <w:tcW w:w="1275" w:type="dxa"/>
            <w:noWrap/>
            <w:vAlign w:val="center"/>
            <w:hideMark/>
          </w:tcPr>
          <w:p w14:paraId="5956D021" w14:textId="4291B812"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003F63" w14:paraId="5CD8CA4A" w14:textId="77777777" w:rsidTr="007F4684">
        <w:trPr>
          <w:trHeight w:val="270"/>
          <w:jc w:val="center"/>
        </w:trPr>
        <w:tc>
          <w:tcPr>
            <w:tcW w:w="895" w:type="dxa"/>
            <w:shd w:val="clear" w:color="000000" w:fill="FFFFFF"/>
            <w:noWrap/>
            <w:vAlign w:val="center"/>
            <w:hideMark/>
          </w:tcPr>
          <w:p w14:paraId="04056898"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101</w:t>
            </w:r>
          </w:p>
        </w:tc>
        <w:tc>
          <w:tcPr>
            <w:tcW w:w="850" w:type="dxa"/>
            <w:shd w:val="clear" w:color="000000" w:fill="FFFFFF"/>
            <w:noWrap/>
            <w:vAlign w:val="center"/>
            <w:hideMark/>
          </w:tcPr>
          <w:p w14:paraId="5E8A3BCD"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19</w:t>
            </w:r>
          </w:p>
        </w:tc>
        <w:tc>
          <w:tcPr>
            <w:tcW w:w="3070" w:type="dxa"/>
            <w:shd w:val="clear" w:color="000000" w:fill="FFFFFF"/>
            <w:noWrap/>
            <w:vAlign w:val="center"/>
            <w:hideMark/>
          </w:tcPr>
          <w:p w14:paraId="7825043B"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Almacén</w:t>
            </w:r>
          </w:p>
        </w:tc>
        <w:tc>
          <w:tcPr>
            <w:tcW w:w="993" w:type="dxa"/>
            <w:shd w:val="clear" w:color="000000" w:fill="FFFFFF"/>
            <w:noWrap/>
            <w:vAlign w:val="center"/>
            <w:hideMark/>
          </w:tcPr>
          <w:p w14:paraId="3F2046B1"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H2O</w:t>
            </w:r>
          </w:p>
        </w:tc>
        <w:tc>
          <w:tcPr>
            <w:tcW w:w="1417" w:type="dxa"/>
            <w:noWrap/>
            <w:vAlign w:val="center"/>
            <w:hideMark/>
          </w:tcPr>
          <w:p w14:paraId="5444C67F" w14:textId="77777777" w:rsidR="00FA2095" w:rsidRPr="00003F63" w:rsidRDefault="00FA2095" w:rsidP="00FA2095">
            <w:pPr>
              <w:spacing w:after="0"/>
              <w:jc w:val="center"/>
              <w:rPr>
                <w:rFonts w:cstheme="minorHAnsi"/>
                <w:color w:val="000000"/>
                <w:sz w:val="18"/>
                <w:szCs w:val="18"/>
              </w:rPr>
            </w:pPr>
            <w:r w:rsidRPr="00003F63">
              <w:rPr>
                <w:rFonts w:cstheme="minorHAnsi"/>
                <w:color w:val="000000"/>
                <w:sz w:val="18"/>
                <w:szCs w:val="18"/>
              </w:rPr>
              <w:t>2.5 GLN</w:t>
            </w:r>
          </w:p>
        </w:tc>
        <w:tc>
          <w:tcPr>
            <w:tcW w:w="1275" w:type="dxa"/>
            <w:noWrap/>
            <w:vAlign w:val="center"/>
            <w:hideMark/>
          </w:tcPr>
          <w:p w14:paraId="6D7FD9F0" w14:textId="60F5A175" w:rsidR="00FA2095" w:rsidRPr="00003F63" w:rsidRDefault="00FA2095" w:rsidP="00FA2095">
            <w:pPr>
              <w:spacing w:after="0"/>
              <w:jc w:val="center"/>
              <w:rPr>
                <w:rFonts w:cstheme="minorHAnsi"/>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bl>
    <w:p w14:paraId="17A73E68" w14:textId="77777777" w:rsidR="00240D84" w:rsidRDefault="00240D84" w:rsidP="00240D84">
      <w:pPr>
        <w:spacing w:line="300" w:lineRule="exact"/>
        <w:contextualSpacing/>
        <w:jc w:val="both"/>
        <w:rPr>
          <w:rFonts w:ascii="Calibri" w:hAnsi="Calibri" w:cs="Calibri"/>
          <w:b/>
          <w:bCs/>
        </w:rPr>
      </w:pPr>
    </w:p>
    <w:p w14:paraId="3AD045AA" w14:textId="3CE53B5E" w:rsidR="00071998" w:rsidRDefault="00071998">
      <w:pPr>
        <w:pStyle w:val="Prrafodelista"/>
        <w:numPr>
          <w:ilvl w:val="4"/>
          <w:numId w:val="2"/>
        </w:numPr>
        <w:spacing w:line="300" w:lineRule="exact"/>
        <w:ind w:left="1418"/>
        <w:contextualSpacing/>
        <w:jc w:val="both"/>
        <w:rPr>
          <w:rFonts w:ascii="Calibri" w:hAnsi="Calibri" w:cs="Calibri"/>
          <w:b/>
          <w:bCs/>
        </w:rPr>
      </w:pPr>
      <w:r>
        <w:rPr>
          <w:rFonts w:ascii="Calibri" w:hAnsi="Calibri" w:cs="Calibri"/>
          <w:b/>
          <w:bCs/>
        </w:rPr>
        <w:t xml:space="preserve">Prueba Hidrostática: (24 </w:t>
      </w:r>
      <w:proofErr w:type="spellStart"/>
      <w:r>
        <w:rPr>
          <w:rFonts w:ascii="Calibri" w:hAnsi="Calibri" w:cs="Calibri"/>
          <w:b/>
          <w:bCs/>
        </w:rPr>
        <w:t>Und</w:t>
      </w:r>
      <w:proofErr w:type="spellEnd"/>
      <w:r>
        <w:rPr>
          <w:rFonts w:ascii="Calibri" w:hAnsi="Calibri" w:cs="Calibri"/>
          <w:b/>
          <w:bCs/>
        </w:rPr>
        <w:t>).</w:t>
      </w:r>
    </w:p>
    <w:p w14:paraId="14492E37" w14:textId="77777777" w:rsidR="00071998" w:rsidRDefault="00071998" w:rsidP="00071998">
      <w:pPr>
        <w:pStyle w:val="Prrafodelista"/>
        <w:spacing w:line="300" w:lineRule="exact"/>
        <w:ind w:left="1418"/>
        <w:contextualSpacing/>
        <w:jc w:val="both"/>
        <w:rPr>
          <w:rFonts w:ascii="Calibri" w:hAnsi="Calibri" w:cs="Calibri"/>
          <w:b/>
          <w:bCs/>
        </w:rPr>
      </w:pPr>
    </w:p>
    <w:p w14:paraId="56E29264" w14:textId="77777777" w:rsidR="00071998" w:rsidRDefault="00071998" w:rsidP="00071998">
      <w:pPr>
        <w:pStyle w:val="Prrafodelista"/>
        <w:spacing w:line="300" w:lineRule="exact"/>
        <w:ind w:left="1418"/>
        <w:contextualSpacing/>
        <w:jc w:val="both"/>
        <w:rPr>
          <w:rFonts w:ascii="Calibri" w:hAnsi="Calibri" w:cs="Calibri"/>
        </w:rPr>
      </w:pPr>
    </w:p>
    <w:p w14:paraId="2D09BDC1" w14:textId="798182CB" w:rsidR="00071998" w:rsidRPr="00071998" w:rsidRDefault="00071998" w:rsidP="00071998">
      <w:pPr>
        <w:pStyle w:val="Prrafodelista"/>
        <w:spacing w:line="300" w:lineRule="exact"/>
        <w:ind w:left="1418"/>
        <w:contextualSpacing/>
        <w:jc w:val="both"/>
        <w:rPr>
          <w:rFonts w:ascii="Calibri" w:hAnsi="Calibri" w:cs="Calibri"/>
        </w:rPr>
      </w:pPr>
      <w:r w:rsidRPr="00071998">
        <w:rPr>
          <w:rFonts w:ascii="Calibri" w:hAnsi="Calibri" w:cs="Calibri"/>
        </w:rPr>
        <w:t xml:space="preserve">Sede Principal - Edificio El Almirante; </w:t>
      </w:r>
      <w:r w:rsidR="003D4049">
        <w:rPr>
          <w:rFonts w:ascii="Calibri" w:hAnsi="Calibri" w:cs="Calibri"/>
        </w:rPr>
        <w:t xml:space="preserve">se ha identificado equipos cuya prueba hidrostática se encuentra próxima a vencer durante el presente ejercicio, por lo que requieren atención prioritaria mediante la ejecución de la prueba hidrostática correspondiente o, de ser el caso, la renovación del equipo, conforme a la normativa técnica aplicable.  </w:t>
      </w:r>
    </w:p>
    <w:p w14:paraId="66249249" w14:textId="77777777" w:rsidR="003D4049" w:rsidRPr="00071998" w:rsidRDefault="003D4049" w:rsidP="00071998">
      <w:pPr>
        <w:pStyle w:val="Prrafodelista"/>
        <w:spacing w:line="300" w:lineRule="exact"/>
        <w:ind w:left="1778"/>
        <w:contextualSpacing/>
        <w:jc w:val="both"/>
        <w:rPr>
          <w:rFonts w:ascii="Calibri" w:hAnsi="Calibri" w:cs="Calibri"/>
        </w:rPr>
      </w:pPr>
    </w:p>
    <w:p w14:paraId="69C16AFB" w14:textId="488EEAFE" w:rsidR="00071998" w:rsidRPr="00071998" w:rsidRDefault="00071998">
      <w:pPr>
        <w:numPr>
          <w:ilvl w:val="0"/>
          <w:numId w:val="17"/>
        </w:numPr>
        <w:tabs>
          <w:tab w:val="num" w:pos="720"/>
        </w:tabs>
        <w:spacing w:line="300" w:lineRule="exact"/>
        <w:contextualSpacing/>
        <w:jc w:val="both"/>
        <w:rPr>
          <w:rFonts w:ascii="Calibri" w:hAnsi="Calibri" w:cs="Calibri"/>
          <w:sz w:val="20"/>
          <w:szCs w:val="20"/>
        </w:rPr>
      </w:pPr>
      <w:r w:rsidRPr="00071998">
        <w:rPr>
          <w:rFonts w:ascii="Calibri" w:hAnsi="Calibri" w:cs="Calibri"/>
          <w:b/>
          <w:bCs/>
          <w:sz w:val="20"/>
          <w:szCs w:val="20"/>
        </w:rPr>
        <w:lastRenderedPageBreak/>
        <w:t xml:space="preserve">Extintor </w:t>
      </w:r>
      <w:proofErr w:type="spellStart"/>
      <w:r w:rsidRPr="00071998">
        <w:rPr>
          <w:rFonts w:ascii="Calibri" w:hAnsi="Calibri" w:cs="Calibri"/>
          <w:b/>
          <w:bCs/>
          <w:sz w:val="20"/>
          <w:szCs w:val="20"/>
        </w:rPr>
        <w:t>N°</w:t>
      </w:r>
      <w:proofErr w:type="spellEnd"/>
      <w:r w:rsidRPr="00071998">
        <w:rPr>
          <w:rFonts w:ascii="Calibri" w:hAnsi="Calibri" w:cs="Calibri"/>
          <w:b/>
          <w:bCs/>
          <w:sz w:val="20"/>
          <w:szCs w:val="20"/>
        </w:rPr>
        <w:t xml:space="preserve"> 28</w:t>
      </w:r>
      <w:r w:rsidRPr="00071998">
        <w:rPr>
          <w:rFonts w:ascii="Calibri" w:hAnsi="Calibri" w:cs="Calibri"/>
          <w:sz w:val="20"/>
          <w:szCs w:val="20"/>
        </w:rPr>
        <w:t xml:space="preserve"> * Ubicación: Estación Garita (Piso 1) </w:t>
      </w:r>
      <w:r>
        <w:rPr>
          <w:rFonts w:ascii="Calibri" w:hAnsi="Calibri" w:cs="Calibri"/>
          <w:b/>
          <w:bCs/>
          <w:sz w:val="20"/>
          <w:szCs w:val="20"/>
        </w:rPr>
        <w:t xml:space="preserve">(01 </w:t>
      </w:r>
      <w:proofErr w:type="spellStart"/>
      <w:r>
        <w:rPr>
          <w:rFonts w:ascii="Calibri" w:hAnsi="Calibri" w:cs="Calibri"/>
          <w:b/>
          <w:bCs/>
          <w:sz w:val="20"/>
          <w:szCs w:val="20"/>
        </w:rPr>
        <w:t>Und</w:t>
      </w:r>
      <w:proofErr w:type="spellEnd"/>
      <w:r>
        <w:rPr>
          <w:rFonts w:ascii="Calibri" w:hAnsi="Calibri" w:cs="Calibri"/>
          <w:b/>
          <w:bCs/>
          <w:sz w:val="20"/>
          <w:szCs w:val="20"/>
        </w:rPr>
        <w:t>)</w:t>
      </w:r>
    </w:p>
    <w:p w14:paraId="0D5D5FE7" w14:textId="77777777" w:rsidR="00071998" w:rsidRPr="00071998" w:rsidRDefault="00071998" w:rsidP="00071998">
      <w:pPr>
        <w:spacing w:line="300" w:lineRule="exact"/>
        <w:ind w:left="1776"/>
        <w:contextualSpacing/>
        <w:jc w:val="both"/>
        <w:rPr>
          <w:rFonts w:ascii="Calibri" w:hAnsi="Calibri" w:cs="Calibri"/>
          <w:sz w:val="20"/>
          <w:szCs w:val="20"/>
        </w:rPr>
      </w:pPr>
    </w:p>
    <w:p w14:paraId="3C31FF2B" w14:textId="77777777" w:rsidR="00071998" w:rsidRP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 xml:space="preserve">Tipo / Capacidad: PQS - 9 KG </w:t>
      </w:r>
    </w:p>
    <w:p w14:paraId="6516E23F" w14:textId="77777777" w:rsid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Estado: Requiere revisión inmediata de su registro estructural debido a su capacidad y tipo de riesgo en garita.</w:t>
      </w:r>
    </w:p>
    <w:p w14:paraId="2A66E373" w14:textId="77777777" w:rsidR="00071998" w:rsidRPr="00071998" w:rsidRDefault="00071998" w:rsidP="00071998">
      <w:pPr>
        <w:spacing w:line="300" w:lineRule="exact"/>
        <w:ind w:left="2496"/>
        <w:contextualSpacing/>
        <w:jc w:val="both"/>
        <w:rPr>
          <w:rFonts w:ascii="Calibri" w:hAnsi="Calibri" w:cs="Calibri"/>
          <w:sz w:val="20"/>
          <w:szCs w:val="20"/>
        </w:rPr>
      </w:pPr>
    </w:p>
    <w:p w14:paraId="39F26B9F" w14:textId="512D6151" w:rsidR="00071998" w:rsidRDefault="00071998">
      <w:pPr>
        <w:numPr>
          <w:ilvl w:val="0"/>
          <w:numId w:val="17"/>
        </w:numPr>
        <w:tabs>
          <w:tab w:val="num" w:pos="720"/>
        </w:tabs>
        <w:spacing w:line="300" w:lineRule="exact"/>
        <w:contextualSpacing/>
        <w:jc w:val="both"/>
        <w:rPr>
          <w:rFonts w:ascii="Calibri" w:hAnsi="Calibri" w:cs="Calibri"/>
          <w:b/>
          <w:bCs/>
          <w:sz w:val="20"/>
          <w:szCs w:val="20"/>
        </w:rPr>
      </w:pPr>
      <w:r w:rsidRPr="00071998">
        <w:rPr>
          <w:rFonts w:ascii="Calibri" w:hAnsi="Calibri" w:cs="Calibri"/>
          <w:b/>
          <w:bCs/>
          <w:sz w:val="20"/>
          <w:szCs w:val="20"/>
        </w:rPr>
        <w:t xml:space="preserve">Extintor </w:t>
      </w:r>
      <w:proofErr w:type="spellStart"/>
      <w:r w:rsidRPr="00071998">
        <w:rPr>
          <w:rFonts w:ascii="Calibri" w:hAnsi="Calibri" w:cs="Calibri"/>
          <w:b/>
          <w:bCs/>
          <w:sz w:val="20"/>
          <w:szCs w:val="20"/>
        </w:rPr>
        <w:t>N°</w:t>
      </w:r>
      <w:proofErr w:type="spellEnd"/>
      <w:r w:rsidRPr="00071998">
        <w:rPr>
          <w:rFonts w:ascii="Calibri" w:hAnsi="Calibri" w:cs="Calibri"/>
          <w:b/>
          <w:bCs/>
          <w:sz w:val="20"/>
          <w:szCs w:val="20"/>
        </w:rPr>
        <w:t xml:space="preserve"> 54</w:t>
      </w:r>
      <w:r>
        <w:rPr>
          <w:rFonts w:ascii="Calibri" w:hAnsi="Calibri" w:cs="Calibri"/>
          <w:b/>
          <w:bCs/>
          <w:sz w:val="20"/>
          <w:szCs w:val="20"/>
        </w:rPr>
        <w:t xml:space="preserve"> (01 </w:t>
      </w:r>
      <w:proofErr w:type="spellStart"/>
      <w:r>
        <w:rPr>
          <w:rFonts w:ascii="Calibri" w:hAnsi="Calibri" w:cs="Calibri"/>
          <w:b/>
          <w:bCs/>
          <w:sz w:val="20"/>
          <w:szCs w:val="20"/>
        </w:rPr>
        <w:t>Und</w:t>
      </w:r>
      <w:proofErr w:type="spellEnd"/>
      <w:r>
        <w:rPr>
          <w:rFonts w:ascii="Calibri" w:hAnsi="Calibri" w:cs="Calibri"/>
          <w:b/>
          <w:bCs/>
          <w:sz w:val="20"/>
          <w:szCs w:val="20"/>
        </w:rPr>
        <w:t>)</w:t>
      </w:r>
    </w:p>
    <w:p w14:paraId="33D0788A" w14:textId="77777777" w:rsidR="00071998" w:rsidRPr="00071998" w:rsidRDefault="00071998" w:rsidP="00071998">
      <w:pPr>
        <w:spacing w:line="300" w:lineRule="exact"/>
        <w:ind w:left="1776"/>
        <w:contextualSpacing/>
        <w:jc w:val="both"/>
        <w:rPr>
          <w:rFonts w:ascii="Calibri" w:hAnsi="Calibri" w:cs="Calibri"/>
          <w:b/>
          <w:bCs/>
          <w:sz w:val="20"/>
          <w:szCs w:val="20"/>
        </w:rPr>
      </w:pPr>
    </w:p>
    <w:p w14:paraId="24177959" w14:textId="77777777" w:rsidR="00071998" w:rsidRP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 xml:space="preserve">Ubicación: Centro de Cómputo (Piso 9) </w:t>
      </w:r>
    </w:p>
    <w:p w14:paraId="339702DB" w14:textId="77777777" w:rsidR="00071998" w:rsidRP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 xml:space="preserve">Tipo / Capacidad: HALOTRON - 20 LBS </w:t>
      </w:r>
    </w:p>
    <w:p w14:paraId="435555E3" w14:textId="77777777" w:rsid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Estado crítico: Al encontrarse en una zona de alta prioridad (Data Center/Centro de Cómputo), cualquier desfase en sus pruebas de presión estructural y mangueras debe programarse como máxima prioridad preventivamente.</w:t>
      </w:r>
    </w:p>
    <w:p w14:paraId="061A02E8" w14:textId="77777777" w:rsidR="00071998" w:rsidRPr="00071998" w:rsidRDefault="00071998" w:rsidP="00071998">
      <w:pPr>
        <w:spacing w:line="300" w:lineRule="exact"/>
        <w:ind w:left="2496"/>
        <w:contextualSpacing/>
        <w:jc w:val="both"/>
        <w:rPr>
          <w:rFonts w:ascii="Calibri" w:hAnsi="Calibri" w:cs="Calibri"/>
          <w:sz w:val="20"/>
          <w:szCs w:val="20"/>
        </w:rPr>
      </w:pPr>
    </w:p>
    <w:p w14:paraId="3BCCC67F" w14:textId="44516A84" w:rsidR="00071998" w:rsidRDefault="00071998">
      <w:pPr>
        <w:numPr>
          <w:ilvl w:val="0"/>
          <w:numId w:val="17"/>
        </w:numPr>
        <w:tabs>
          <w:tab w:val="num" w:pos="720"/>
        </w:tabs>
        <w:spacing w:line="300" w:lineRule="exact"/>
        <w:contextualSpacing/>
        <w:jc w:val="both"/>
        <w:rPr>
          <w:rFonts w:ascii="Calibri" w:hAnsi="Calibri" w:cs="Calibri"/>
          <w:b/>
          <w:bCs/>
          <w:sz w:val="20"/>
          <w:szCs w:val="20"/>
        </w:rPr>
      </w:pPr>
      <w:r w:rsidRPr="00071998">
        <w:rPr>
          <w:rFonts w:ascii="Calibri" w:hAnsi="Calibri" w:cs="Calibri"/>
          <w:b/>
          <w:bCs/>
          <w:sz w:val="20"/>
          <w:szCs w:val="20"/>
        </w:rPr>
        <w:t>Extintores de CO2 de 10 LBS (Varios)</w:t>
      </w:r>
      <w:r>
        <w:rPr>
          <w:rFonts w:ascii="Calibri" w:hAnsi="Calibri" w:cs="Calibri"/>
          <w:b/>
          <w:bCs/>
          <w:sz w:val="20"/>
          <w:szCs w:val="20"/>
        </w:rPr>
        <w:t xml:space="preserve"> (22 </w:t>
      </w:r>
      <w:proofErr w:type="spellStart"/>
      <w:r>
        <w:rPr>
          <w:rFonts w:ascii="Calibri" w:hAnsi="Calibri" w:cs="Calibri"/>
          <w:b/>
          <w:bCs/>
          <w:sz w:val="20"/>
          <w:szCs w:val="20"/>
        </w:rPr>
        <w:t>Und</w:t>
      </w:r>
      <w:proofErr w:type="spellEnd"/>
      <w:r>
        <w:rPr>
          <w:rFonts w:ascii="Calibri" w:hAnsi="Calibri" w:cs="Calibri"/>
          <w:b/>
          <w:bCs/>
          <w:sz w:val="20"/>
          <w:szCs w:val="20"/>
        </w:rPr>
        <w:t>)</w:t>
      </w:r>
    </w:p>
    <w:p w14:paraId="4A5E5F55" w14:textId="77777777" w:rsidR="00071998" w:rsidRPr="00071998" w:rsidRDefault="00071998" w:rsidP="00071998">
      <w:pPr>
        <w:spacing w:line="300" w:lineRule="exact"/>
        <w:ind w:left="1776"/>
        <w:contextualSpacing/>
        <w:jc w:val="both"/>
        <w:rPr>
          <w:rFonts w:ascii="Calibri" w:hAnsi="Calibri" w:cs="Calibri"/>
          <w:b/>
          <w:bCs/>
          <w:sz w:val="20"/>
          <w:szCs w:val="20"/>
        </w:rPr>
      </w:pPr>
    </w:p>
    <w:p w14:paraId="39E7D898" w14:textId="77777777" w:rsidR="00071998" w:rsidRP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 xml:space="preserve">Equipos </w:t>
      </w:r>
      <w:proofErr w:type="spellStart"/>
      <w:r w:rsidRPr="00071998">
        <w:rPr>
          <w:rFonts w:ascii="Calibri" w:hAnsi="Calibri" w:cs="Calibri"/>
          <w:sz w:val="20"/>
          <w:szCs w:val="20"/>
        </w:rPr>
        <w:t>N°</w:t>
      </w:r>
      <w:proofErr w:type="spellEnd"/>
      <w:r w:rsidRPr="00071998">
        <w:rPr>
          <w:rFonts w:ascii="Calibri" w:hAnsi="Calibri" w:cs="Calibri"/>
          <w:sz w:val="20"/>
          <w:szCs w:val="20"/>
        </w:rPr>
        <w:t xml:space="preserve"> </w:t>
      </w:r>
      <w:r w:rsidRPr="00071998">
        <w:rPr>
          <w:rFonts w:ascii="Calibri" w:hAnsi="Calibri" w:cs="Calibri"/>
          <w:b/>
          <w:bCs/>
          <w:sz w:val="20"/>
          <w:szCs w:val="20"/>
        </w:rPr>
        <w:t xml:space="preserve">2, 6, 9, 34, 36, 39, 42, 57, 60, 64, 67, 71, 72, 78, 81, 83, 87, 88, 90, 92, 93, 96 </w:t>
      </w:r>
    </w:p>
    <w:p w14:paraId="0F746C21" w14:textId="77777777" w:rsidR="00071998" w:rsidRDefault="00071998">
      <w:pPr>
        <w:numPr>
          <w:ilvl w:val="1"/>
          <w:numId w:val="17"/>
        </w:numPr>
        <w:tabs>
          <w:tab w:val="num" w:pos="1440"/>
        </w:tabs>
        <w:spacing w:line="300" w:lineRule="exact"/>
        <w:contextualSpacing/>
        <w:jc w:val="both"/>
        <w:rPr>
          <w:rFonts w:ascii="Calibri" w:hAnsi="Calibri" w:cs="Calibri"/>
          <w:sz w:val="20"/>
          <w:szCs w:val="20"/>
        </w:rPr>
      </w:pPr>
      <w:r w:rsidRPr="00071998">
        <w:rPr>
          <w:rFonts w:ascii="Calibri" w:hAnsi="Calibri" w:cs="Calibri"/>
          <w:sz w:val="20"/>
          <w:szCs w:val="20"/>
        </w:rPr>
        <w:t xml:space="preserve">Nota de Alerta: Aunque el plan maestro general indica vencimiento de carga en agosto 2026, la normativa aplicable (NTP 350.043-1) estipula que los cilindros de CO2 (alta presión) deben pasar rigurosamente la prueba hidrostática cada 5 años. </w:t>
      </w:r>
    </w:p>
    <w:p w14:paraId="3A6F354A" w14:textId="77777777" w:rsidR="00071998" w:rsidRDefault="00071998" w:rsidP="00071998">
      <w:pPr>
        <w:spacing w:line="300" w:lineRule="exact"/>
        <w:ind w:left="2496"/>
        <w:contextualSpacing/>
        <w:jc w:val="both"/>
        <w:rPr>
          <w:rFonts w:ascii="Calibri" w:hAnsi="Calibri" w:cs="Calibri"/>
          <w:sz w:val="20"/>
          <w:szCs w:val="20"/>
        </w:rPr>
      </w:pPr>
    </w:p>
    <w:p w14:paraId="0E6D0C9F" w14:textId="0064E9EF" w:rsidR="00071998" w:rsidRPr="00071998" w:rsidRDefault="00071998" w:rsidP="00071998">
      <w:pPr>
        <w:spacing w:line="300" w:lineRule="exact"/>
        <w:ind w:left="2496"/>
        <w:contextualSpacing/>
        <w:jc w:val="both"/>
        <w:rPr>
          <w:rFonts w:ascii="Calibri" w:hAnsi="Calibri" w:cs="Calibri"/>
          <w:sz w:val="20"/>
          <w:szCs w:val="20"/>
        </w:rPr>
      </w:pPr>
      <w:r w:rsidRPr="00071998">
        <w:rPr>
          <w:rFonts w:ascii="Calibri" w:hAnsi="Calibri" w:cs="Calibri"/>
          <w:sz w:val="20"/>
          <w:szCs w:val="20"/>
        </w:rPr>
        <w:t>Varios de estos cilindros registran fechas de fabricación o pruebas anteriores que ameritan la ejecución de la prueba hidrostática en el taller de forma simultánea con el servicio de mantenimiento y recarga de este año.</w:t>
      </w:r>
    </w:p>
    <w:p w14:paraId="038A796A" w14:textId="43F4C1A4" w:rsidR="00003F63" w:rsidRPr="00240D84" w:rsidRDefault="00003F63">
      <w:pPr>
        <w:pStyle w:val="Prrafodelista"/>
        <w:numPr>
          <w:ilvl w:val="3"/>
          <w:numId w:val="2"/>
        </w:numPr>
        <w:spacing w:line="300" w:lineRule="exact"/>
        <w:contextualSpacing/>
        <w:jc w:val="both"/>
        <w:rPr>
          <w:rFonts w:ascii="Calibri" w:hAnsi="Calibri" w:cs="Calibri"/>
          <w:b/>
          <w:bCs/>
        </w:rPr>
      </w:pPr>
      <w:r>
        <w:rPr>
          <w:rFonts w:ascii="Calibri" w:hAnsi="Calibri" w:cs="Calibri"/>
          <w:b/>
          <w:bCs/>
        </w:rPr>
        <w:t>“Almacén Central” Complejo San Juan</w:t>
      </w:r>
      <w:r w:rsidRPr="00240D84">
        <w:rPr>
          <w:rFonts w:ascii="Calibri" w:hAnsi="Calibri" w:cs="Calibri"/>
          <w:b/>
          <w:bCs/>
        </w:rPr>
        <w:t>:</w:t>
      </w:r>
    </w:p>
    <w:p w14:paraId="06DD2BD9" w14:textId="77777777" w:rsidR="00240D84" w:rsidRDefault="00240D84" w:rsidP="00240D84">
      <w:pPr>
        <w:spacing w:line="300" w:lineRule="exact"/>
        <w:contextualSpacing/>
        <w:jc w:val="both"/>
        <w:rPr>
          <w:rFonts w:ascii="Calibri" w:hAnsi="Calibri" w:cs="Calibr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861"/>
        <w:gridCol w:w="3108"/>
        <w:gridCol w:w="709"/>
        <w:gridCol w:w="1134"/>
        <w:gridCol w:w="1423"/>
      </w:tblGrid>
      <w:tr w:rsidR="00D12FBD" w:rsidRPr="00D12FBD" w14:paraId="2310463D" w14:textId="77777777" w:rsidTr="00D12FBD">
        <w:trPr>
          <w:trHeight w:val="283"/>
          <w:jc w:val="center"/>
        </w:trPr>
        <w:tc>
          <w:tcPr>
            <w:tcW w:w="988" w:type="dxa"/>
            <w:shd w:val="clear" w:color="auto" w:fill="D9D9D9" w:themeFill="background1" w:themeFillShade="D9"/>
            <w:noWrap/>
            <w:vAlign w:val="center"/>
          </w:tcPr>
          <w:p w14:paraId="74354E17" w14:textId="77777777" w:rsidR="00D12FBD" w:rsidRPr="00D12FBD" w:rsidRDefault="00D12FBD" w:rsidP="00D85430">
            <w:pPr>
              <w:spacing w:after="0"/>
              <w:jc w:val="center"/>
              <w:rPr>
                <w:rFonts w:cstheme="minorHAnsi"/>
                <w:b/>
                <w:color w:val="000000"/>
                <w:sz w:val="18"/>
                <w:szCs w:val="18"/>
              </w:rPr>
            </w:pPr>
            <w:proofErr w:type="spellStart"/>
            <w:r w:rsidRPr="00D12FBD">
              <w:rPr>
                <w:rFonts w:cstheme="minorHAnsi"/>
                <w:b/>
                <w:color w:val="000000"/>
                <w:sz w:val="18"/>
                <w:szCs w:val="18"/>
              </w:rPr>
              <w:t>N°</w:t>
            </w:r>
            <w:proofErr w:type="spellEnd"/>
            <w:r w:rsidRPr="00D12FBD">
              <w:rPr>
                <w:rFonts w:cstheme="minorHAnsi"/>
                <w:b/>
                <w:color w:val="000000"/>
                <w:sz w:val="18"/>
                <w:szCs w:val="18"/>
              </w:rPr>
              <w:t xml:space="preserve"> DE EXTINTOR</w:t>
            </w:r>
          </w:p>
        </w:tc>
        <w:tc>
          <w:tcPr>
            <w:tcW w:w="861" w:type="dxa"/>
            <w:shd w:val="clear" w:color="auto" w:fill="D9D9D9" w:themeFill="background1" w:themeFillShade="D9"/>
            <w:noWrap/>
            <w:vAlign w:val="center"/>
          </w:tcPr>
          <w:p w14:paraId="3C01B0A8" w14:textId="77777777" w:rsidR="00D12FBD" w:rsidRPr="00D12FBD" w:rsidRDefault="00D12FBD" w:rsidP="00D85430">
            <w:pPr>
              <w:spacing w:after="0"/>
              <w:jc w:val="center"/>
              <w:rPr>
                <w:rFonts w:cstheme="minorHAnsi"/>
                <w:b/>
                <w:color w:val="000000"/>
                <w:sz w:val="18"/>
                <w:szCs w:val="18"/>
              </w:rPr>
            </w:pPr>
            <w:r w:rsidRPr="00D12FBD">
              <w:rPr>
                <w:rFonts w:cstheme="minorHAnsi"/>
                <w:b/>
                <w:color w:val="000000"/>
                <w:sz w:val="18"/>
                <w:szCs w:val="18"/>
              </w:rPr>
              <w:t>PISO</w:t>
            </w:r>
          </w:p>
        </w:tc>
        <w:tc>
          <w:tcPr>
            <w:tcW w:w="3108" w:type="dxa"/>
            <w:shd w:val="clear" w:color="auto" w:fill="D9D9D9" w:themeFill="background1" w:themeFillShade="D9"/>
            <w:vAlign w:val="center"/>
          </w:tcPr>
          <w:p w14:paraId="27E2F0E1" w14:textId="77777777" w:rsidR="00D12FBD" w:rsidRPr="00D12FBD" w:rsidRDefault="00D12FBD" w:rsidP="00D85430">
            <w:pPr>
              <w:spacing w:after="0"/>
              <w:jc w:val="center"/>
              <w:rPr>
                <w:rFonts w:cstheme="minorHAnsi"/>
                <w:b/>
                <w:color w:val="000000"/>
                <w:sz w:val="18"/>
                <w:szCs w:val="18"/>
              </w:rPr>
            </w:pPr>
            <w:r w:rsidRPr="00D12FBD">
              <w:rPr>
                <w:rFonts w:cstheme="minorHAnsi"/>
                <w:b/>
                <w:color w:val="000000"/>
                <w:sz w:val="18"/>
                <w:szCs w:val="18"/>
              </w:rPr>
              <w:t>UBICACIÓN</w:t>
            </w:r>
          </w:p>
        </w:tc>
        <w:tc>
          <w:tcPr>
            <w:tcW w:w="709" w:type="dxa"/>
            <w:shd w:val="clear" w:color="auto" w:fill="D9D9D9" w:themeFill="background1" w:themeFillShade="D9"/>
            <w:noWrap/>
            <w:vAlign w:val="center"/>
          </w:tcPr>
          <w:p w14:paraId="483FA508" w14:textId="77777777" w:rsidR="00D12FBD" w:rsidRPr="00D12FBD" w:rsidRDefault="00D12FBD" w:rsidP="00D85430">
            <w:pPr>
              <w:spacing w:after="0"/>
              <w:jc w:val="center"/>
              <w:rPr>
                <w:rFonts w:cstheme="minorHAnsi"/>
                <w:b/>
                <w:color w:val="000000"/>
                <w:sz w:val="18"/>
                <w:szCs w:val="18"/>
              </w:rPr>
            </w:pPr>
            <w:r w:rsidRPr="00D12FBD">
              <w:rPr>
                <w:rFonts w:cstheme="minorHAnsi"/>
                <w:b/>
                <w:color w:val="000000"/>
                <w:sz w:val="18"/>
                <w:szCs w:val="18"/>
              </w:rPr>
              <w:t>TIPO</w:t>
            </w:r>
          </w:p>
        </w:tc>
        <w:tc>
          <w:tcPr>
            <w:tcW w:w="1134" w:type="dxa"/>
            <w:shd w:val="clear" w:color="auto" w:fill="D9D9D9" w:themeFill="background1" w:themeFillShade="D9"/>
            <w:noWrap/>
            <w:vAlign w:val="center"/>
          </w:tcPr>
          <w:p w14:paraId="4CAAEDB6" w14:textId="77777777" w:rsidR="00D12FBD" w:rsidRPr="00D12FBD" w:rsidRDefault="00D12FBD" w:rsidP="00D85430">
            <w:pPr>
              <w:spacing w:after="0"/>
              <w:jc w:val="center"/>
              <w:rPr>
                <w:rFonts w:cstheme="minorHAnsi"/>
                <w:b/>
                <w:color w:val="000000"/>
                <w:sz w:val="18"/>
                <w:szCs w:val="18"/>
              </w:rPr>
            </w:pPr>
            <w:r w:rsidRPr="00D12FBD">
              <w:rPr>
                <w:rFonts w:cstheme="minorHAnsi"/>
                <w:b/>
                <w:color w:val="000000"/>
                <w:sz w:val="18"/>
                <w:szCs w:val="18"/>
              </w:rPr>
              <w:t>CAPACIDAD</w:t>
            </w:r>
          </w:p>
        </w:tc>
        <w:tc>
          <w:tcPr>
            <w:tcW w:w="1423" w:type="dxa"/>
            <w:shd w:val="clear" w:color="auto" w:fill="D9D9D9" w:themeFill="background1" w:themeFillShade="D9"/>
            <w:noWrap/>
            <w:vAlign w:val="center"/>
          </w:tcPr>
          <w:p w14:paraId="546E35BC" w14:textId="77777777" w:rsidR="00D12FBD" w:rsidRPr="00D12FBD" w:rsidRDefault="00D12FBD" w:rsidP="00D85430">
            <w:pPr>
              <w:spacing w:after="0"/>
              <w:jc w:val="center"/>
              <w:rPr>
                <w:rFonts w:cstheme="minorHAnsi"/>
                <w:b/>
                <w:color w:val="000000"/>
                <w:sz w:val="18"/>
                <w:szCs w:val="18"/>
              </w:rPr>
            </w:pPr>
            <w:r w:rsidRPr="00D12FBD">
              <w:rPr>
                <w:rFonts w:cstheme="minorHAnsi"/>
                <w:b/>
                <w:color w:val="000000"/>
                <w:sz w:val="18"/>
                <w:szCs w:val="18"/>
              </w:rPr>
              <w:t>FECHA DE VENCIMIENTO</w:t>
            </w:r>
          </w:p>
        </w:tc>
      </w:tr>
      <w:tr w:rsidR="00FA2095" w:rsidRPr="00D12FBD" w14:paraId="67FDB533" w14:textId="77777777" w:rsidTr="00D12FBD">
        <w:trPr>
          <w:trHeight w:val="283"/>
          <w:jc w:val="center"/>
        </w:trPr>
        <w:tc>
          <w:tcPr>
            <w:tcW w:w="988" w:type="dxa"/>
            <w:shd w:val="clear" w:color="000000" w:fill="FFFFFF"/>
            <w:noWrap/>
            <w:vAlign w:val="center"/>
            <w:hideMark/>
          </w:tcPr>
          <w:p w14:paraId="42635CF0"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861" w:type="dxa"/>
            <w:shd w:val="clear" w:color="000000" w:fill="FFFFFF"/>
            <w:noWrap/>
            <w:vAlign w:val="center"/>
          </w:tcPr>
          <w:p w14:paraId="78F147A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5B5734D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3B935ED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1FAA618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666C68CF" w14:textId="0180B738"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3529F1F9" w14:textId="77777777" w:rsidTr="003B3D9C">
        <w:trPr>
          <w:trHeight w:val="283"/>
          <w:jc w:val="center"/>
        </w:trPr>
        <w:tc>
          <w:tcPr>
            <w:tcW w:w="988" w:type="dxa"/>
            <w:shd w:val="clear" w:color="000000" w:fill="FFFFFF"/>
            <w:noWrap/>
            <w:vAlign w:val="center"/>
            <w:hideMark/>
          </w:tcPr>
          <w:p w14:paraId="0B1D43D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w:t>
            </w:r>
          </w:p>
        </w:tc>
        <w:tc>
          <w:tcPr>
            <w:tcW w:w="861" w:type="dxa"/>
            <w:shd w:val="clear" w:color="000000" w:fill="FFFFFF"/>
            <w:noWrap/>
            <w:vAlign w:val="center"/>
          </w:tcPr>
          <w:p w14:paraId="7CC1430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D36851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4F9DB4A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7029367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781ABF4D" w14:textId="333CA729"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22A43A6D" w14:textId="77777777" w:rsidTr="003B3D9C">
        <w:trPr>
          <w:trHeight w:val="283"/>
          <w:jc w:val="center"/>
        </w:trPr>
        <w:tc>
          <w:tcPr>
            <w:tcW w:w="988" w:type="dxa"/>
            <w:shd w:val="clear" w:color="000000" w:fill="FFFFFF"/>
            <w:noWrap/>
            <w:vAlign w:val="center"/>
            <w:hideMark/>
          </w:tcPr>
          <w:p w14:paraId="2534A0D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3</w:t>
            </w:r>
          </w:p>
        </w:tc>
        <w:tc>
          <w:tcPr>
            <w:tcW w:w="861" w:type="dxa"/>
            <w:shd w:val="clear" w:color="000000" w:fill="FFFFFF"/>
            <w:noWrap/>
            <w:vAlign w:val="center"/>
          </w:tcPr>
          <w:p w14:paraId="6F0A571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7ABB7C5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059E335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212404F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7DE05831" w14:textId="59DC0EF0"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1C5992FE" w14:textId="77777777" w:rsidTr="003B3D9C">
        <w:trPr>
          <w:trHeight w:val="283"/>
          <w:jc w:val="center"/>
        </w:trPr>
        <w:tc>
          <w:tcPr>
            <w:tcW w:w="988" w:type="dxa"/>
            <w:shd w:val="clear" w:color="000000" w:fill="FFFFFF"/>
            <w:noWrap/>
            <w:vAlign w:val="center"/>
            <w:hideMark/>
          </w:tcPr>
          <w:p w14:paraId="11622D5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4</w:t>
            </w:r>
          </w:p>
        </w:tc>
        <w:tc>
          <w:tcPr>
            <w:tcW w:w="861" w:type="dxa"/>
            <w:shd w:val="clear" w:color="000000" w:fill="FFFFFF"/>
            <w:noWrap/>
            <w:vAlign w:val="center"/>
          </w:tcPr>
          <w:p w14:paraId="7E72DA0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722C31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2BA40C8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4F81341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2AB928A9" w14:textId="33DDE755"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1740BD58" w14:textId="77777777" w:rsidTr="003B3D9C">
        <w:trPr>
          <w:trHeight w:val="283"/>
          <w:jc w:val="center"/>
        </w:trPr>
        <w:tc>
          <w:tcPr>
            <w:tcW w:w="988" w:type="dxa"/>
            <w:shd w:val="clear" w:color="000000" w:fill="FFFFFF"/>
            <w:noWrap/>
            <w:vAlign w:val="center"/>
            <w:hideMark/>
          </w:tcPr>
          <w:p w14:paraId="3368EB9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5</w:t>
            </w:r>
          </w:p>
        </w:tc>
        <w:tc>
          <w:tcPr>
            <w:tcW w:w="861" w:type="dxa"/>
            <w:shd w:val="clear" w:color="000000" w:fill="FFFFFF"/>
            <w:noWrap/>
            <w:vAlign w:val="center"/>
          </w:tcPr>
          <w:p w14:paraId="5B221CF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46BD791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6DDBF10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29BB5D4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13F77499" w14:textId="24974BDD"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7A41658E" w14:textId="77777777" w:rsidTr="003B3D9C">
        <w:trPr>
          <w:trHeight w:val="283"/>
          <w:jc w:val="center"/>
        </w:trPr>
        <w:tc>
          <w:tcPr>
            <w:tcW w:w="988" w:type="dxa"/>
            <w:shd w:val="clear" w:color="000000" w:fill="FFFFFF"/>
            <w:noWrap/>
            <w:vAlign w:val="center"/>
            <w:hideMark/>
          </w:tcPr>
          <w:p w14:paraId="29AC8F7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w:t>
            </w:r>
          </w:p>
        </w:tc>
        <w:tc>
          <w:tcPr>
            <w:tcW w:w="861" w:type="dxa"/>
            <w:shd w:val="clear" w:color="000000" w:fill="FFFFFF"/>
            <w:noWrap/>
            <w:vAlign w:val="center"/>
          </w:tcPr>
          <w:p w14:paraId="5C07BDE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300D880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122791F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13167C8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60B426CD" w14:textId="2D5673F9"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0C4F0C97" w14:textId="77777777" w:rsidTr="003B3D9C">
        <w:trPr>
          <w:trHeight w:val="283"/>
          <w:jc w:val="center"/>
        </w:trPr>
        <w:tc>
          <w:tcPr>
            <w:tcW w:w="988" w:type="dxa"/>
            <w:shd w:val="clear" w:color="000000" w:fill="FFFFFF"/>
            <w:noWrap/>
            <w:vAlign w:val="center"/>
            <w:hideMark/>
          </w:tcPr>
          <w:p w14:paraId="39E1E5A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7</w:t>
            </w:r>
          </w:p>
        </w:tc>
        <w:tc>
          <w:tcPr>
            <w:tcW w:w="861" w:type="dxa"/>
            <w:shd w:val="clear" w:color="000000" w:fill="FFFFFF"/>
            <w:noWrap/>
            <w:vAlign w:val="center"/>
          </w:tcPr>
          <w:p w14:paraId="2A35300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55808B5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3F6F03D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20F32A8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2BB2FADF" w14:textId="273243D6"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7016C8D2" w14:textId="77777777" w:rsidTr="003B3D9C">
        <w:trPr>
          <w:trHeight w:val="283"/>
          <w:jc w:val="center"/>
        </w:trPr>
        <w:tc>
          <w:tcPr>
            <w:tcW w:w="988" w:type="dxa"/>
            <w:shd w:val="clear" w:color="000000" w:fill="FFFFFF"/>
            <w:noWrap/>
            <w:vAlign w:val="center"/>
            <w:hideMark/>
          </w:tcPr>
          <w:p w14:paraId="4FA2AC9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8</w:t>
            </w:r>
          </w:p>
        </w:tc>
        <w:tc>
          <w:tcPr>
            <w:tcW w:w="861" w:type="dxa"/>
            <w:shd w:val="clear" w:color="000000" w:fill="FFFFFF"/>
            <w:noWrap/>
            <w:vAlign w:val="center"/>
          </w:tcPr>
          <w:p w14:paraId="2EC3C50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276A121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2B446B20"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7ACE66A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5B448E5F" w14:textId="001C8FA8"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1E0D4B62" w14:textId="77777777" w:rsidTr="003B3D9C">
        <w:trPr>
          <w:trHeight w:val="283"/>
          <w:jc w:val="center"/>
        </w:trPr>
        <w:tc>
          <w:tcPr>
            <w:tcW w:w="988" w:type="dxa"/>
            <w:shd w:val="clear" w:color="000000" w:fill="FFFFFF"/>
            <w:noWrap/>
            <w:vAlign w:val="center"/>
            <w:hideMark/>
          </w:tcPr>
          <w:p w14:paraId="3523193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9</w:t>
            </w:r>
          </w:p>
        </w:tc>
        <w:tc>
          <w:tcPr>
            <w:tcW w:w="861" w:type="dxa"/>
            <w:shd w:val="clear" w:color="000000" w:fill="FFFFFF"/>
            <w:noWrap/>
            <w:vAlign w:val="center"/>
          </w:tcPr>
          <w:p w14:paraId="1E8B802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68BFB62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1DBBBE2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467B8D2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0CE3E678" w14:textId="729B057C"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5290C232" w14:textId="77777777" w:rsidTr="003B3D9C">
        <w:trPr>
          <w:trHeight w:val="283"/>
          <w:jc w:val="center"/>
        </w:trPr>
        <w:tc>
          <w:tcPr>
            <w:tcW w:w="988" w:type="dxa"/>
            <w:shd w:val="clear" w:color="000000" w:fill="FFFFFF"/>
            <w:noWrap/>
            <w:vAlign w:val="center"/>
            <w:hideMark/>
          </w:tcPr>
          <w:p w14:paraId="7F11B48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10</w:t>
            </w:r>
          </w:p>
        </w:tc>
        <w:tc>
          <w:tcPr>
            <w:tcW w:w="861" w:type="dxa"/>
            <w:shd w:val="clear" w:color="000000" w:fill="FFFFFF"/>
            <w:noWrap/>
            <w:vAlign w:val="center"/>
          </w:tcPr>
          <w:p w14:paraId="6546CB1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67EB53A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49F617D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00FEA1C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4391FC81" w14:textId="4EED38CF"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58F36E43" w14:textId="77777777" w:rsidTr="003B3D9C">
        <w:trPr>
          <w:trHeight w:val="283"/>
          <w:jc w:val="center"/>
        </w:trPr>
        <w:tc>
          <w:tcPr>
            <w:tcW w:w="988" w:type="dxa"/>
            <w:shd w:val="clear" w:color="000000" w:fill="FFFFFF"/>
            <w:noWrap/>
            <w:vAlign w:val="center"/>
            <w:hideMark/>
          </w:tcPr>
          <w:p w14:paraId="1676DB9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11</w:t>
            </w:r>
          </w:p>
        </w:tc>
        <w:tc>
          <w:tcPr>
            <w:tcW w:w="861" w:type="dxa"/>
            <w:shd w:val="clear" w:color="000000" w:fill="FFFFFF"/>
            <w:noWrap/>
            <w:vAlign w:val="center"/>
          </w:tcPr>
          <w:p w14:paraId="68D3317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091E1EA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638B379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6EDFD7B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1C648FF5" w14:textId="5DD141E7"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5DFCDC03" w14:textId="77777777" w:rsidTr="003B3D9C">
        <w:trPr>
          <w:trHeight w:val="283"/>
          <w:jc w:val="center"/>
        </w:trPr>
        <w:tc>
          <w:tcPr>
            <w:tcW w:w="988" w:type="dxa"/>
            <w:shd w:val="clear" w:color="000000" w:fill="FFFFFF"/>
            <w:noWrap/>
            <w:vAlign w:val="center"/>
            <w:hideMark/>
          </w:tcPr>
          <w:p w14:paraId="0DD9EC6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12</w:t>
            </w:r>
          </w:p>
        </w:tc>
        <w:tc>
          <w:tcPr>
            <w:tcW w:w="861" w:type="dxa"/>
            <w:shd w:val="clear" w:color="000000" w:fill="FFFFFF"/>
            <w:noWrap/>
            <w:vAlign w:val="center"/>
          </w:tcPr>
          <w:p w14:paraId="7C4E68F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671D546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6B3C8FC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0D645EE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5E9A3C01" w14:textId="2BF3ACCE"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5E9C8072" w14:textId="77777777" w:rsidTr="003B3D9C">
        <w:trPr>
          <w:trHeight w:val="283"/>
          <w:jc w:val="center"/>
        </w:trPr>
        <w:tc>
          <w:tcPr>
            <w:tcW w:w="988" w:type="dxa"/>
            <w:shd w:val="clear" w:color="000000" w:fill="FFFFFF"/>
            <w:noWrap/>
            <w:vAlign w:val="center"/>
            <w:hideMark/>
          </w:tcPr>
          <w:p w14:paraId="48913D4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13</w:t>
            </w:r>
          </w:p>
        </w:tc>
        <w:tc>
          <w:tcPr>
            <w:tcW w:w="861" w:type="dxa"/>
            <w:shd w:val="clear" w:color="000000" w:fill="FFFFFF"/>
            <w:noWrap/>
            <w:vAlign w:val="center"/>
          </w:tcPr>
          <w:p w14:paraId="06E88CA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2267F36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08F1740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31FC566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388B99EA" w14:textId="32D1EC17"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6E380897" w14:textId="77777777" w:rsidTr="003B3D9C">
        <w:trPr>
          <w:trHeight w:val="283"/>
          <w:jc w:val="center"/>
        </w:trPr>
        <w:tc>
          <w:tcPr>
            <w:tcW w:w="988" w:type="dxa"/>
            <w:shd w:val="clear" w:color="000000" w:fill="FFFFFF"/>
            <w:noWrap/>
            <w:vAlign w:val="center"/>
            <w:hideMark/>
          </w:tcPr>
          <w:p w14:paraId="34F8787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14</w:t>
            </w:r>
          </w:p>
        </w:tc>
        <w:tc>
          <w:tcPr>
            <w:tcW w:w="861" w:type="dxa"/>
            <w:shd w:val="clear" w:color="000000" w:fill="FFFFFF"/>
            <w:noWrap/>
            <w:vAlign w:val="center"/>
          </w:tcPr>
          <w:p w14:paraId="3B32726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95AC47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4A2FB8C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23D1C42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415ED5AC" w14:textId="50FA3BF9"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3DF559D0" w14:textId="77777777" w:rsidTr="003B3D9C">
        <w:trPr>
          <w:trHeight w:val="283"/>
          <w:jc w:val="center"/>
        </w:trPr>
        <w:tc>
          <w:tcPr>
            <w:tcW w:w="988" w:type="dxa"/>
            <w:shd w:val="clear" w:color="000000" w:fill="FFFFFF"/>
            <w:noWrap/>
            <w:vAlign w:val="center"/>
            <w:hideMark/>
          </w:tcPr>
          <w:p w14:paraId="76AE724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lastRenderedPageBreak/>
              <w:t>15</w:t>
            </w:r>
          </w:p>
        </w:tc>
        <w:tc>
          <w:tcPr>
            <w:tcW w:w="861" w:type="dxa"/>
            <w:shd w:val="clear" w:color="000000" w:fill="FFFFFF"/>
            <w:noWrap/>
            <w:vAlign w:val="center"/>
          </w:tcPr>
          <w:p w14:paraId="1D62FD8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79A45DD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tcPr>
          <w:p w14:paraId="31B0AD04"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tcPr>
          <w:p w14:paraId="61EA370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tcPr>
          <w:p w14:paraId="714D4FA5" w14:textId="48076E17"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008BE64F" w14:textId="77777777" w:rsidTr="003B3D9C">
        <w:trPr>
          <w:trHeight w:val="283"/>
          <w:jc w:val="center"/>
        </w:trPr>
        <w:tc>
          <w:tcPr>
            <w:tcW w:w="988" w:type="dxa"/>
            <w:shd w:val="clear" w:color="000000" w:fill="FFFFFF"/>
            <w:noWrap/>
            <w:vAlign w:val="center"/>
            <w:hideMark/>
          </w:tcPr>
          <w:p w14:paraId="0883578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16</w:t>
            </w:r>
          </w:p>
        </w:tc>
        <w:tc>
          <w:tcPr>
            <w:tcW w:w="861" w:type="dxa"/>
            <w:shd w:val="clear" w:color="000000" w:fill="FFFFFF"/>
            <w:noWrap/>
            <w:vAlign w:val="center"/>
            <w:hideMark/>
          </w:tcPr>
          <w:p w14:paraId="31C2B80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619DAE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Interior del Archivo Central</w:t>
            </w:r>
          </w:p>
        </w:tc>
        <w:tc>
          <w:tcPr>
            <w:tcW w:w="709" w:type="dxa"/>
            <w:shd w:val="clear" w:color="000000" w:fill="FFFFFF"/>
            <w:noWrap/>
            <w:vAlign w:val="center"/>
            <w:hideMark/>
          </w:tcPr>
          <w:p w14:paraId="78EF8FE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197095C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0F2E5BFE" w14:textId="74DAE649"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6D844F7A" w14:textId="77777777" w:rsidTr="003B3D9C">
        <w:trPr>
          <w:trHeight w:val="283"/>
          <w:jc w:val="center"/>
        </w:trPr>
        <w:tc>
          <w:tcPr>
            <w:tcW w:w="988" w:type="dxa"/>
            <w:shd w:val="clear" w:color="000000" w:fill="FFFFFF"/>
            <w:noWrap/>
            <w:vAlign w:val="center"/>
            <w:hideMark/>
          </w:tcPr>
          <w:p w14:paraId="120F1FA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17</w:t>
            </w:r>
          </w:p>
        </w:tc>
        <w:tc>
          <w:tcPr>
            <w:tcW w:w="861" w:type="dxa"/>
            <w:shd w:val="clear" w:color="000000" w:fill="FFFFFF"/>
            <w:noWrap/>
            <w:vAlign w:val="center"/>
            <w:hideMark/>
          </w:tcPr>
          <w:p w14:paraId="693EBB1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269C29C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4FFB6CF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7B8F357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4003D161" w14:textId="73F9AA0A"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20D0097A" w14:textId="77777777" w:rsidTr="003B3D9C">
        <w:trPr>
          <w:trHeight w:val="283"/>
          <w:jc w:val="center"/>
        </w:trPr>
        <w:tc>
          <w:tcPr>
            <w:tcW w:w="988" w:type="dxa"/>
            <w:shd w:val="clear" w:color="000000" w:fill="FFFFFF"/>
            <w:noWrap/>
            <w:vAlign w:val="center"/>
            <w:hideMark/>
          </w:tcPr>
          <w:p w14:paraId="07E9E1F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18</w:t>
            </w:r>
          </w:p>
        </w:tc>
        <w:tc>
          <w:tcPr>
            <w:tcW w:w="861" w:type="dxa"/>
            <w:shd w:val="clear" w:color="000000" w:fill="FFFFFF"/>
            <w:noWrap/>
            <w:vAlign w:val="center"/>
            <w:hideMark/>
          </w:tcPr>
          <w:p w14:paraId="328EE19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2E71AA1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5997D3D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30A750A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1DCEC7B4" w14:textId="4DE1DFC4"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1CE0C18C" w14:textId="77777777" w:rsidTr="003B3D9C">
        <w:trPr>
          <w:trHeight w:val="283"/>
          <w:jc w:val="center"/>
        </w:trPr>
        <w:tc>
          <w:tcPr>
            <w:tcW w:w="988" w:type="dxa"/>
            <w:shd w:val="clear" w:color="000000" w:fill="FFFFFF"/>
            <w:noWrap/>
            <w:vAlign w:val="center"/>
            <w:hideMark/>
          </w:tcPr>
          <w:p w14:paraId="680852E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19</w:t>
            </w:r>
          </w:p>
        </w:tc>
        <w:tc>
          <w:tcPr>
            <w:tcW w:w="861" w:type="dxa"/>
            <w:shd w:val="clear" w:color="000000" w:fill="FFFFFF"/>
            <w:noWrap/>
            <w:vAlign w:val="center"/>
            <w:hideMark/>
          </w:tcPr>
          <w:p w14:paraId="2262447D"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2EEA2296"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673DB0A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44AEE08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03E9013A" w14:textId="096E45CC"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4CBB1942" w14:textId="77777777" w:rsidTr="003B3D9C">
        <w:trPr>
          <w:trHeight w:val="283"/>
          <w:jc w:val="center"/>
        </w:trPr>
        <w:tc>
          <w:tcPr>
            <w:tcW w:w="988" w:type="dxa"/>
            <w:shd w:val="clear" w:color="000000" w:fill="FFFFFF"/>
            <w:noWrap/>
            <w:vAlign w:val="center"/>
            <w:hideMark/>
          </w:tcPr>
          <w:p w14:paraId="756DE98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20</w:t>
            </w:r>
          </w:p>
        </w:tc>
        <w:tc>
          <w:tcPr>
            <w:tcW w:w="861" w:type="dxa"/>
            <w:shd w:val="clear" w:color="000000" w:fill="FFFFFF"/>
            <w:noWrap/>
            <w:vAlign w:val="center"/>
            <w:hideMark/>
          </w:tcPr>
          <w:p w14:paraId="14A4DFCC"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42A636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393485D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2F005D8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3C0FFF1F" w14:textId="32A13E87"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02964A9E" w14:textId="77777777" w:rsidTr="003B3D9C">
        <w:trPr>
          <w:trHeight w:val="283"/>
          <w:jc w:val="center"/>
        </w:trPr>
        <w:tc>
          <w:tcPr>
            <w:tcW w:w="988" w:type="dxa"/>
            <w:shd w:val="clear" w:color="000000" w:fill="FFFFFF"/>
            <w:noWrap/>
            <w:vAlign w:val="center"/>
            <w:hideMark/>
          </w:tcPr>
          <w:p w14:paraId="40C4E06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21</w:t>
            </w:r>
          </w:p>
        </w:tc>
        <w:tc>
          <w:tcPr>
            <w:tcW w:w="861" w:type="dxa"/>
            <w:shd w:val="clear" w:color="000000" w:fill="FFFFFF"/>
            <w:noWrap/>
            <w:vAlign w:val="center"/>
            <w:hideMark/>
          </w:tcPr>
          <w:p w14:paraId="5BE0B630"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56BA3E2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41F05662"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3C2EC81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69BFEA8E" w14:textId="68A24EC7"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5C98457C" w14:textId="77777777" w:rsidTr="003B3D9C">
        <w:trPr>
          <w:trHeight w:val="283"/>
          <w:jc w:val="center"/>
        </w:trPr>
        <w:tc>
          <w:tcPr>
            <w:tcW w:w="988" w:type="dxa"/>
            <w:shd w:val="clear" w:color="000000" w:fill="FFFFFF"/>
            <w:noWrap/>
            <w:vAlign w:val="center"/>
            <w:hideMark/>
          </w:tcPr>
          <w:p w14:paraId="5AB93AA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23</w:t>
            </w:r>
          </w:p>
        </w:tc>
        <w:tc>
          <w:tcPr>
            <w:tcW w:w="861" w:type="dxa"/>
            <w:shd w:val="clear" w:color="000000" w:fill="FFFFFF"/>
            <w:noWrap/>
            <w:vAlign w:val="center"/>
            <w:hideMark/>
          </w:tcPr>
          <w:p w14:paraId="0F0B2B4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3A8805C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0F528BF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6CD0796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14CECCEC" w14:textId="7E478B30"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2AEFA41C" w14:textId="77777777" w:rsidTr="003B3D9C">
        <w:trPr>
          <w:trHeight w:val="283"/>
          <w:jc w:val="center"/>
        </w:trPr>
        <w:tc>
          <w:tcPr>
            <w:tcW w:w="988" w:type="dxa"/>
            <w:shd w:val="clear" w:color="000000" w:fill="FFFFFF"/>
            <w:noWrap/>
            <w:vAlign w:val="center"/>
            <w:hideMark/>
          </w:tcPr>
          <w:p w14:paraId="58AE9863"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23</w:t>
            </w:r>
          </w:p>
        </w:tc>
        <w:tc>
          <w:tcPr>
            <w:tcW w:w="861" w:type="dxa"/>
            <w:shd w:val="clear" w:color="000000" w:fill="FFFFFF"/>
            <w:noWrap/>
            <w:vAlign w:val="center"/>
            <w:hideMark/>
          </w:tcPr>
          <w:p w14:paraId="3D18EED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008FCF5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28128557"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699225A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26BC9011" w14:textId="1FA2FD46"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6E6F3750" w14:textId="77777777" w:rsidTr="003B3D9C">
        <w:trPr>
          <w:trHeight w:val="283"/>
          <w:jc w:val="center"/>
        </w:trPr>
        <w:tc>
          <w:tcPr>
            <w:tcW w:w="988" w:type="dxa"/>
            <w:shd w:val="clear" w:color="000000" w:fill="FFFFFF"/>
            <w:noWrap/>
            <w:vAlign w:val="center"/>
            <w:hideMark/>
          </w:tcPr>
          <w:p w14:paraId="4677880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24</w:t>
            </w:r>
          </w:p>
        </w:tc>
        <w:tc>
          <w:tcPr>
            <w:tcW w:w="861" w:type="dxa"/>
            <w:shd w:val="clear" w:color="000000" w:fill="FFFFFF"/>
            <w:noWrap/>
            <w:vAlign w:val="center"/>
            <w:hideMark/>
          </w:tcPr>
          <w:p w14:paraId="72AA8E25"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141C0938"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129A72D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4A34CFF0"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671A139C" w14:textId="53947E68"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743276F3" w14:textId="77777777" w:rsidTr="003B3D9C">
        <w:trPr>
          <w:trHeight w:val="283"/>
          <w:jc w:val="center"/>
        </w:trPr>
        <w:tc>
          <w:tcPr>
            <w:tcW w:w="988" w:type="dxa"/>
            <w:shd w:val="clear" w:color="000000" w:fill="FFFFFF"/>
            <w:noWrap/>
            <w:vAlign w:val="center"/>
            <w:hideMark/>
          </w:tcPr>
          <w:p w14:paraId="3BA9EAA1"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25</w:t>
            </w:r>
          </w:p>
        </w:tc>
        <w:tc>
          <w:tcPr>
            <w:tcW w:w="861" w:type="dxa"/>
            <w:shd w:val="clear" w:color="000000" w:fill="FFFFFF"/>
            <w:noWrap/>
            <w:vAlign w:val="center"/>
            <w:hideMark/>
          </w:tcPr>
          <w:p w14:paraId="009AF1FE"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53424609"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308599E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106E98B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7DE5CE90" w14:textId="72D460CC"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r w:rsidR="00FA2095" w:rsidRPr="00D12FBD" w14:paraId="469C8A45" w14:textId="77777777" w:rsidTr="003B3D9C">
        <w:trPr>
          <w:trHeight w:val="283"/>
          <w:jc w:val="center"/>
        </w:trPr>
        <w:tc>
          <w:tcPr>
            <w:tcW w:w="988" w:type="dxa"/>
            <w:shd w:val="clear" w:color="000000" w:fill="FFFFFF"/>
            <w:noWrap/>
            <w:vAlign w:val="center"/>
            <w:hideMark/>
          </w:tcPr>
          <w:p w14:paraId="4F0A463B"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26</w:t>
            </w:r>
          </w:p>
        </w:tc>
        <w:tc>
          <w:tcPr>
            <w:tcW w:w="861" w:type="dxa"/>
            <w:shd w:val="clear" w:color="000000" w:fill="FFFFFF"/>
            <w:noWrap/>
            <w:vAlign w:val="center"/>
            <w:hideMark/>
          </w:tcPr>
          <w:p w14:paraId="58352C4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1</w:t>
            </w:r>
          </w:p>
        </w:tc>
        <w:tc>
          <w:tcPr>
            <w:tcW w:w="3108" w:type="dxa"/>
            <w:shd w:val="clear" w:color="000000" w:fill="FFFFFF"/>
            <w:vAlign w:val="center"/>
          </w:tcPr>
          <w:p w14:paraId="0AF1BB9A"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Exterior del Archivo Central</w:t>
            </w:r>
          </w:p>
        </w:tc>
        <w:tc>
          <w:tcPr>
            <w:tcW w:w="709" w:type="dxa"/>
            <w:shd w:val="clear" w:color="000000" w:fill="FFFFFF"/>
            <w:noWrap/>
            <w:vAlign w:val="center"/>
            <w:hideMark/>
          </w:tcPr>
          <w:p w14:paraId="76B6C1C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PQS</w:t>
            </w:r>
          </w:p>
        </w:tc>
        <w:tc>
          <w:tcPr>
            <w:tcW w:w="1134" w:type="dxa"/>
            <w:noWrap/>
            <w:vAlign w:val="center"/>
            <w:hideMark/>
          </w:tcPr>
          <w:p w14:paraId="5C360B3F" w14:textId="77777777" w:rsidR="00FA2095" w:rsidRPr="00D12FBD" w:rsidRDefault="00FA2095" w:rsidP="00FA2095">
            <w:pPr>
              <w:spacing w:after="0"/>
              <w:jc w:val="center"/>
              <w:rPr>
                <w:rFonts w:cstheme="minorHAnsi"/>
                <w:color w:val="000000"/>
                <w:sz w:val="18"/>
                <w:szCs w:val="18"/>
              </w:rPr>
            </w:pPr>
            <w:r w:rsidRPr="00D12FBD">
              <w:rPr>
                <w:rFonts w:cstheme="minorHAnsi"/>
                <w:color w:val="000000"/>
                <w:sz w:val="18"/>
                <w:szCs w:val="18"/>
              </w:rPr>
              <w:t>6 KG</w:t>
            </w:r>
          </w:p>
        </w:tc>
        <w:tc>
          <w:tcPr>
            <w:tcW w:w="1423" w:type="dxa"/>
            <w:noWrap/>
            <w:vAlign w:val="center"/>
            <w:hideMark/>
          </w:tcPr>
          <w:p w14:paraId="205A6334" w14:textId="03A8C1CB" w:rsidR="00FA2095" w:rsidRPr="00D12FBD" w:rsidRDefault="00FA2095" w:rsidP="00FA2095">
            <w:pPr>
              <w:spacing w:after="0"/>
              <w:jc w:val="center"/>
              <w:rPr>
                <w:rFonts w:cstheme="minorHAnsi"/>
                <w:color w:val="000000"/>
                <w:sz w:val="18"/>
                <w:szCs w:val="18"/>
              </w:rPr>
            </w:pPr>
            <w:r>
              <w:rPr>
                <w:rFonts w:cstheme="minorHAnsi"/>
                <w:color w:val="000000"/>
                <w:sz w:val="18"/>
                <w:szCs w:val="18"/>
              </w:rPr>
              <w:t>Agosto</w:t>
            </w:r>
            <w:r w:rsidRPr="00003F63">
              <w:rPr>
                <w:rFonts w:cstheme="minorHAnsi"/>
                <w:color w:val="000000"/>
                <w:sz w:val="18"/>
                <w:szCs w:val="18"/>
              </w:rPr>
              <w:t>-2</w:t>
            </w:r>
            <w:r>
              <w:rPr>
                <w:rFonts w:cstheme="minorHAnsi"/>
                <w:color w:val="000000"/>
                <w:sz w:val="18"/>
                <w:szCs w:val="18"/>
              </w:rPr>
              <w:t>6</w:t>
            </w:r>
          </w:p>
        </w:tc>
      </w:tr>
    </w:tbl>
    <w:p w14:paraId="67912AFC" w14:textId="77777777" w:rsidR="009B1B78" w:rsidRDefault="009B1B78" w:rsidP="00D12FBD">
      <w:pPr>
        <w:pStyle w:val="Prrafodelista"/>
        <w:spacing w:line="300" w:lineRule="exact"/>
        <w:ind w:left="1080"/>
        <w:contextualSpacing/>
        <w:jc w:val="both"/>
        <w:rPr>
          <w:rFonts w:ascii="Calibri" w:hAnsi="Calibri" w:cs="Calibri"/>
          <w:b/>
          <w:bCs/>
          <w:u w:val="single"/>
        </w:rPr>
      </w:pPr>
    </w:p>
    <w:p w14:paraId="73E8ECA8" w14:textId="5CB35A04" w:rsidR="00D12FBD" w:rsidRDefault="00D12FBD" w:rsidP="00D12FBD">
      <w:pPr>
        <w:pStyle w:val="Prrafodelista"/>
        <w:spacing w:line="300" w:lineRule="exact"/>
        <w:ind w:left="1080"/>
        <w:contextualSpacing/>
        <w:jc w:val="both"/>
        <w:rPr>
          <w:rFonts w:ascii="Calibri" w:hAnsi="Calibri" w:cs="Calibri"/>
          <w:b/>
          <w:bCs/>
        </w:rPr>
      </w:pPr>
      <w:r>
        <w:rPr>
          <w:rFonts w:ascii="Calibri" w:hAnsi="Calibri" w:cs="Calibri"/>
          <w:b/>
          <w:bCs/>
          <w:u w:val="single"/>
        </w:rPr>
        <w:t>Consideraciones, en relación con la Certificación y otros</w:t>
      </w:r>
      <w:r w:rsidRPr="00A23E2F">
        <w:rPr>
          <w:rFonts w:ascii="Calibri" w:hAnsi="Calibri" w:cs="Calibri"/>
          <w:b/>
          <w:bCs/>
        </w:rPr>
        <w:t xml:space="preserve">. </w:t>
      </w:r>
      <w:r>
        <w:rPr>
          <w:rFonts w:ascii="Calibri" w:hAnsi="Calibri" w:cs="Calibri"/>
          <w:b/>
          <w:bCs/>
        </w:rPr>
        <w:t>–</w:t>
      </w:r>
    </w:p>
    <w:p w14:paraId="562FA373" w14:textId="77777777" w:rsidR="009B1B78" w:rsidRDefault="009B1B78" w:rsidP="00D12FBD">
      <w:pPr>
        <w:pStyle w:val="Prrafodelista"/>
        <w:spacing w:line="300" w:lineRule="exact"/>
        <w:ind w:left="1080"/>
        <w:contextualSpacing/>
        <w:jc w:val="both"/>
        <w:rPr>
          <w:rFonts w:ascii="Calibri" w:hAnsi="Calibri" w:cs="Calibri"/>
          <w:b/>
          <w:bCs/>
        </w:rPr>
      </w:pPr>
    </w:p>
    <w:p w14:paraId="67C70BFF" w14:textId="77777777" w:rsidR="00D12FBD" w:rsidRPr="009B1B78" w:rsidRDefault="00D12FBD">
      <w:pPr>
        <w:pStyle w:val="Prrafodelista"/>
        <w:numPr>
          <w:ilvl w:val="0"/>
          <w:numId w:val="15"/>
        </w:numPr>
        <w:spacing w:line="300" w:lineRule="exact"/>
        <w:ind w:left="1560" w:hanging="284"/>
        <w:jc w:val="both"/>
        <w:rPr>
          <w:rFonts w:asciiTheme="minorHAnsi" w:hAnsiTheme="minorHAnsi" w:cstheme="minorHAnsi"/>
          <w:lang w:eastAsia="es-PE"/>
        </w:rPr>
      </w:pPr>
      <w:r w:rsidRPr="009B1B78">
        <w:rPr>
          <w:rFonts w:asciiTheme="minorHAnsi" w:hAnsiTheme="minorHAnsi" w:cstheme="minorHAnsi"/>
          <w:lang w:eastAsia="es-PE"/>
        </w:rPr>
        <w:t>El servicio debe cumplir con a las Normas Técnicas Peruana INDECOPI, Internacional NFPA, así como las normas estándares de Seguridad Industrial de Defensa Civil.</w:t>
      </w:r>
    </w:p>
    <w:p w14:paraId="5A242F2B" w14:textId="469062D1"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 xml:space="preserve">El proveedor deberá proporcionar como mínimo el 50% del total de extintores que se lleve en calidad de reemplazo mientras dure el proceso de recarga y mantenimiento de </w:t>
      </w:r>
      <w:r w:rsidR="009B1B78" w:rsidRPr="009B1B78">
        <w:rPr>
          <w:rFonts w:asciiTheme="minorHAnsi" w:hAnsiTheme="minorHAnsi" w:cstheme="minorHAnsi"/>
        </w:rPr>
        <w:t>estos</w:t>
      </w:r>
      <w:r w:rsidRPr="009B1B78">
        <w:rPr>
          <w:rFonts w:asciiTheme="minorHAnsi" w:hAnsiTheme="minorHAnsi" w:cstheme="minorHAnsi"/>
        </w:rPr>
        <w:t xml:space="preserve">, a fin de no quedar desprovisto en caso de algún siniestro. </w:t>
      </w:r>
      <w:r w:rsidRPr="009B1B78">
        <w:rPr>
          <w:rFonts w:asciiTheme="minorHAnsi" w:hAnsiTheme="minorHAnsi" w:cstheme="minorHAnsi"/>
          <w:u w:val="single"/>
        </w:rPr>
        <w:t>Los extintores que dejen en reemplazo deben tener las mismas características del extintor que se llevaron.</w:t>
      </w:r>
    </w:p>
    <w:p w14:paraId="3932764A" w14:textId="77777777"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De encontrarse algún desperfecto en algún accesorio de alguno de los extintores, el proveedor deberá informarlo al área usuaria.</w:t>
      </w:r>
    </w:p>
    <w:p w14:paraId="5FF0BD69" w14:textId="57CFAEB2"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 xml:space="preserve">El proveedor será el encargado de desmontar los extintores de </w:t>
      </w:r>
      <w:r w:rsidR="009B1B78">
        <w:rPr>
          <w:rFonts w:asciiTheme="minorHAnsi" w:hAnsiTheme="minorHAnsi" w:cstheme="minorHAnsi"/>
        </w:rPr>
        <w:t xml:space="preserve">la sede de </w:t>
      </w:r>
      <w:r w:rsidRPr="009B1B78">
        <w:rPr>
          <w:rFonts w:asciiTheme="minorHAnsi" w:hAnsiTheme="minorHAnsi" w:cstheme="minorHAnsi"/>
        </w:rPr>
        <w:t>FONAFE</w:t>
      </w:r>
      <w:r w:rsidR="009B1B78">
        <w:rPr>
          <w:rFonts w:asciiTheme="minorHAnsi" w:hAnsiTheme="minorHAnsi" w:cstheme="minorHAnsi"/>
        </w:rPr>
        <w:t xml:space="preserve"> y almacén central</w:t>
      </w:r>
      <w:r w:rsidRPr="009B1B78">
        <w:rPr>
          <w:rFonts w:asciiTheme="minorHAnsi" w:hAnsiTheme="minorHAnsi" w:cstheme="minorHAnsi"/>
        </w:rPr>
        <w:t>, poner los extintores de reemplazo y de posteriormente recoger sus extintores y reubicar los extintores en el mismo lugar de donde los recogió.</w:t>
      </w:r>
    </w:p>
    <w:p w14:paraId="6C006E5F" w14:textId="1AC6FC0C"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 xml:space="preserve">Certificado de </w:t>
      </w:r>
      <w:r w:rsidR="009B1B78" w:rsidRPr="009B1B78">
        <w:rPr>
          <w:rFonts w:asciiTheme="minorHAnsi" w:hAnsiTheme="minorHAnsi" w:cstheme="minorHAnsi"/>
          <w:u w:val="single"/>
        </w:rPr>
        <w:t>O</w:t>
      </w:r>
      <w:r w:rsidRPr="009B1B78">
        <w:rPr>
          <w:rFonts w:asciiTheme="minorHAnsi" w:hAnsiTheme="minorHAnsi" w:cstheme="minorHAnsi"/>
          <w:u w:val="single"/>
        </w:rPr>
        <w:t xml:space="preserve">peratividad de los </w:t>
      </w:r>
      <w:r w:rsidR="009B1B78" w:rsidRPr="009B1B78">
        <w:rPr>
          <w:rFonts w:asciiTheme="minorHAnsi" w:hAnsiTheme="minorHAnsi" w:cstheme="minorHAnsi"/>
          <w:u w:val="single"/>
        </w:rPr>
        <w:t>E</w:t>
      </w:r>
      <w:r w:rsidRPr="009B1B78">
        <w:rPr>
          <w:rFonts w:asciiTheme="minorHAnsi" w:hAnsiTheme="minorHAnsi" w:cstheme="minorHAnsi"/>
          <w:u w:val="single"/>
        </w:rPr>
        <w:t>xtintores</w:t>
      </w:r>
      <w:r w:rsidRPr="009B1B78">
        <w:rPr>
          <w:rFonts w:asciiTheme="minorHAnsi" w:hAnsiTheme="minorHAnsi" w:cstheme="minorHAnsi"/>
        </w:rPr>
        <w:t xml:space="preserve">. </w:t>
      </w:r>
    </w:p>
    <w:p w14:paraId="67972C7E" w14:textId="0A956B45"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 xml:space="preserve">Certificado de </w:t>
      </w:r>
      <w:r w:rsidR="009B1B78">
        <w:rPr>
          <w:rFonts w:asciiTheme="minorHAnsi" w:hAnsiTheme="minorHAnsi" w:cstheme="minorHAnsi"/>
        </w:rPr>
        <w:t>G</w:t>
      </w:r>
      <w:r w:rsidRPr="009B1B78">
        <w:rPr>
          <w:rFonts w:asciiTheme="minorHAnsi" w:hAnsiTheme="minorHAnsi" w:cstheme="minorHAnsi"/>
        </w:rPr>
        <w:t>arantía de los equipos de seguridad (extintores). La garantía deberá ser de 12 meses a partir de la entrega del servicio. El nivel de atención durante el periodo de garantía deberá ser de hasta 02 días calendario contabilizados desde la notificación de personal de FONAFE vía telefónica, mensajes de texto o correo electrónico.</w:t>
      </w:r>
    </w:p>
    <w:p w14:paraId="2D92D2E3" w14:textId="77777777"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Inventario actualizado de los extintores en general.</w:t>
      </w:r>
    </w:p>
    <w:p w14:paraId="43D17B0F" w14:textId="77777777" w:rsidR="00D12FBD" w:rsidRPr="009B1B78" w:rsidRDefault="00D12FBD">
      <w:pPr>
        <w:pStyle w:val="Prrafodelista"/>
        <w:numPr>
          <w:ilvl w:val="0"/>
          <w:numId w:val="15"/>
        </w:numPr>
        <w:spacing w:line="300" w:lineRule="exact"/>
        <w:ind w:left="1560" w:hanging="284"/>
        <w:jc w:val="both"/>
        <w:rPr>
          <w:rFonts w:asciiTheme="minorHAnsi" w:eastAsiaTheme="minorHAnsi" w:hAnsiTheme="minorHAnsi" w:cstheme="minorHAnsi"/>
          <w:szCs w:val="22"/>
          <w:lang w:eastAsia="en-US"/>
        </w:rPr>
      </w:pPr>
      <w:r w:rsidRPr="009B1B78">
        <w:rPr>
          <w:rFonts w:asciiTheme="minorHAnsi" w:eastAsiaTheme="minorHAnsi" w:hAnsiTheme="minorHAnsi" w:cstheme="minorHAnsi"/>
          <w:szCs w:val="22"/>
          <w:lang w:eastAsia="en-US"/>
        </w:rPr>
        <w:t>El contratista se compromete a cumplir y a observar lo establecido en la Ley de Seguridad y Salud en el Trabajo y su Reglamento, así como de otras disposiciones legales vinculadas durante la ejecución de las prestaciones a su cargo; obligándose a dotar, proveer y/o administrar a cada uno de sus trabajadores los implementos de seguridad que corresponda de acuerdo al grado y/o nivel de riesgo que pueda evidenciarse en el desarrollo de las actividades propias de la presente contratación dentro de las instalaciones de FONAFE; así como garantizar la contratación de los respectivos seguros de acuerdo a la normatividad vigente.</w:t>
      </w:r>
    </w:p>
    <w:p w14:paraId="274EB77B" w14:textId="77777777" w:rsidR="00D12FBD" w:rsidRPr="009B1B78" w:rsidRDefault="00D12FBD">
      <w:pPr>
        <w:pStyle w:val="Prrafodelista"/>
        <w:numPr>
          <w:ilvl w:val="0"/>
          <w:numId w:val="15"/>
        </w:numPr>
        <w:spacing w:line="300" w:lineRule="exact"/>
        <w:ind w:left="1560" w:hanging="284"/>
        <w:jc w:val="both"/>
        <w:rPr>
          <w:rFonts w:asciiTheme="minorHAnsi" w:hAnsiTheme="minorHAnsi" w:cstheme="minorHAnsi"/>
        </w:rPr>
      </w:pPr>
      <w:r w:rsidRPr="009B1B78">
        <w:rPr>
          <w:rFonts w:asciiTheme="minorHAnsi" w:hAnsiTheme="minorHAnsi" w:cstheme="minorHAnsi"/>
        </w:rPr>
        <w:t>El contratista se compromete a cumplir y observar lo establecido en todas las disposiciones legales vinculadas a eventos epidémicos y pandémicos durante la ejecución de las prestaciones a su cargo.</w:t>
      </w:r>
    </w:p>
    <w:p w14:paraId="7AC1C442" w14:textId="77777777" w:rsidR="00240D84" w:rsidRPr="00722CF7" w:rsidRDefault="00240D84" w:rsidP="00A23E2F">
      <w:pPr>
        <w:pStyle w:val="Prrafodelista"/>
        <w:ind w:left="1065" w:firstLine="69"/>
        <w:contextualSpacing/>
        <w:jc w:val="both"/>
        <w:rPr>
          <w:rFonts w:ascii="Arial" w:hAnsi="Arial" w:cs="Arial"/>
          <w:sz w:val="22"/>
          <w:szCs w:val="22"/>
        </w:rPr>
      </w:pPr>
    </w:p>
    <w:p w14:paraId="265206BA" w14:textId="77777777" w:rsidR="005F221F" w:rsidRDefault="005F221F" w:rsidP="005972AD">
      <w:pPr>
        <w:pStyle w:val="Prrafodelista"/>
        <w:spacing w:line="300" w:lineRule="exact"/>
        <w:ind w:left="1080"/>
        <w:contextualSpacing/>
        <w:jc w:val="both"/>
        <w:rPr>
          <w:rFonts w:asciiTheme="minorHAnsi" w:hAnsiTheme="minorHAnsi" w:cstheme="minorHAnsi"/>
          <w:b/>
        </w:rPr>
      </w:pPr>
      <w:r w:rsidRPr="00A23E2F">
        <w:rPr>
          <w:rFonts w:asciiTheme="minorHAnsi" w:hAnsiTheme="minorHAnsi" w:cstheme="minorHAnsi"/>
          <w:b/>
        </w:rPr>
        <w:lastRenderedPageBreak/>
        <w:t>Generalidades del servicio:</w:t>
      </w:r>
    </w:p>
    <w:p w14:paraId="60C5656A" w14:textId="77777777" w:rsidR="00A23E2F" w:rsidRPr="00A23E2F" w:rsidRDefault="00A23E2F" w:rsidP="00A23E2F">
      <w:pPr>
        <w:pStyle w:val="Prrafodelista"/>
        <w:spacing w:line="300" w:lineRule="exact"/>
        <w:ind w:left="1065"/>
        <w:contextualSpacing/>
        <w:jc w:val="both"/>
        <w:rPr>
          <w:rFonts w:asciiTheme="minorHAnsi" w:hAnsiTheme="minorHAnsi" w:cstheme="minorHAnsi"/>
          <w:b/>
        </w:rPr>
      </w:pPr>
    </w:p>
    <w:p w14:paraId="33D8E5C3" w14:textId="5882C9EE" w:rsidR="005F221F" w:rsidRPr="005972AD" w:rsidRDefault="005F221F">
      <w:pPr>
        <w:pStyle w:val="Prrafodelista"/>
        <w:numPr>
          <w:ilvl w:val="0"/>
          <w:numId w:val="5"/>
        </w:numPr>
        <w:autoSpaceDE w:val="0"/>
        <w:autoSpaceDN w:val="0"/>
        <w:adjustRightInd w:val="0"/>
        <w:spacing w:line="300" w:lineRule="exact"/>
        <w:contextualSpacing/>
        <w:jc w:val="both"/>
        <w:rPr>
          <w:rFonts w:asciiTheme="minorHAnsi" w:eastAsiaTheme="minorHAnsi" w:hAnsiTheme="minorHAnsi" w:cstheme="minorHAnsi"/>
          <w:lang w:eastAsia="en-US"/>
        </w:rPr>
      </w:pPr>
      <w:r w:rsidRPr="005972AD">
        <w:rPr>
          <w:rFonts w:asciiTheme="minorHAnsi" w:eastAsiaTheme="minorHAnsi" w:hAnsiTheme="minorHAnsi" w:cstheme="minorHAnsi"/>
          <w:lang w:eastAsia="en-US"/>
        </w:rPr>
        <w:t xml:space="preserve">El </w:t>
      </w:r>
      <w:r w:rsidRPr="005972AD">
        <w:rPr>
          <w:rFonts w:asciiTheme="minorHAnsi" w:hAnsiTheme="minorHAnsi" w:cstheme="minorHAnsi"/>
        </w:rPr>
        <w:t xml:space="preserve">servicio deberá realizarse previa coordinación con el </w:t>
      </w:r>
      <w:r w:rsidRPr="005972AD">
        <w:rPr>
          <w:rFonts w:asciiTheme="minorHAnsi" w:hAnsiTheme="minorHAnsi" w:cstheme="minorHAnsi"/>
          <w:spacing w:val="-4"/>
        </w:rPr>
        <w:t xml:space="preserve">área </w:t>
      </w:r>
      <w:r w:rsidRPr="005972AD">
        <w:rPr>
          <w:rFonts w:asciiTheme="minorHAnsi" w:hAnsiTheme="minorHAnsi" w:cstheme="minorHAnsi"/>
        </w:rPr>
        <w:t xml:space="preserve">de </w:t>
      </w:r>
      <w:r w:rsidR="00B95E4A" w:rsidRPr="005972AD">
        <w:rPr>
          <w:rFonts w:asciiTheme="minorHAnsi" w:hAnsiTheme="minorHAnsi" w:cstheme="minorHAnsi"/>
        </w:rPr>
        <w:t xml:space="preserve">Gestión Logística Corporativa </w:t>
      </w:r>
      <w:r w:rsidRPr="005972AD">
        <w:rPr>
          <w:rFonts w:asciiTheme="minorHAnsi" w:hAnsiTheme="minorHAnsi" w:cstheme="minorHAnsi"/>
        </w:rPr>
        <w:t>de FONAFE.</w:t>
      </w:r>
    </w:p>
    <w:p w14:paraId="22F3472A" w14:textId="77777777" w:rsidR="005F221F" w:rsidRPr="005972AD" w:rsidRDefault="005F221F">
      <w:pPr>
        <w:pStyle w:val="Prrafodelista"/>
        <w:numPr>
          <w:ilvl w:val="0"/>
          <w:numId w:val="5"/>
        </w:numPr>
        <w:autoSpaceDE w:val="0"/>
        <w:autoSpaceDN w:val="0"/>
        <w:adjustRightInd w:val="0"/>
        <w:spacing w:line="300" w:lineRule="exact"/>
        <w:contextualSpacing/>
        <w:jc w:val="both"/>
        <w:rPr>
          <w:rFonts w:asciiTheme="minorHAnsi" w:eastAsiaTheme="minorHAnsi" w:hAnsiTheme="minorHAnsi" w:cstheme="minorHAnsi"/>
          <w:lang w:eastAsia="en-US"/>
        </w:rPr>
      </w:pPr>
      <w:r w:rsidRPr="005972AD">
        <w:rPr>
          <w:rFonts w:asciiTheme="minorHAnsi" w:hAnsiTheme="minorHAnsi" w:cstheme="minorHAnsi"/>
        </w:rPr>
        <w:t>El personal destacado del contratista deberá estar identificado (</w:t>
      </w:r>
      <w:proofErr w:type="spellStart"/>
      <w:r w:rsidRPr="005972AD">
        <w:rPr>
          <w:rFonts w:asciiTheme="minorHAnsi" w:hAnsiTheme="minorHAnsi" w:cstheme="minorHAnsi"/>
        </w:rPr>
        <w:t>fotocheck</w:t>
      </w:r>
      <w:proofErr w:type="spellEnd"/>
      <w:r w:rsidRPr="005972AD">
        <w:rPr>
          <w:rFonts w:asciiTheme="minorHAnsi" w:hAnsiTheme="minorHAnsi" w:cstheme="minorHAnsi"/>
        </w:rPr>
        <w:t xml:space="preserve"> de la empresa) para poder acceder al inmueble y realizar el servicio.</w:t>
      </w:r>
    </w:p>
    <w:p w14:paraId="688A9E0D" w14:textId="77777777" w:rsidR="00A23E2F" w:rsidRPr="005972AD" w:rsidRDefault="005F221F">
      <w:pPr>
        <w:pStyle w:val="Prrafodelista"/>
        <w:numPr>
          <w:ilvl w:val="0"/>
          <w:numId w:val="5"/>
        </w:numPr>
        <w:autoSpaceDE w:val="0"/>
        <w:autoSpaceDN w:val="0"/>
        <w:adjustRightInd w:val="0"/>
        <w:spacing w:line="300" w:lineRule="exact"/>
        <w:contextualSpacing/>
        <w:jc w:val="both"/>
        <w:rPr>
          <w:rFonts w:asciiTheme="minorHAnsi" w:eastAsiaTheme="minorHAnsi" w:hAnsiTheme="minorHAnsi" w:cstheme="minorHAnsi"/>
          <w:lang w:eastAsia="en-US"/>
        </w:rPr>
      </w:pPr>
      <w:r w:rsidRPr="005972AD">
        <w:rPr>
          <w:rFonts w:asciiTheme="minorHAnsi" w:eastAsiaTheme="minorHAnsi" w:hAnsiTheme="minorHAnsi" w:cstheme="minorHAnsi"/>
          <w:lang w:eastAsia="en-US"/>
        </w:rPr>
        <w:t xml:space="preserve">FONAFE se obliga a asegurar el libre acceso del personal del </w:t>
      </w:r>
      <w:r w:rsidRPr="005972AD">
        <w:rPr>
          <w:rFonts w:asciiTheme="minorHAnsi" w:hAnsiTheme="minorHAnsi" w:cstheme="minorHAnsi"/>
        </w:rPr>
        <w:t>contratista</w:t>
      </w:r>
      <w:r w:rsidRPr="005972AD">
        <w:rPr>
          <w:rFonts w:asciiTheme="minorHAnsi" w:eastAsiaTheme="minorHAnsi" w:hAnsiTheme="minorHAnsi" w:cstheme="minorHAnsi"/>
          <w:lang w:eastAsia="en-US"/>
        </w:rPr>
        <w:t xml:space="preserve"> al inmueble para el cumplimiento de los trabajos.</w:t>
      </w:r>
      <w:r w:rsidRPr="005972AD">
        <w:rPr>
          <w:rFonts w:asciiTheme="minorHAnsi" w:hAnsiTheme="minorHAnsi" w:cstheme="minorHAnsi"/>
        </w:rPr>
        <w:t xml:space="preserve"> </w:t>
      </w:r>
    </w:p>
    <w:p w14:paraId="4E30CC0B" w14:textId="77777777" w:rsidR="00A23E2F" w:rsidRPr="005972AD" w:rsidRDefault="005F221F">
      <w:pPr>
        <w:pStyle w:val="Prrafodelista"/>
        <w:numPr>
          <w:ilvl w:val="0"/>
          <w:numId w:val="5"/>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5972AD">
        <w:rPr>
          <w:rFonts w:asciiTheme="minorHAnsi" w:hAnsiTheme="minorHAnsi" w:cstheme="minorHAnsi"/>
        </w:rPr>
        <w:t>El contratista asumirá la responsabilidad en los casos de deterioro y/o cualquier otro hecho que afecte el patrimonio ubicado en las instalaciones del inmueble por negligencia del servicio, así como el monto correspondiente al daño ocasionado.</w:t>
      </w:r>
    </w:p>
    <w:p w14:paraId="52FD4E79" w14:textId="77777777" w:rsidR="00A23E2F" w:rsidRPr="005972AD" w:rsidRDefault="005F221F">
      <w:pPr>
        <w:pStyle w:val="Prrafodelista"/>
        <w:numPr>
          <w:ilvl w:val="0"/>
          <w:numId w:val="5"/>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5972AD">
        <w:rPr>
          <w:rFonts w:asciiTheme="minorHAnsi" w:eastAsiaTheme="minorHAnsi" w:hAnsiTheme="minorHAnsi" w:cstheme="minorHAnsi"/>
        </w:rPr>
        <w:t xml:space="preserve">El </w:t>
      </w:r>
      <w:r w:rsidRPr="005972AD">
        <w:rPr>
          <w:rFonts w:asciiTheme="minorHAnsi" w:hAnsiTheme="minorHAnsi" w:cstheme="minorHAnsi"/>
        </w:rPr>
        <w:t>contratista</w:t>
      </w:r>
      <w:r w:rsidRPr="005972AD">
        <w:rPr>
          <w:rFonts w:asciiTheme="minorHAnsi" w:eastAsiaTheme="minorHAnsi" w:hAnsiTheme="minorHAnsi" w:cstheme="minorHAnsi"/>
        </w:rPr>
        <w:t xml:space="preserve"> será responsable de garantizar la seguridad del personal que realizará los trabajos, así como asumir las obligaciones que contraiga con su personal, sean estas laborales, personales o de cualquier otra naturaleza eximiendo a FONAFE de toda responsabilidad en caso de accidentes, daños, mutilaciones o muerte de algún personal, o de terceras personas que pudieran ocurrir durante la prestación del servicio, así como, de la responsabilidad penal que pueda derivarse de ellas.</w:t>
      </w:r>
    </w:p>
    <w:p w14:paraId="62F2AAB7" w14:textId="77777777" w:rsidR="00A23E2F" w:rsidRPr="005972AD" w:rsidRDefault="005F221F">
      <w:pPr>
        <w:pStyle w:val="Prrafodelista"/>
        <w:numPr>
          <w:ilvl w:val="0"/>
          <w:numId w:val="5"/>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5972AD">
        <w:rPr>
          <w:rFonts w:asciiTheme="minorHAnsi" w:eastAsiaTheme="minorHAnsi" w:hAnsiTheme="minorHAnsi" w:cstheme="minorHAnsi"/>
          <w:lang w:eastAsia="en-US"/>
        </w:rPr>
        <w:t xml:space="preserve">El </w:t>
      </w:r>
      <w:r w:rsidRPr="005972AD">
        <w:rPr>
          <w:rFonts w:asciiTheme="minorHAnsi" w:hAnsiTheme="minorHAnsi" w:cstheme="minorHAnsi"/>
        </w:rPr>
        <w:t>contratista</w:t>
      </w:r>
      <w:r w:rsidRPr="005972AD">
        <w:rPr>
          <w:rFonts w:asciiTheme="minorHAnsi" w:eastAsiaTheme="minorHAnsi" w:hAnsiTheme="minorHAnsi" w:cstheme="minorHAnsi"/>
          <w:lang w:eastAsia="en-US"/>
        </w:rPr>
        <w:t xml:space="preserve"> será responsable de garantizar la seguridad del personal que realizará los trabajos y </w:t>
      </w:r>
      <w:r w:rsidRPr="005972AD">
        <w:rPr>
          <w:rFonts w:asciiTheme="minorHAnsi" w:hAnsiTheme="minorHAnsi" w:cstheme="minorHAnsi"/>
        </w:rPr>
        <w:t>dependiendo del material encontrado, el contratista deberá utilizar los EPPs necesarios para la ejecución del servicio acorde a la normativa vigente.</w:t>
      </w:r>
    </w:p>
    <w:p w14:paraId="4BB3AAE3" w14:textId="77777777" w:rsidR="00A23E2F" w:rsidRPr="005972AD" w:rsidRDefault="005F221F">
      <w:pPr>
        <w:pStyle w:val="Prrafodelista"/>
        <w:numPr>
          <w:ilvl w:val="0"/>
          <w:numId w:val="5"/>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5972AD">
        <w:rPr>
          <w:rFonts w:asciiTheme="minorHAnsi" w:eastAsiaTheme="minorHAnsi" w:hAnsiTheme="minorHAnsi" w:cstheme="minorHAnsi"/>
        </w:rPr>
        <w:t>El contratista será responsable de dejar las áreas donde realice los trabajos en perfecto orden y limpieza, debiendo retirar los escombros o residuos que resultaran del trabajo realizado (siempre en coordinación con personal de FONAFE).</w:t>
      </w:r>
    </w:p>
    <w:p w14:paraId="381663B1" w14:textId="28CE9FD9" w:rsidR="00A23E2F" w:rsidRPr="005972AD" w:rsidRDefault="005F221F">
      <w:pPr>
        <w:pStyle w:val="Prrafodelista"/>
        <w:numPr>
          <w:ilvl w:val="0"/>
          <w:numId w:val="5"/>
        </w:numPr>
        <w:autoSpaceDE w:val="0"/>
        <w:autoSpaceDN w:val="0"/>
        <w:adjustRightInd w:val="0"/>
        <w:spacing w:line="300" w:lineRule="exact"/>
        <w:ind w:left="1434" w:hanging="357"/>
        <w:contextualSpacing/>
        <w:jc w:val="both"/>
        <w:rPr>
          <w:rStyle w:val="Hipervnculo"/>
          <w:rFonts w:asciiTheme="minorHAnsi" w:eastAsiaTheme="minorHAnsi" w:hAnsiTheme="minorHAnsi" w:cstheme="minorHAnsi"/>
          <w:color w:val="auto"/>
          <w:u w:val="none"/>
          <w:lang w:eastAsia="en-US"/>
        </w:rPr>
      </w:pPr>
      <w:r w:rsidRPr="005972AD">
        <w:rPr>
          <w:rFonts w:asciiTheme="minorHAnsi" w:hAnsiTheme="minorHAnsi" w:cstheme="minorHAnsi"/>
        </w:rPr>
        <w:t xml:space="preserve">Previo a la presentación de oferta, el contratista puede realizar una visita en campo para dimensionar correctamente el alcance del servicio objeto del presente requerimiento, para lo cual deberá coordinar con el área de </w:t>
      </w:r>
      <w:r w:rsidR="00DA2804" w:rsidRPr="00B95E4A">
        <w:rPr>
          <w:rFonts w:asciiTheme="minorHAnsi" w:hAnsiTheme="minorHAnsi" w:cstheme="minorHAnsi"/>
        </w:rPr>
        <w:t>Gestión Logística Corporativa</w:t>
      </w:r>
      <w:r w:rsidRPr="005972AD">
        <w:rPr>
          <w:rFonts w:asciiTheme="minorHAnsi" w:hAnsiTheme="minorHAnsi" w:cstheme="minorHAnsi"/>
        </w:rPr>
        <w:t xml:space="preserve"> a través de los correos: </w:t>
      </w:r>
      <w:hyperlink r:id="rId12" w:history="1">
        <w:r w:rsidRPr="005972AD">
          <w:rPr>
            <w:rStyle w:val="Hipervnculo"/>
            <w:rFonts w:asciiTheme="minorHAnsi" w:hAnsiTheme="minorHAnsi" w:cstheme="minorHAnsi"/>
          </w:rPr>
          <w:t>rrojas@fonafe.gob.pe</w:t>
        </w:r>
      </w:hyperlink>
      <w:r w:rsidRPr="005972AD">
        <w:rPr>
          <w:rFonts w:asciiTheme="minorHAnsi" w:hAnsiTheme="minorHAnsi" w:cstheme="minorHAnsi"/>
        </w:rPr>
        <w:t xml:space="preserve">; </w:t>
      </w:r>
      <w:hyperlink r:id="rId13" w:history="1">
        <w:r w:rsidRPr="005972AD">
          <w:rPr>
            <w:rStyle w:val="Hipervnculo"/>
            <w:rFonts w:asciiTheme="minorHAnsi" w:hAnsiTheme="minorHAnsi" w:cstheme="minorHAnsi"/>
          </w:rPr>
          <w:t>eavalos@fonafe.gob.pe</w:t>
        </w:r>
      </w:hyperlink>
      <w:r w:rsidRPr="005972AD">
        <w:rPr>
          <w:rFonts w:asciiTheme="minorHAnsi" w:hAnsiTheme="minorHAnsi" w:cstheme="minorHAnsi"/>
        </w:rPr>
        <w:t xml:space="preserve"> </w:t>
      </w:r>
      <w:r w:rsidRPr="005972AD">
        <w:rPr>
          <w:rStyle w:val="Hipervnculo"/>
          <w:rFonts w:asciiTheme="minorHAnsi" w:hAnsiTheme="minorHAnsi" w:cstheme="minorHAnsi"/>
          <w:color w:val="auto"/>
          <w:u w:val="none"/>
        </w:rPr>
        <w:t xml:space="preserve">y </w:t>
      </w:r>
      <w:hyperlink r:id="rId14" w:history="1">
        <w:r w:rsidRPr="005972AD">
          <w:rPr>
            <w:rStyle w:val="Hipervnculo"/>
            <w:rFonts w:asciiTheme="minorHAnsi" w:hAnsiTheme="minorHAnsi" w:cstheme="minorHAnsi"/>
          </w:rPr>
          <w:t>erojas@fonafe.gob.pe</w:t>
        </w:r>
      </w:hyperlink>
      <w:r w:rsidRPr="005972AD">
        <w:rPr>
          <w:rStyle w:val="Hipervnculo"/>
          <w:rFonts w:asciiTheme="minorHAnsi" w:hAnsiTheme="minorHAnsi" w:cstheme="minorHAnsi"/>
          <w:color w:val="auto"/>
          <w:u w:val="none"/>
        </w:rPr>
        <w:t>; adjuntando el listado de personal que asistirá a la visita de campo considerando nombre completo y número de documento de identidad DNI. Se debe tener en cuenta que la visita se realizará de lunes a viernes en el horario de 08:00 horas a 16:00 horas previa confirmación.</w:t>
      </w:r>
    </w:p>
    <w:p w14:paraId="0C50A0E0" w14:textId="233EB79A" w:rsidR="005F221F" w:rsidRPr="005972AD" w:rsidRDefault="005F221F">
      <w:pPr>
        <w:pStyle w:val="Prrafodelista"/>
        <w:numPr>
          <w:ilvl w:val="0"/>
          <w:numId w:val="5"/>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5972AD">
        <w:rPr>
          <w:rFonts w:asciiTheme="minorHAnsi" w:hAnsiTheme="minorHAnsi" w:cstheme="minorHAnsi"/>
        </w:rPr>
        <w:t>El contratista es responsable de suministrar los materiales que sean necesarios para el cumplimiento del servicio contratado, a todo costo.</w:t>
      </w:r>
    </w:p>
    <w:p w14:paraId="70DF9E56" w14:textId="77777777" w:rsidR="00A40871" w:rsidRPr="00F04080" w:rsidRDefault="00A40871" w:rsidP="43D6B394">
      <w:pPr>
        <w:pStyle w:val="Prrafodelista"/>
        <w:ind w:left="1418"/>
        <w:contextualSpacing/>
        <w:jc w:val="both"/>
        <w:rPr>
          <w:rFonts w:asciiTheme="minorHAnsi" w:hAnsiTheme="minorHAnsi" w:cstheme="minorHAnsi"/>
        </w:rPr>
      </w:pPr>
    </w:p>
    <w:p w14:paraId="44DF8F77" w14:textId="77777777" w:rsidR="00A40871" w:rsidRPr="00F04080" w:rsidRDefault="43D6B394">
      <w:pPr>
        <w:pStyle w:val="Prrafodelista"/>
        <w:numPr>
          <w:ilvl w:val="1"/>
          <w:numId w:val="16"/>
        </w:numPr>
        <w:contextualSpacing/>
        <w:jc w:val="both"/>
        <w:rPr>
          <w:rFonts w:asciiTheme="minorHAnsi" w:hAnsiTheme="minorHAnsi" w:cstheme="minorHAnsi"/>
          <w:b/>
          <w:bCs/>
        </w:rPr>
      </w:pPr>
      <w:r w:rsidRPr="00F04080">
        <w:rPr>
          <w:rFonts w:asciiTheme="minorHAnsi" w:hAnsiTheme="minorHAnsi" w:cstheme="minorHAnsi"/>
          <w:b/>
          <w:bCs/>
        </w:rPr>
        <w:t>Requisitos del proveedor:</w:t>
      </w:r>
    </w:p>
    <w:p w14:paraId="44E871BC" w14:textId="77777777" w:rsidR="00A40871" w:rsidRPr="00F04080" w:rsidRDefault="00A40871" w:rsidP="43D6B394">
      <w:pPr>
        <w:pStyle w:val="Prrafodelista"/>
        <w:ind w:left="1065"/>
        <w:contextualSpacing/>
        <w:jc w:val="both"/>
        <w:rPr>
          <w:rFonts w:asciiTheme="minorHAnsi" w:hAnsiTheme="minorHAnsi" w:cstheme="minorHAnsi"/>
          <w:b/>
          <w:bCs/>
        </w:rPr>
      </w:pPr>
    </w:p>
    <w:p w14:paraId="154EFB19" w14:textId="77777777" w:rsidR="00C10A7F" w:rsidRPr="00F04080" w:rsidRDefault="43D6B394" w:rsidP="43D6B394">
      <w:pPr>
        <w:pStyle w:val="Prrafodelista"/>
        <w:ind w:left="1080"/>
        <w:contextualSpacing/>
        <w:jc w:val="both"/>
        <w:rPr>
          <w:rFonts w:asciiTheme="minorHAnsi" w:hAnsiTheme="minorHAnsi" w:cstheme="minorHAnsi"/>
        </w:rPr>
      </w:pPr>
      <w:r w:rsidRPr="00F04080">
        <w:rPr>
          <w:rFonts w:asciiTheme="minorHAnsi" w:hAnsiTheme="minorHAnsi" w:cstheme="minorHAnsi"/>
          <w:b/>
          <w:bCs/>
          <w:u w:val="single"/>
        </w:rPr>
        <w:t>Habilitación</w:t>
      </w:r>
      <w:r w:rsidRPr="00F04080">
        <w:rPr>
          <w:rFonts w:asciiTheme="minorHAnsi" w:hAnsiTheme="minorHAnsi" w:cstheme="minorHAnsi"/>
        </w:rPr>
        <w:t>:</w:t>
      </w:r>
    </w:p>
    <w:p w14:paraId="144A5D23" w14:textId="77777777" w:rsidR="00C10A7F" w:rsidRPr="00B95E4A" w:rsidRDefault="00C10A7F" w:rsidP="43D6B394">
      <w:pPr>
        <w:pStyle w:val="Prrafodelista"/>
        <w:ind w:left="1080"/>
        <w:contextualSpacing/>
        <w:jc w:val="both"/>
        <w:rPr>
          <w:rFonts w:asciiTheme="minorHAnsi" w:hAnsiTheme="minorHAnsi" w:cstheme="minorHAnsi"/>
        </w:rPr>
      </w:pPr>
    </w:p>
    <w:p w14:paraId="3A0FF5F2" w14:textId="5A0C542E" w:rsidR="00AC0E79" w:rsidRPr="00B95E4A" w:rsidRDefault="00B95E4A" w:rsidP="43D6B394">
      <w:pPr>
        <w:pStyle w:val="Prrafodelista"/>
        <w:ind w:left="1080"/>
        <w:contextualSpacing/>
        <w:jc w:val="both"/>
        <w:rPr>
          <w:rFonts w:asciiTheme="minorHAnsi" w:hAnsiTheme="minorHAnsi" w:cstheme="minorHAnsi"/>
        </w:rPr>
      </w:pPr>
      <w:r>
        <w:rPr>
          <w:rFonts w:asciiTheme="minorHAnsi" w:hAnsiTheme="minorHAnsi" w:cstheme="minorHAnsi"/>
        </w:rPr>
        <w:t>No Corresponde</w:t>
      </w:r>
    </w:p>
    <w:p w14:paraId="61829076" w14:textId="77777777" w:rsidR="00D715C8" w:rsidRDefault="00D715C8" w:rsidP="43D6B394">
      <w:pPr>
        <w:pStyle w:val="Prrafodelista"/>
        <w:ind w:left="1080"/>
        <w:contextualSpacing/>
        <w:jc w:val="both"/>
        <w:rPr>
          <w:rFonts w:asciiTheme="minorHAnsi" w:hAnsiTheme="minorHAnsi" w:cstheme="minorHAnsi"/>
          <w:b/>
          <w:bCs/>
          <w:u w:val="single"/>
        </w:rPr>
      </w:pPr>
    </w:p>
    <w:p w14:paraId="670A238F" w14:textId="77777777" w:rsidR="00C10A7F" w:rsidRPr="00B95E4A" w:rsidRDefault="43D6B394" w:rsidP="43D6B394">
      <w:pPr>
        <w:pStyle w:val="Prrafodelista"/>
        <w:ind w:left="1080"/>
        <w:contextualSpacing/>
        <w:jc w:val="both"/>
        <w:rPr>
          <w:rFonts w:asciiTheme="minorHAnsi" w:hAnsiTheme="minorHAnsi" w:cstheme="minorHAnsi"/>
        </w:rPr>
      </w:pPr>
      <w:r w:rsidRPr="00B95E4A">
        <w:rPr>
          <w:rFonts w:asciiTheme="minorHAnsi" w:hAnsiTheme="minorHAnsi" w:cstheme="minorHAnsi"/>
          <w:b/>
          <w:bCs/>
          <w:u w:val="single"/>
        </w:rPr>
        <w:t>Experiencia</w:t>
      </w:r>
      <w:r w:rsidRPr="00B95E4A">
        <w:rPr>
          <w:rFonts w:asciiTheme="minorHAnsi" w:hAnsiTheme="minorHAnsi" w:cstheme="minorHAnsi"/>
        </w:rPr>
        <w:t>:</w:t>
      </w:r>
    </w:p>
    <w:p w14:paraId="2BA226A1" w14:textId="77777777" w:rsidR="00C10A7F" w:rsidRPr="00B95E4A" w:rsidRDefault="00C10A7F" w:rsidP="43D6B394">
      <w:pPr>
        <w:pStyle w:val="Prrafodelista"/>
        <w:ind w:left="1080"/>
        <w:contextualSpacing/>
        <w:jc w:val="both"/>
        <w:rPr>
          <w:rFonts w:asciiTheme="minorHAnsi" w:hAnsiTheme="minorHAnsi" w:cstheme="minorHAnsi"/>
        </w:rPr>
      </w:pPr>
    </w:p>
    <w:tbl>
      <w:tblPr>
        <w:tblStyle w:val="Tablaconcuadrcula"/>
        <w:tblW w:w="0" w:type="auto"/>
        <w:tblInd w:w="1080" w:type="dxa"/>
        <w:tblLook w:val="04A0" w:firstRow="1" w:lastRow="0" w:firstColumn="1" w:lastColumn="0" w:noHBand="0" w:noVBand="1"/>
      </w:tblPr>
      <w:tblGrid>
        <w:gridCol w:w="3981"/>
        <w:gridCol w:w="3999"/>
      </w:tblGrid>
      <w:tr w:rsidR="00BE5D1F" w:rsidRPr="00B95E4A" w14:paraId="1D4962BA" w14:textId="77777777" w:rsidTr="00CE07BD">
        <w:tc>
          <w:tcPr>
            <w:tcW w:w="3981" w:type="dxa"/>
          </w:tcPr>
          <w:p w14:paraId="6C31B65E" w14:textId="77777777" w:rsidR="00AC0E79" w:rsidRPr="00B95E4A" w:rsidRDefault="43D6B394" w:rsidP="43D6B394">
            <w:pPr>
              <w:pStyle w:val="Prrafodelista"/>
              <w:ind w:left="0"/>
              <w:contextualSpacing/>
              <w:jc w:val="center"/>
              <w:rPr>
                <w:rFonts w:asciiTheme="minorHAnsi" w:hAnsiTheme="minorHAnsi" w:cstheme="minorHAnsi"/>
                <w:b/>
                <w:bCs/>
              </w:rPr>
            </w:pPr>
            <w:r w:rsidRPr="00B95E4A">
              <w:rPr>
                <w:rFonts w:asciiTheme="minorHAnsi" w:hAnsiTheme="minorHAnsi" w:cstheme="minorHAnsi"/>
                <w:b/>
                <w:bCs/>
              </w:rPr>
              <w:t>Experiencia</w:t>
            </w:r>
          </w:p>
        </w:tc>
        <w:tc>
          <w:tcPr>
            <w:tcW w:w="3999" w:type="dxa"/>
          </w:tcPr>
          <w:p w14:paraId="02714E49" w14:textId="77777777" w:rsidR="00AC0E79" w:rsidRPr="00B95E4A" w:rsidRDefault="43D6B394" w:rsidP="43D6B394">
            <w:pPr>
              <w:pStyle w:val="Prrafodelista"/>
              <w:ind w:left="0"/>
              <w:contextualSpacing/>
              <w:jc w:val="center"/>
              <w:rPr>
                <w:rFonts w:asciiTheme="minorHAnsi" w:hAnsiTheme="minorHAnsi" w:cstheme="minorHAnsi"/>
                <w:b/>
                <w:bCs/>
              </w:rPr>
            </w:pPr>
            <w:r w:rsidRPr="00B95E4A">
              <w:rPr>
                <w:rFonts w:asciiTheme="minorHAnsi" w:hAnsiTheme="minorHAnsi" w:cstheme="minorHAnsi"/>
                <w:b/>
                <w:bCs/>
              </w:rPr>
              <w:t>Acreditación</w:t>
            </w:r>
          </w:p>
        </w:tc>
      </w:tr>
      <w:tr w:rsidR="00AC0E79" w:rsidRPr="00B95E4A" w14:paraId="188EFADC" w14:textId="77777777" w:rsidTr="00CE07BD">
        <w:tc>
          <w:tcPr>
            <w:tcW w:w="3981" w:type="dxa"/>
            <w:vAlign w:val="center"/>
          </w:tcPr>
          <w:p w14:paraId="46033919" w14:textId="5568C242" w:rsidR="009B1B78" w:rsidRPr="00B95E4A" w:rsidRDefault="00A23E2F" w:rsidP="009B1B78">
            <w:pPr>
              <w:pStyle w:val="Prrafodelista"/>
              <w:ind w:left="0"/>
              <w:contextualSpacing/>
              <w:jc w:val="both"/>
              <w:rPr>
                <w:rFonts w:asciiTheme="minorHAnsi" w:hAnsiTheme="minorHAnsi" w:cstheme="minorHAnsi"/>
              </w:rPr>
            </w:pPr>
            <w:r w:rsidRPr="00A23E2F">
              <w:rPr>
                <w:rFonts w:asciiTheme="minorHAnsi" w:hAnsiTheme="minorHAnsi" w:cstheme="minorHAnsi"/>
              </w:rPr>
              <w:t xml:space="preserve">El proveedor que brinde el servicio podrá ser </w:t>
            </w:r>
            <w:r w:rsidR="009B1B78">
              <w:rPr>
                <w:rFonts w:asciiTheme="minorHAnsi" w:hAnsiTheme="minorHAnsi" w:cstheme="minorHAnsi"/>
              </w:rPr>
              <w:t>p</w:t>
            </w:r>
            <w:r w:rsidR="009B1B78" w:rsidRPr="009B1B78">
              <w:rPr>
                <w:rFonts w:asciiTheme="minorHAnsi" w:hAnsiTheme="minorHAnsi" w:cstheme="minorHAnsi"/>
              </w:rPr>
              <w:t xml:space="preserve">ersona natural o jurídica con experiencia en seguridad integral y servicios de ventas, y/o mantenimiento y recarga de extintores, y/o </w:t>
            </w:r>
            <w:r w:rsidR="009B1B78" w:rsidRPr="009B1B78">
              <w:rPr>
                <w:rFonts w:asciiTheme="minorHAnsi" w:hAnsiTheme="minorHAnsi" w:cstheme="minorHAnsi"/>
              </w:rPr>
              <w:lastRenderedPageBreak/>
              <w:t xml:space="preserve">servicios de recarga de extintores, y/o servicio de mantenimiento, recarga y presión hidrostática de extintores y/o servicio de mantenimiento preventivo de extintores, con un </w:t>
            </w:r>
            <w:r w:rsidR="00EB6D4A">
              <w:rPr>
                <w:rFonts w:asciiTheme="minorHAnsi" w:hAnsiTheme="minorHAnsi" w:cstheme="minorHAnsi"/>
              </w:rPr>
              <w:t>monto mínimo de S/ 5,000.00 (Cinco Mil Soles)</w:t>
            </w:r>
            <w:r w:rsidR="009B1B78" w:rsidRPr="009B1B78">
              <w:rPr>
                <w:rFonts w:asciiTheme="minorHAnsi" w:hAnsiTheme="minorHAnsi" w:cstheme="minorHAnsi"/>
              </w:rPr>
              <w:t>, en los últimos tres (03) años.</w:t>
            </w:r>
          </w:p>
        </w:tc>
        <w:tc>
          <w:tcPr>
            <w:tcW w:w="3999" w:type="dxa"/>
            <w:vAlign w:val="center"/>
          </w:tcPr>
          <w:p w14:paraId="5901D9CA" w14:textId="28E6BBAA" w:rsidR="00AC0E79" w:rsidRPr="00B95E4A" w:rsidRDefault="00B95E4A" w:rsidP="43D6B394">
            <w:pPr>
              <w:pStyle w:val="Prrafodelista"/>
              <w:ind w:left="0"/>
              <w:contextualSpacing/>
              <w:jc w:val="both"/>
              <w:rPr>
                <w:rFonts w:asciiTheme="minorHAnsi" w:hAnsiTheme="minorHAnsi" w:cstheme="minorHAnsi"/>
              </w:rPr>
            </w:pPr>
            <w:r w:rsidRPr="002054D0">
              <w:rPr>
                <w:rFonts w:asciiTheme="minorHAnsi" w:hAnsiTheme="minorHAnsi" w:cstheme="minorHAnsi"/>
              </w:rPr>
              <w:lastRenderedPageBreak/>
              <w:t xml:space="preserve">Copia simple de contratos u órdenes de servicios, y su respectiva conformidad por la prestación efectuada; o comprobantes de pago cuya cancelación se acredite documental </w:t>
            </w:r>
            <w:r w:rsidRPr="002054D0">
              <w:rPr>
                <w:rFonts w:asciiTheme="minorHAnsi" w:hAnsiTheme="minorHAnsi" w:cstheme="minorHAnsi"/>
              </w:rPr>
              <w:lastRenderedPageBreak/>
              <w:t xml:space="preserve">y fehacientemente, con </w:t>
            </w:r>
            <w:proofErr w:type="spellStart"/>
            <w:r w:rsidRPr="002054D0">
              <w:rPr>
                <w:rFonts w:asciiTheme="minorHAnsi" w:hAnsiTheme="minorHAnsi" w:cstheme="minorHAnsi"/>
              </w:rPr>
              <w:t>voucher</w:t>
            </w:r>
            <w:proofErr w:type="spellEnd"/>
            <w:r w:rsidRPr="002054D0">
              <w:rPr>
                <w:rFonts w:asciiTheme="minorHAnsi" w:hAnsiTheme="minorHAnsi" w:cstheme="minorHAnsi"/>
              </w:rPr>
              <w:t xml:space="preserve"> de depósito, reporte de estado de cuenta, cancelación en el documento, entre otros.</w:t>
            </w:r>
          </w:p>
        </w:tc>
      </w:tr>
    </w:tbl>
    <w:p w14:paraId="0DE4B5B7" w14:textId="77777777" w:rsidR="002225D1" w:rsidRPr="00B95E4A" w:rsidRDefault="002225D1" w:rsidP="43D6B394">
      <w:pPr>
        <w:pStyle w:val="Prrafodelista"/>
        <w:ind w:left="1080"/>
        <w:contextualSpacing/>
        <w:jc w:val="both"/>
        <w:rPr>
          <w:rFonts w:asciiTheme="minorHAnsi" w:hAnsiTheme="minorHAnsi" w:cstheme="minorHAnsi"/>
        </w:rPr>
      </w:pPr>
    </w:p>
    <w:p w14:paraId="4AE9D0B3" w14:textId="204B02BA" w:rsidR="000C26E6" w:rsidRPr="00B95E4A" w:rsidRDefault="43D6B394" w:rsidP="43D6B394">
      <w:pPr>
        <w:pStyle w:val="Prrafodelista"/>
        <w:ind w:left="1080"/>
        <w:contextualSpacing/>
        <w:jc w:val="both"/>
        <w:rPr>
          <w:rFonts w:asciiTheme="minorHAnsi" w:hAnsiTheme="minorHAnsi" w:cstheme="minorHAnsi"/>
        </w:rPr>
      </w:pPr>
      <w:r w:rsidRPr="00B95E4A">
        <w:rPr>
          <w:rFonts w:asciiTheme="minorHAnsi" w:hAnsiTheme="minorHAnsi" w:cstheme="minorHAnsi"/>
          <w:b/>
          <w:bCs/>
          <w:u w:val="single"/>
        </w:rPr>
        <w:t>Personal</w:t>
      </w:r>
      <w:r w:rsidRPr="00B95E4A">
        <w:rPr>
          <w:rFonts w:asciiTheme="minorHAnsi" w:hAnsiTheme="minorHAnsi" w:cstheme="minorHAnsi"/>
        </w:rPr>
        <w:t>:</w:t>
      </w:r>
    </w:p>
    <w:p w14:paraId="66204FF1" w14:textId="77777777" w:rsidR="009A3C5F" w:rsidRPr="00B95E4A" w:rsidRDefault="009A3C5F" w:rsidP="43D6B394">
      <w:pPr>
        <w:pStyle w:val="Prrafodelista"/>
        <w:ind w:left="1065"/>
        <w:contextualSpacing/>
        <w:jc w:val="both"/>
        <w:rPr>
          <w:rFonts w:asciiTheme="minorHAnsi" w:hAnsiTheme="minorHAnsi" w:cstheme="minorHAnsi"/>
          <w:b/>
          <w:bCs/>
        </w:rPr>
      </w:pPr>
    </w:p>
    <w:p w14:paraId="334CC346" w14:textId="77777777" w:rsidR="00A23E2F" w:rsidRPr="00B95E4A" w:rsidRDefault="00A23E2F" w:rsidP="00A23E2F">
      <w:pPr>
        <w:pStyle w:val="Prrafodelista"/>
        <w:ind w:left="1080"/>
        <w:contextualSpacing/>
        <w:jc w:val="both"/>
        <w:rPr>
          <w:rFonts w:asciiTheme="minorHAnsi" w:hAnsiTheme="minorHAnsi" w:cstheme="minorHAnsi"/>
        </w:rPr>
      </w:pPr>
      <w:r>
        <w:rPr>
          <w:rFonts w:asciiTheme="minorHAnsi" w:hAnsiTheme="minorHAnsi" w:cstheme="minorHAnsi"/>
        </w:rPr>
        <w:t>No Corresponde</w:t>
      </w:r>
    </w:p>
    <w:p w14:paraId="1231BE67" w14:textId="77777777" w:rsidR="00FC39D1" w:rsidRPr="00B95E4A" w:rsidRDefault="00FC39D1" w:rsidP="43D6B394">
      <w:pPr>
        <w:pStyle w:val="Prrafodelista"/>
        <w:ind w:left="1065"/>
        <w:contextualSpacing/>
        <w:jc w:val="both"/>
        <w:rPr>
          <w:rFonts w:asciiTheme="minorHAnsi" w:hAnsiTheme="minorHAnsi" w:cstheme="minorHAnsi"/>
          <w:b/>
          <w:bCs/>
        </w:rPr>
      </w:pPr>
    </w:p>
    <w:p w14:paraId="109F6329" w14:textId="36266277" w:rsidR="00A40871" w:rsidRPr="00B95E4A" w:rsidRDefault="004E058B">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Documentación adicional por presentar</w:t>
      </w:r>
      <w:r w:rsidR="43D6B394" w:rsidRPr="00B95E4A">
        <w:rPr>
          <w:rFonts w:asciiTheme="minorHAnsi" w:hAnsiTheme="minorHAnsi" w:cstheme="minorHAnsi"/>
          <w:b/>
          <w:bCs/>
        </w:rPr>
        <w:t xml:space="preserve"> para el perfeccionamiento del contrato:</w:t>
      </w:r>
    </w:p>
    <w:p w14:paraId="36FEB5B0" w14:textId="77777777" w:rsidR="00A40871" w:rsidRPr="00B95E4A" w:rsidRDefault="00A40871" w:rsidP="43D6B394">
      <w:pPr>
        <w:pStyle w:val="Prrafodelista"/>
        <w:ind w:left="1065"/>
        <w:contextualSpacing/>
        <w:jc w:val="both"/>
        <w:rPr>
          <w:rFonts w:asciiTheme="minorHAnsi" w:hAnsiTheme="minorHAnsi" w:cstheme="minorHAnsi"/>
          <w:b/>
          <w:bCs/>
        </w:rPr>
      </w:pPr>
    </w:p>
    <w:p w14:paraId="676351FB" w14:textId="77777777" w:rsidR="004E058B" w:rsidRPr="004E058B" w:rsidRDefault="004E058B" w:rsidP="004E058B">
      <w:pPr>
        <w:pStyle w:val="Sinespaciado"/>
        <w:ind w:left="1065"/>
        <w:jc w:val="both"/>
        <w:rPr>
          <w:rFonts w:asciiTheme="minorHAnsi" w:hAnsiTheme="minorHAnsi" w:cstheme="minorHAnsi"/>
          <w:iCs/>
          <w:sz w:val="20"/>
          <w:lang w:eastAsia="es-ES"/>
        </w:rPr>
      </w:pPr>
      <w:r w:rsidRPr="004E058B">
        <w:rPr>
          <w:rFonts w:asciiTheme="minorHAnsi" w:hAnsiTheme="minorHAnsi" w:cstheme="minorHAnsi"/>
          <w:iCs/>
          <w:sz w:val="20"/>
          <w:lang w:eastAsia="es-ES"/>
        </w:rPr>
        <w:t>El contratista deberá tener en cuenta que para el adecuado desarrollo del servicio podrá asignar los técnicos y operarios adicionales que considere necesarios, de tal manera que se realice el servicio en el plazo de ejecución previsto en el presente requerimiento a satisfacción de la Entidad.</w:t>
      </w:r>
    </w:p>
    <w:p w14:paraId="684CF242" w14:textId="77777777" w:rsidR="004E058B" w:rsidRPr="004E058B" w:rsidRDefault="004E058B" w:rsidP="004E058B">
      <w:pPr>
        <w:widowControl w:val="0"/>
        <w:spacing w:after="0"/>
        <w:ind w:left="1134"/>
        <w:jc w:val="both"/>
        <w:rPr>
          <w:rFonts w:cstheme="minorHAnsi"/>
          <w:iCs/>
          <w:sz w:val="20"/>
          <w:szCs w:val="20"/>
          <w:lang w:eastAsia="es-ES"/>
        </w:rPr>
      </w:pPr>
    </w:p>
    <w:p w14:paraId="6AF6B347" w14:textId="77777777" w:rsidR="004E058B" w:rsidRPr="004E058B" w:rsidRDefault="004E058B" w:rsidP="004E058B">
      <w:pPr>
        <w:pStyle w:val="Sinespaciado"/>
        <w:ind w:left="1065"/>
        <w:jc w:val="both"/>
        <w:rPr>
          <w:rFonts w:asciiTheme="minorHAnsi" w:hAnsiTheme="minorHAnsi" w:cstheme="minorHAnsi"/>
          <w:iCs/>
          <w:sz w:val="20"/>
          <w:lang w:eastAsia="es-ES"/>
        </w:rPr>
      </w:pPr>
      <w:r w:rsidRPr="004E058B">
        <w:rPr>
          <w:rFonts w:asciiTheme="minorHAnsi" w:hAnsiTheme="minorHAnsi" w:cstheme="minorHAnsi"/>
          <w:iCs/>
          <w:sz w:val="20"/>
          <w:lang w:eastAsia="es-ES"/>
        </w:rPr>
        <w:t>Para el perfeccionamiento del contrato, el proveedor deberá presentar la siguiente documentación respecto del personal que ejecutará el servicio:</w:t>
      </w:r>
    </w:p>
    <w:p w14:paraId="15489AD0" w14:textId="77777777" w:rsidR="004E058B" w:rsidRPr="004E058B" w:rsidRDefault="004E058B" w:rsidP="004E058B">
      <w:pPr>
        <w:pStyle w:val="Prrafodelista"/>
        <w:ind w:left="1065"/>
        <w:contextualSpacing/>
        <w:jc w:val="both"/>
        <w:rPr>
          <w:rFonts w:asciiTheme="minorHAnsi" w:hAnsiTheme="minorHAnsi" w:cstheme="minorHAnsi"/>
        </w:rPr>
      </w:pPr>
    </w:p>
    <w:p w14:paraId="1D67E652"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t xml:space="preserve">Seguro Complementario de Trabajo de Riesgo: </w:t>
      </w:r>
    </w:p>
    <w:p w14:paraId="35FB9994" w14:textId="71C5EABE" w:rsidR="004E058B" w:rsidRPr="004E058B" w:rsidRDefault="004E058B" w:rsidP="004E058B">
      <w:pPr>
        <w:pStyle w:val="Prrafodelista"/>
        <w:ind w:left="1418"/>
        <w:jc w:val="both"/>
        <w:rPr>
          <w:rFonts w:asciiTheme="minorHAnsi" w:hAnsiTheme="minorHAnsi" w:cstheme="minorHAnsi"/>
          <w:lang w:eastAsia="es-PE"/>
        </w:rPr>
      </w:pPr>
      <w:r w:rsidRPr="004E058B">
        <w:rPr>
          <w:rFonts w:asciiTheme="minorHAnsi" w:hAnsiTheme="minorHAnsi" w:cstheme="minorHAnsi"/>
          <w:lang w:eastAsia="es-PE"/>
        </w:rPr>
        <w:t>SCTR de los trabajadores y en el caso de un seguro privado copia de la constancia de pago y póliza que prestarán el servicio a contratar.</w:t>
      </w:r>
    </w:p>
    <w:p w14:paraId="103F88AD" w14:textId="77777777" w:rsidR="004E058B" w:rsidRPr="004E058B" w:rsidRDefault="004E058B" w:rsidP="004E058B">
      <w:pPr>
        <w:pStyle w:val="Prrafodelista"/>
        <w:ind w:left="1418"/>
        <w:jc w:val="both"/>
        <w:rPr>
          <w:rFonts w:asciiTheme="minorHAnsi" w:hAnsiTheme="minorHAnsi" w:cstheme="minorHAnsi"/>
          <w:lang w:eastAsia="es-PE"/>
        </w:rPr>
      </w:pPr>
    </w:p>
    <w:p w14:paraId="706B1A61"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t xml:space="preserve">Certificaciones médicas: </w:t>
      </w:r>
    </w:p>
    <w:p w14:paraId="54927260" w14:textId="77777777" w:rsidR="00FA2095" w:rsidRPr="00FA2095" w:rsidRDefault="00FA2095" w:rsidP="00FA2095">
      <w:pPr>
        <w:pStyle w:val="Prrafodelista"/>
        <w:ind w:left="1418"/>
        <w:jc w:val="both"/>
        <w:rPr>
          <w:rFonts w:asciiTheme="minorHAnsi" w:hAnsiTheme="minorHAnsi" w:cstheme="minorHAnsi"/>
          <w:lang w:eastAsia="es-PE"/>
        </w:rPr>
      </w:pPr>
      <w:r w:rsidRPr="00FA2095">
        <w:rPr>
          <w:rFonts w:asciiTheme="minorHAnsi" w:hAnsiTheme="minorHAnsi" w:cstheme="minorHAnsi"/>
          <w:lang w:eastAsia="es-PE"/>
        </w:rPr>
        <w:t>Certificado de Aptitud Médica (APTO), del personal asignado a la sede FONAFE realizado a través de una clínica ocupacional acreditada por el </w:t>
      </w:r>
      <w:r w:rsidRPr="00FA2095">
        <w:rPr>
          <w:rFonts w:asciiTheme="minorHAnsi" w:hAnsiTheme="minorHAnsi" w:cstheme="minorHAnsi"/>
          <w:u w:val="single"/>
          <w:lang w:eastAsia="es-PE"/>
        </w:rPr>
        <w:t>Registro Nacional de IPRESS – RENIPRESS SUSALUD</w:t>
      </w:r>
      <w:r w:rsidRPr="00FA2095">
        <w:rPr>
          <w:rFonts w:asciiTheme="minorHAnsi" w:hAnsiTheme="minorHAnsi" w:cstheme="minorHAnsi"/>
          <w:lang w:eastAsia="es-PE"/>
        </w:rPr>
        <w:t xml:space="preserve"> debe cumplir con el formato especificado por el Documento Técnico, Protocolos de Exámenes Médico Ocupacionales y Guías de Diagnóstico de los Exámenes Médicos Obligatorios por Actividad RM </w:t>
      </w:r>
      <w:proofErr w:type="spellStart"/>
      <w:r w:rsidRPr="00FA2095">
        <w:rPr>
          <w:rFonts w:asciiTheme="minorHAnsi" w:hAnsiTheme="minorHAnsi" w:cstheme="minorHAnsi"/>
          <w:lang w:eastAsia="es-PE"/>
        </w:rPr>
        <w:t>N°</w:t>
      </w:r>
      <w:proofErr w:type="spellEnd"/>
      <w:r w:rsidRPr="00FA2095">
        <w:rPr>
          <w:rFonts w:asciiTheme="minorHAnsi" w:hAnsiTheme="minorHAnsi" w:cstheme="minorHAnsi"/>
          <w:lang w:eastAsia="es-PE"/>
        </w:rPr>
        <w:t xml:space="preserve"> 312-2011/MINSA.</w:t>
      </w:r>
    </w:p>
    <w:p w14:paraId="158D0FEB" w14:textId="77777777" w:rsidR="00FA2095" w:rsidRPr="00FA2095" w:rsidRDefault="00FA2095" w:rsidP="00FA2095">
      <w:pPr>
        <w:pStyle w:val="Prrafodelista"/>
        <w:ind w:left="1418"/>
        <w:jc w:val="both"/>
        <w:rPr>
          <w:rFonts w:asciiTheme="minorHAnsi" w:hAnsiTheme="minorHAnsi" w:cstheme="minorHAnsi"/>
          <w:lang w:eastAsia="es-PE"/>
        </w:rPr>
      </w:pPr>
    </w:p>
    <w:p w14:paraId="1DFAD96F" w14:textId="113ABDB9" w:rsidR="00FA2095" w:rsidRPr="00FA2095" w:rsidRDefault="00FA2095" w:rsidP="00FA2095">
      <w:pPr>
        <w:pStyle w:val="Prrafodelista"/>
        <w:ind w:left="1418"/>
        <w:jc w:val="both"/>
        <w:rPr>
          <w:rFonts w:asciiTheme="minorHAnsi" w:hAnsiTheme="minorHAnsi" w:cstheme="minorHAnsi"/>
          <w:lang w:eastAsia="es-PE"/>
        </w:rPr>
      </w:pPr>
      <w:r w:rsidRPr="00FA2095">
        <w:rPr>
          <w:rFonts w:asciiTheme="minorHAnsi" w:hAnsiTheme="minorHAnsi" w:cstheme="minorHAnsi"/>
          <w:lang w:eastAsia="es-PE"/>
        </w:rPr>
        <w:t>Nota: El certificado debe estar en período de vigencia (máximo un (1) año de antigüedad). </w:t>
      </w:r>
    </w:p>
    <w:p w14:paraId="1FA0A948"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t>EPPs:</w:t>
      </w:r>
    </w:p>
    <w:p w14:paraId="718AEA80" w14:textId="77777777" w:rsidR="004E058B" w:rsidRPr="004E058B" w:rsidRDefault="004E058B" w:rsidP="004E058B">
      <w:pPr>
        <w:pStyle w:val="Prrafodelista"/>
        <w:ind w:left="1418"/>
        <w:jc w:val="both"/>
        <w:rPr>
          <w:rFonts w:asciiTheme="minorHAnsi" w:hAnsiTheme="minorHAnsi" w:cstheme="minorHAnsi"/>
          <w:lang w:eastAsia="es-PE"/>
        </w:rPr>
      </w:pPr>
      <w:r w:rsidRPr="004E058B">
        <w:rPr>
          <w:rFonts w:asciiTheme="minorHAnsi" w:hAnsiTheme="minorHAnsi" w:cstheme="minorHAnsi"/>
          <w:lang w:eastAsia="es-PE"/>
        </w:rPr>
        <w:t>Listado de EPPs (normados) a utilizar por actividad a realizar y el registro de entrega de EPPs, como mínimo lo siguiente:</w:t>
      </w:r>
    </w:p>
    <w:p w14:paraId="7C49D58E" w14:textId="77777777" w:rsidR="00CE07BD" w:rsidRPr="004E058B" w:rsidRDefault="00CE07BD" w:rsidP="004E058B">
      <w:pPr>
        <w:pStyle w:val="Prrafodelista"/>
        <w:ind w:left="1418"/>
        <w:jc w:val="both"/>
        <w:rPr>
          <w:rFonts w:asciiTheme="minorHAnsi" w:hAnsiTheme="minorHAnsi" w:cstheme="minorHAnsi"/>
          <w:lang w:eastAsia="es-PE"/>
        </w:rPr>
      </w:pPr>
    </w:p>
    <w:p w14:paraId="0463FF0A" w14:textId="291533E3" w:rsidR="004E058B" w:rsidRPr="004E058B" w:rsidRDefault="004E058B" w:rsidP="004E058B">
      <w:pPr>
        <w:pStyle w:val="Prrafodelista"/>
        <w:ind w:left="1418"/>
        <w:jc w:val="both"/>
        <w:rPr>
          <w:rFonts w:asciiTheme="minorHAnsi" w:hAnsiTheme="minorHAnsi" w:cstheme="minorHAnsi"/>
          <w:u w:val="single"/>
          <w:lang w:eastAsia="es-PE"/>
        </w:rPr>
      </w:pPr>
      <w:r w:rsidRPr="004E058B">
        <w:rPr>
          <w:rFonts w:asciiTheme="minorHAnsi" w:hAnsiTheme="minorHAnsi" w:cstheme="minorHAnsi"/>
          <w:u w:val="single"/>
          <w:lang w:eastAsia="es-PE"/>
        </w:rPr>
        <w:t>EPPs mínimos obligatorios:</w:t>
      </w:r>
    </w:p>
    <w:p w14:paraId="0B3BDA4F" w14:textId="77777777" w:rsidR="004E058B" w:rsidRPr="004E058B" w:rsidRDefault="004E058B" w:rsidP="004E058B">
      <w:pPr>
        <w:shd w:val="clear" w:color="auto" w:fill="FFFFFF"/>
        <w:spacing w:after="0" w:line="240" w:lineRule="auto"/>
        <w:ind w:left="1843"/>
        <w:rPr>
          <w:rFonts w:eastAsia="Times New Roman" w:cstheme="minorHAnsi"/>
          <w:i/>
          <w:color w:val="000000"/>
          <w:sz w:val="20"/>
          <w:szCs w:val="20"/>
        </w:rPr>
      </w:pPr>
    </w:p>
    <w:p w14:paraId="1232BA9B" w14:textId="77777777" w:rsidR="004E058B" w:rsidRPr="004E058B" w:rsidRDefault="004E058B">
      <w:pPr>
        <w:numPr>
          <w:ilvl w:val="0"/>
          <w:numId w:val="8"/>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4E058B">
        <w:rPr>
          <w:rFonts w:eastAsia="Times New Roman" w:cstheme="minorHAnsi"/>
          <w:color w:val="000000"/>
          <w:sz w:val="20"/>
          <w:szCs w:val="20"/>
        </w:rPr>
        <w:t xml:space="preserve">Ropa de trabajo </w:t>
      </w:r>
    </w:p>
    <w:p w14:paraId="3F2D7EBC" w14:textId="77777777" w:rsidR="004E058B" w:rsidRPr="004E058B" w:rsidRDefault="004E058B">
      <w:pPr>
        <w:numPr>
          <w:ilvl w:val="0"/>
          <w:numId w:val="9"/>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4E058B">
        <w:rPr>
          <w:rFonts w:eastAsia="Times New Roman" w:cstheme="minorHAnsi"/>
          <w:color w:val="000000"/>
          <w:sz w:val="20"/>
          <w:szCs w:val="20"/>
        </w:rPr>
        <w:t xml:space="preserve">Calzado de seguridad </w:t>
      </w:r>
    </w:p>
    <w:p w14:paraId="4F63D580" w14:textId="50CB7A07" w:rsidR="004E058B" w:rsidRPr="004E058B" w:rsidRDefault="004E058B">
      <w:pPr>
        <w:numPr>
          <w:ilvl w:val="0"/>
          <w:numId w:val="10"/>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4E058B">
        <w:rPr>
          <w:rFonts w:eastAsia="Times New Roman" w:cstheme="minorHAnsi"/>
          <w:color w:val="000000"/>
          <w:sz w:val="20"/>
          <w:szCs w:val="20"/>
        </w:rPr>
        <w:t xml:space="preserve">Guantes de seguridad </w:t>
      </w:r>
    </w:p>
    <w:p w14:paraId="44027C39" w14:textId="77777777" w:rsidR="004E058B" w:rsidRPr="004E058B" w:rsidRDefault="004E058B">
      <w:pPr>
        <w:numPr>
          <w:ilvl w:val="0"/>
          <w:numId w:val="11"/>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4E058B">
        <w:rPr>
          <w:rFonts w:eastAsia="Times New Roman" w:cstheme="minorHAnsi"/>
          <w:color w:val="000000"/>
          <w:sz w:val="20"/>
          <w:szCs w:val="20"/>
        </w:rPr>
        <w:t xml:space="preserve">Protección visual </w:t>
      </w:r>
    </w:p>
    <w:p w14:paraId="2E645FB0" w14:textId="77777777" w:rsidR="004E058B" w:rsidRDefault="004E058B">
      <w:pPr>
        <w:numPr>
          <w:ilvl w:val="0"/>
          <w:numId w:val="12"/>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4E058B">
        <w:rPr>
          <w:rFonts w:eastAsia="Times New Roman" w:cstheme="minorHAnsi"/>
          <w:color w:val="000000"/>
          <w:sz w:val="20"/>
          <w:szCs w:val="20"/>
        </w:rPr>
        <w:t>Casco de seguridad</w:t>
      </w:r>
    </w:p>
    <w:p w14:paraId="0FC6E61E" w14:textId="77777777" w:rsidR="00CE07BD" w:rsidRPr="004E058B" w:rsidRDefault="00CE07BD" w:rsidP="00CE07BD">
      <w:pPr>
        <w:shd w:val="clear" w:color="auto" w:fill="FFFFFF"/>
        <w:spacing w:after="0" w:line="240" w:lineRule="auto"/>
        <w:ind w:left="1843"/>
        <w:rPr>
          <w:rFonts w:eastAsia="Times New Roman" w:cstheme="minorHAnsi"/>
          <w:color w:val="000000"/>
          <w:sz w:val="20"/>
          <w:szCs w:val="20"/>
        </w:rPr>
      </w:pPr>
    </w:p>
    <w:p w14:paraId="32593566"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t xml:space="preserve">Matriz IPERC: </w:t>
      </w:r>
    </w:p>
    <w:p w14:paraId="236250B7" w14:textId="77777777" w:rsidR="004E058B" w:rsidRDefault="004E058B" w:rsidP="004E058B">
      <w:pPr>
        <w:pStyle w:val="Prrafodelista"/>
        <w:ind w:left="1418"/>
        <w:jc w:val="both"/>
        <w:rPr>
          <w:rFonts w:asciiTheme="minorHAnsi" w:hAnsiTheme="minorHAnsi" w:cstheme="minorHAnsi"/>
          <w:lang w:eastAsia="es-PE"/>
        </w:rPr>
      </w:pPr>
      <w:r w:rsidRPr="004E058B">
        <w:rPr>
          <w:rFonts w:asciiTheme="minorHAnsi" w:hAnsiTheme="minorHAnsi" w:cstheme="minorHAnsi"/>
          <w:lang w:eastAsia="es-PE"/>
        </w:rPr>
        <w:t xml:space="preserve">Identificación de peligros, evaluación de riesgos y establecimiento de controles. Considerar los métodos mencionados en la Resolución Ministerial </w:t>
      </w:r>
      <w:proofErr w:type="spellStart"/>
      <w:r w:rsidRPr="004E058B">
        <w:rPr>
          <w:rFonts w:asciiTheme="minorHAnsi" w:hAnsiTheme="minorHAnsi" w:cstheme="minorHAnsi"/>
          <w:lang w:eastAsia="es-PE"/>
        </w:rPr>
        <w:t>N°</w:t>
      </w:r>
      <w:proofErr w:type="spellEnd"/>
      <w:r w:rsidRPr="004E058B">
        <w:rPr>
          <w:rFonts w:asciiTheme="minorHAnsi" w:hAnsiTheme="minorHAnsi" w:cstheme="minorHAnsi"/>
          <w:lang w:eastAsia="es-PE"/>
        </w:rPr>
        <w:t xml:space="preserve"> 050-2013-TR Anexo 3, punto 3: "Identificación de Peligros y Evaluación de Riesgos Laborales".</w:t>
      </w:r>
    </w:p>
    <w:p w14:paraId="2536957E" w14:textId="77777777" w:rsidR="009B1B78" w:rsidRDefault="009B1B78" w:rsidP="004E058B">
      <w:pPr>
        <w:pStyle w:val="Prrafodelista"/>
        <w:ind w:left="1418"/>
        <w:jc w:val="both"/>
        <w:rPr>
          <w:rFonts w:asciiTheme="minorHAnsi" w:hAnsiTheme="minorHAnsi" w:cstheme="minorHAnsi"/>
          <w:lang w:eastAsia="es-PE"/>
        </w:rPr>
      </w:pPr>
    </w:p>
    <w:p w14:paraId="30F9A7D2" w14:textId="77777777" w:rsidR="00A23E2F" w:rsidRPr="00A23E2F" w:rsidRDefault="00A23E2F">
      <w:pPr>
        <w:pStyle w:val="Prrafodelista"/>
        <w:numPr>
          <w:ilvl w:val="0"/>
          <w:numId w:val="7"/>
        </w:numPr>
        <w:ind w:left="1418" w:hanging="284"/>
        <w:jc w:val="both"/>
        <w:rPr>
          <w:rFonts w:asciiTheme="minorHAnsi" w:hAnsiTheme="minorHAnsi" w:cstheme="minorHAnsi"/>
          <w:b/>
        </w:rPr>
      </w:pPr>
      <w:r w:rsidRPr="00A23E2F">
        <w:rPr>
          <w:rFonts w:asciiTheme="minorHAnsi" w:hAnsiTheme="minorHAnsi" w:cstheme="minorHAnsi"/>
          <w:b/>
          <w:bCs/>
          <w:color w:val="000000"/>
        </w:rPr>
        <w:t xml:space="preserve">Materiales peligrosos: </w:t>
      </w:r>
    </w:p>
    <w:p w14:paraId="74A7DF14" w14:textId="77777777" w:rsidR="00A23E2F" w:rsidRPr="00A23E2F" w:rsidRDefault="00A23E2F" w:rsidP="00A23E2F">
      <w:pPr>
        <w:pStyle w:val="Prrafodelista"/>
        <w:ind w:left="1418"/>
        <w:jc w:val="both"/>
        <w:rPr>
          <w:rFonts w:asciiTheme="minorHAnsi" w:hAnsiTheme="minorHAnsi" w:cstheme="minorHAnsi"/>
          <w:color w:val="000000"/>
        </w:rPr>
      </w:pPr>
      <w:r w:rsidRPr="00A23E2F">
        <w:rPr>
          <w:rFonts w:asciiTheme="minorHAnsi" w:hAnsiTheme="minorHAnsi" w:cstheme="minorHAnsi"/>
          <w:color w:val="000000"/>
        </w:rPr>
        <w:t>Listado de productos químicos, hojas MSDS para mayor detalle en caso sea la necesidad de su uso y registro de capacitación en Hojas MSDS.</w:t>
      </w:r>
    </w:p>
    <w:p w14:paraId="3836FFA1" w14:textId="77777777" w:rsidR="00A23E2F" w:rsidRPr="004E058B" w:rsidRDefault="00A23E2F" w:rsidP="004E058B">
      <w:pPr>
        <w:pStyle w:val="Prrafodelista"/>
        <w:ind w:left="1418"/>
        <w:jc w:val="both"/>
        <w:rPr>
          <w:rFonts w:asciiTheme="minorHAnsi" w:hAnsiTheme="minorHAnsi" w:cstheme="minorHAnsi"/>
          <w:lang w:eastAsia="es-PE"/>
        </w:rPr>
      </w:pPr>
    </w:p>
    <w:p w14:paraId="7C4628A9"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lastRenderedPageBreak/>
        <w:t xml:space="preserve">Equipos o materiales: </w:t>
      </w:r>
    </w:p>
    <w:p w14:paraId="25EE17C7" w14:textId="57C78933" w:rsidR="004E058B" w:rsidRPr="004E058B" w:rsidRDefault="004E058B" w:rsidP="004E058B">
      <w:pPr>
        <w:shd w:val="clear" w:color="auto" w:fill="FFFFFF"/>
        <w:spacing w:after="0" w:line="240" w:lineRule="auto"/>
        <w:ind w:left="708" w:firstLine="708"/>
        <w:rPr>
          <w:rFonts w:cstheme="minorHAnsi"/>
          <w:color w:val="000000"/>
          <w:sz w:val="20"/>
          <w:szCs w:val="20"/>
          <w:lang w:eastAsia="es-PE"/>
        </w:rPr>
      </w:pPr>
      <w:r w:rsidRPr="004E058B">
        <w:rPr>
          <w:rFonts w:cstheme="minorHAnsi"/>
          <w:sz w:val="20"/>
          <w:szCs w:val="20"/>
          <w:lang w:eastAsia="es-PE"/>
        </w:rPr>
        <w:t>Listado de equipos y /o materiales a usar en la actividad</w:t>
      </w:r>
      <w:r>
        <w:rPr>
          <w:rFonts w:cstheme="minorHAnsi"/>
          <w:sz w:val="20"/>
          <w:szCs w:val="20"/>
          <w:lang w:eastAsia="es-PE"/>
        </w:rPr>
        <w:t xml:space="preserve"> a desarrollar en el presente servicio.</w:t>
      </w:r>
    </w:p>
    <w:p w14:paraId="6021A131" w14:textId="77777777" w:rsidR="004E058B" w:rsidRPr="004E058B" w:rsidRDefault="004E058B" w:rsidP="004E058B">
      <w:pPr>
        <w:pStyle w:val="Prrafodelista"/>
        <w:ind w:left="1418"/>
        <w:jc w:val="both"/>
        <w:rPr>
          <w:rFonts w:asciiTheme="minorHAnsi" w:hAnsiTheme="minorHAnsi" w:cstheme="minorHAnsi"/>
          <w:color w:val="000000"/>
          <w:lang w:eastAsia="es-PE"/>
        </w:rPr>
      </w:pPr>
    </w:p>
    <w:p w14:paraId="0531B3F7"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rPr>
        <w:t>Respuesta a Emergencias:</w:t>
      </w:r>
    </w:p>
    <w:p w14:paraId="5ED1B211" w14:textId="77777777" w:rsidR="004E058B" w:rsidRPr="004E058B" w:rsidRDefault="004E058B" w:rsidP="004E058B">
      <w:pPr>
        <w:pStyle w:val="Prrafodelista"/>
        <w:ind w:left="1418"/>
        <w:jc w:val="both"/>
        <w:rPr>
          <w:rFonts w:asciiTheme="minorHAnsi" w:hAnsiTheme="minorHAnsi" w:cstheme="minorHAnsi"/>
          <w:color w:val="000000"/>
        </w:rPr>
      </w:pPr>
      <w:r w:rsidRPr="004E058B">
        <w:rPr>
          <w:rFonts w:asciiTheme="minorHAnsi" w:hAnsiTheme="minorHAnsi" w:cstheme="minorHAnsi"/>
          <w:color w:val="000000"/>
        </w:rPr>
        <w:t>Procedimiento de respuesta a emergencias, equipos de primera respuesta ante emergencia (extintores, kits antiderrames, botiquín, camillas, etc.)</w:t>
      </w:r>
      <w:r w:rsidRPr="004E058B">
        <w:rPr>
          <w:rFonts w:asciiTheme="minorHAnsi" w:hAnsiTheme="minorHAnsi" w:cstheme="minorHAnsi"/>
          <w:lang w:eastAsia="es-PE"/>
        </w:rPr>
        <w:t xml:space="preserve">. </w:t>
      </w:r>
      <w:r w:rsidRPr="004E058B">
        <w:rPr>
          <w:rFonts w:asciiTheme="minorHAnsi" w:hAnsiTheme="minorHAnsi" w:cstheme="minorHAnsi"/>
          <w:color w:val="000000"/>
        </w:rPr>
        <w:t xml:space="preserve">Certificado de operatividad del extintor vigente, </w:t>
      </w:r>
      <w:r w:rsidRPr="00E94C6F">
        <w:rPr>
          <w:rFonts w:asciiTheme="minorHAnsi" w:hAnsiTheme="minorHAnsi" w:cstheme="minorHAnsi"/>
          <w:color w:val="000000"/>
          <w:u w:val="single"/>
        </w:rPr>
        <w:t>de corresponder.</w:t>
      </w:r>
    </w:p>
    <w:p w14:paraId="2DA91DE1" w14:textId="77777777" w:rsidR="004E058B" w:rsidRPr="004E058B" w:rsidRDefault="004E058B" w:rsidP="004E058B">
      <w:pPr>
        <w:pStyle w:val="Prrafodelista"/>
        <w:ind w:left="1418"/>
        <w:jc w:val="both"/>
        <w:rPr>
          <w:rFonts w:asciiTheme="minorHAnsi" w:hAnsiTheme="minorHAnsi" w:cstheme="minorHAnsi"/>
          <w:lang w:eastAsia="es-PE"/>
        </w:rPr>
      </w:pPr>
    </w:p>
    <w:p w14:paraId="4BEC0333" w14:textId="77777777" w:rsidR="004E058B" w:rsidRPr="004E058B" w:rsidRDefault="004E058B">
      <w:pPr>
        <w:pStyle w:val="Prrafodelista"/>
        <w:numPr>
          <w:ilvl w:val="0"/>
          <w:numId w:val="7"/>
        </w:numPr>
        <w:ind w:left="1418" w:hanging="284"/>
        <w:jc w:val="both"/>
        <w:rPr>
          <w:rFonts w:asciiTheme="minorHAnsi" w:hAnsiTheme="minorHAnsi" w:cstheme="minorHAnsi"/>
          <w:b/>
        </w:rPr>
      </w:pPr>
      <w:r w:rsidRPr="004E058B">
        <w:rPr>
          <w:rFonts w:asciiTheme="minorHAnsi" w:hAnsiTheme="minorHAnsi" w:cstheme="minorHAnsi"/>
          <w:b/>
          <w:bCs/>
          <w:lang w:eastAsia="es-PE"/>
        </w:rPr>
        <w:t xml:space="preserve">Capacitación para todos los trabajadores: </w:t>
      </w:r>
    </w:p>
    <w:p w14:paraId="3F30563A" w14:textId="77777777" w:rsidR="00E94C6F" w:rsidRDefault="004E058B" w:rsidP="00E94C6F">
      <w:pPr>
        <w:pStyle w:val="Prrafodelista"/>
        <w:spacing w:line="300" w:lineRule="exact"/>
        <w:ind w:left="1418"/>
        <w:jc w:val="both"/>
        <w:rPr>
          <w:rFonts w:asciiTheme="minorHAnsi" w:hAnsiTheme="minorHAnsi" w:cstheme="minorHAnsi"/>
          <w:color w:val="000000"/>
        </w:rPr>
      </w:pPr>
      <w:r w:rsidRPr="004E058B">
        <w:rPr>
          <w:rFonts w:asciiTheme="minorHAnsi" w:hAnsiTheme="minorHAnsi" w:cstheme="minorHAnsi"/>
          <w:color w:val="000000"/>
        </w:rPr>
        <w:t xml:space="preserve">En los siguientes temas: </w:t>
      </w:r>
    </w:p>
    <w:p w14:paraId="48419FF3" w14:textId="77777777" w:rsidR="00E94C6F" w:rsidRPr="00E94C6F" w:rsidRDefault="004E058B">
      <w:pPr>
        <w:pStyle w:val="Prrafodelista"/>
        <w:numPr>
          <w:ilvl w:val="0"/>
          <w:numId w:val="13"/>
        </w:numPr>
        <w:ind w:left="1775" w:hanging="357"/>
        <w:jc w:val="both"/>
        <w:rPr>
          <w:rFonts w:asciiTheme="minorHAnsi" w:hAnsiTheme="minorHAnsi" w:cstheme="minorHAnsi"/>
        </w:rPr>
      </w:pPr>
      <w:r w:rsidRPr="004E058B">
        <w:rPr>
          <w:rFonts w:asciiTheme="minorHAnsi" w:hAnsiTheme="minorHAnsi" w:cstheme="minorHAnsi"/>
          <w:color w:val="000000"/>
        </w:rPr>
        <w:t xml:space="preserve">Matriz IPERC, </w:t>
      </w:r>
    </w:p>
    <w:p w14:paraId="22AC14A0" w14:textId="77777777" w:rsidR="00E94C6F" w:rsidRPr="00E94C6F" w:rsidRDefault="00E94C6F">
      <w:pPr>
        <w:pStyle w:val="Prrafodelista"/>
        <w:numPr>
          <w:ilvl w:val="0"/>
          <w:numId w:val="13"/>
        </w:numPr>
        <w:ind w:left="1775" w:hanging="357"/>
        <w:jc w:val="both"/>
        <w:rPr>
          <w:rFonts w:asciiTheme="minorHAnsi" w:hAnsiTheme="minorHAnsi" w:cstheme="minorHAnsi"/>
        </w:rPr>
      </w:pPr>
      <w:r>
        <w:rPr>
          <w:rFonts w:asciiTheme="minorHAnsi" w:hAnsiTheme="minorHAnsi" w:cstheme="minorHAnsi"/>
          <w:color w:val="000000"/>
        </w:rPr>
        <w:t>P</w:t>
      </w:r>
      <w:r w:rsidR="004E058B" w:rsidRPr="004E058B">
        <w:rPr>
          <w:rFonts w:asciiTheme="minorHAnsi" w:hAnsiTheme="minorHAnsi" w:cstheme="minorHAnsi"/>
          <w:color w:val="000000"/>
        </w:rPr>
        <w:t xml:space="preserve">rocedimiento del trabajo a realizar, </w:t>
      </w:r>
      <w:r>
        <w:rPr>
          <w:rFonts w:asciiTheme="minorHAnsi" w:hAnsiTheme="minorHAnsi" w:cstheme="minorHAnsi"/>
          <w:color w:val="000000"/>
        </w:rPr>
        <w:t>(PETS),</w:t>
      </w:r>
    </w:p>
    <w:p w14:paraId="384399CA" w14:textId="1B4BF85E" w:rsidR="004E058B" w:rsidRPr="00E94C6F" w:rsidRDefault="00E94C6F">
      <w:pPr>
        <w:pStyle w:val="Prrafodelista"/>
        <w:numPr>
          <w:ilvl w:val="0"/>
          <w:numId w:val="13"/>
        </w:numPr>
        <w:ind w:left="1775" w:hanging="357"/>
        <w:jc w:val="both"/>
        <w:rPr>
          <w:rFonts w:asciiTheme="minorHAnsi" w:hAnsiTheme="minorHAnsi" w:cstheme="minorHAnsi"/>
        </w:rPr>
      </w:pPr>
      <w:r>
        <w:rPr>
          <w:rFonts w:asciiTheme="minorHAnsi" w:hAnsiTheme="minorHAnsi" w:cstheme="minorHAnsi"/>
          <w:color w:val="000000"/>
        </w:rPr>
        <w:t>P</w:t>
      </w:r>
      <w:r w:rsidR="004E058B" w:rsidRPr="004E058B">
        <w:rPr>
          <w:rFonts w:asciiTheme="minorHAnsi" w:hAnsiTheme="minorHAnsi" w:cstheme="minorHAnsi"/>
          <w:color w:val="000000"/>
        </w:rPr>
        <w:t>rocedimiento de respuesta de emergencia, uso de EPPS.</w:t>
      </w:r>
    </w:p>
    <w:p w14:paraId="7F2C4710" w14:textId="77777777" w:rsidR="00E94C6F" w:rsidRDefault="00E94C6F" w:rsidP="00E94C6F">
      <w:pPr>
        <w:spacing w:after="0" w:line="300" w:lineRule="exact"/>
        <w:ind w:left="1418"/>
        <w:jc w:val="both"/>
        <w:rPr>
          <w:rFonts w:cstheme="minorHAnsi"/>
          <w:sz w:val="20"/>
          <w:szCs w:val="20"/>
        </w:rPr>
      </w:pPr>
    </w:p>
    <w:p w14:paraId="5F5D4852" w14:textId="04F67D29" w:rsidR="00E94C6F" w:rsidRDefault="00E94C6F" w:rsidP="00E94C6F">
      <w:pPr>
        <w:spacing w:after="0" w:line="300" w:lineRule="exact"/>
        <w:ind w:left="1418"/>
        <w:jc w:val="both"/>
        <w:rPr>
          <w:rFonts w:cstheme="minorHAnsi"/>
          <w:sz w:val="20"/>
          <w:szCs w:val="20"/>
        </w:rPr>
      </w:pPr>
      <w:r w:rsidRPr="00E94C6F">
        <w:rPr>
          <w:rFonts w:cstheme="minorHAnsi"/>
          <w:sz w:val="20"/>
          <w:szCs w:val="20"/>
        </w:rPr>
        <w:t>Para lo cual deberá de presentar:</w:t>
      </w:r>
    </w:p>
    <w:p w14:paraId="06929339" w14:textId="77777777" w:rsidR="00E94C6F" w:rsidRPr="00E94C6F" w:rsidRDefault="00E94C6F" w:rsidP="00E94C6F">
      <w:pPr>
        <w:spacing w:after="0" w:line="300" w:lineRule="exact"/>
        <w:ind w:left="1418"/>
        <w:jc w:val="both"/>
        <w:rPr>
          <w:rFonts w:cstheme="minorHAnsi"/>
          <w:sz w:val="20"/>
          <w:szCs w:val="20"/>
        </w:rPr>
      </w:pPr>
    </w:p>
    <w:p w14:paraId="269E821C" w14:textId="474D6C5F" w:rsidR="00E94C6F" w:rsidRPr="00E94C6F" w:rsidRDefault="004E058B">
      <w:pPr>
        <w:numPr>
          <w:ilvl w:val="0"/>
          <w:numId w:val="12"/>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E94C6F">
        <w:rPr>
          <w:rFonts w:cstheme="minorHAnsi"/>
          <w:color w:val="000000"/>
          <w:sz w:val="20"/>
          <w:szCs w:val="20"/>
          <w:u w:val="single"/>
        </w:rPr>
        <w:t xml:space="preserve">Registro de </w:t>
      </w:r>
      <w:r w:rsidR="00E94C6F" w:rsidRPr="00E94C6F">
        <w:rPr>
          <w:rFonts w:cstheme="minorHAnsi"/>
          <w:color w:val="000000"/>
          <w:sz w:val="20"/>
          <w:szCs w:val="20"/>
          <w:u w:val="single"/>
        </w:rPr>
        <w:t>I</w:t>
      </w:r>
      <w:r w:rsidRPr="00E94C6F">
        <w:rPr>
          <w:rFonts w:cstheme="minorHAnsi"/>
          <w:color w:val="000000"/>
          <w:sz w:val="20"/>
          <w:szCs w:val="20"/>
          <w:u w:val="single"/>
        </w:rPr>
        <w:t>nducción</w:t>
      </w:r>
      <w:r w:rsidRPr="004E058B">
        <w:rPr>
          <w:rFonts w:cstheme="minorHAnsi"/>
          <w:color w:val="000000"/>
          <w:sz w:val="20"/>
          <w:szCs w:val="20"/>
        </w:rPr>
        <w:t xml:space="preserve"> en seguridad y salud en el trabajo por parte de la contratista,</w:t>
      </w:r>
      <w:r w:rsidR="00E94C6F">
        <w:rPr>
          <w:rFonts w:cstheme="minorHAnsi"/>
          <w:color w:val="000000"/>
          <w:sz w:val="20"/>
          <w:szCs w:val="20"/>
        </w:rPr>
        <w:t xml:space="preserve"> </w:t>
      </w:r>
      <w:r w:rsidRPr="004E058B">
        <w:rPr>
          <w:rFonts w:cstheme="minorHAnsi"/>
          <w:color w:val="000000"/>
          <w:sz w:val="20"/>
          <w:szCs w:val="20"/>
        </w:rPr>
        <w:t xml:space="preserve">inducción específica según su puesto de trabajo y actividad a realizar en FONAFE, </w:t>
      </w:r>
    </w:p>
    <w:p w14:paraId="146FA131" w14:textId="1C909764" w:rsidR="004E058B" w:rsidRPr="00E94C6F" w:rsidRDefault="00E94C6F">
      <w:pPr>
        <w:numPr>
          <w:ilvl w:val="0"/>
          <w:numId w:val="12"/>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E94C6F">
        <w:rPr>
          <w:rFonts w:cstheme="minorHAnsi"/>
          <w:color w:val="000000"/>
          <w:sz w:val="20"/>
          <w:szCs w:val="20"/>
          <w:u w:val="single"/>
        </w:rPr>
        <w:t>Registro de C</w:t>
      </w:r>
      <w:r w:rsidR="004E058B" w:rsidRPr="00E94C6F">
        <w:rPr>
          <w:rFonts w:cstheme="minorHAnsi"/>
          <w:color w:val="000000"/>
          <w:sz w:val="20"/>
          <w:szCs w:val="20"/>
          <w:u w:val="single"/>
        </w:rPr>
        <w:t>apacitación</w:t>
      </w:r>
      <w:r w:rsidR="004E058B" w:rsidRPr="004E058B">
        <w:rPr>
          <w:rFonts w:cstheme="minorHAnsi"/>
          <w:color w:val="000000"/>
          <w:sz w:val="20"/>
          <w:szCs w:val="20"/>
        </w:rPr>
        <w:t xml:space="preserve"> en temas de seguridad y salud en el trabajo (actividad a ejecutar, procedimiento de respuesta a emergencias, </w:t>
      </w:r>
      <w:r w:rsidRPr="004E058B">
        <w:rPr>
          <w:rFonts w:cstheme="minorHAnsi"/>
          <w:color w:val="000000"/>
          <w:sz w:val="20"/>
          <w:szCs w:val="20"/>
        </w:rPr>
        <w:t>etc.</w:t>
      </w:r>
      <w:r w:rsidR="004E058B" w:rsidRPr="004E058B">
        <w:rPr>
          <w:rFonts w:cstheme="minorHAnsi"/>
          <w:color w:val="000000"/>
          <w:sz w:val="20"/>
          <w:szCs w:val="20"/>
        </w:rPr>
        <w:t>).</w:t>
      </w:r>
    </w:p>
    <w:p w14:paraId="7CCECC22" w14:textId="721A9030" w:rsidR="00E94C6F" w:rsidRPr="00E94C6F" w:rsidRDefault="00E94C6F">
      <w:pPr>
        <w:numPr>
          <w:ilvl w:val="0"/>
          <w:numId w:val="12"/>
        </w:numPr>
        <w:shd w:val="clear" w:color="auto" w:fill="FFFFFF"/>
        <w:tabs>
          <w:tab w:val="clear" w:pos="720"/>
          <w:tab w:val="num" w:pos="1701"/>
        </w:tabs>
        <w:spacing w:after="0" w:line="240" w:lineRule="auto"/>
        <w:ind w:left="1701" w:hanging="218"/>
        <w:jc w:val="both"/>
        <w:rPr>
          <w:rFonts w:cstheme="minorHAnsi"/>
          <w:color w:val="000000"/>
        </w:rPr>
      </w:pPr>
      <w:r w:rsidRPr="00E94C6F">
        <w:rPr>
          <w:rFonts w:cstheme="minorHAnsi"/>
          <w:color w:val="000000"/>
          <w:sz w:val="20"/>
          <w:szCs w:val="20"/>
          <w:u w:val="single"/>
        </w:rPr>
        <w:t>Registro de Capacitación</w:t>
      </w:r>
      <w:r w:rsidRPr="00E94C6F">
        <w:rPr>
          <w:rFonts w:cstheme="minorHAnsi"/>
          <w:color w:val="000000"/>
          <w:sz w:val="20"/>
          <w:szCs w:val="20"/>
        </w:rPr>
        <w:t xml:space="preserve"> en </w:t>
      </w:r>
      <w:r>
        <w:rPr>
          <w:rFonts w:cstheme="minorHAnsi"/>
          <w:color w:val="000000"/>
          <w:sz w:val="20"/>
          <w:szCs w:val="20"/>
        </w:rPr>
        <w:t>p</w:t>
      </w:r>
      <w:r w:rsidRPr="00E94C6F">
        <w:rPr>
          <w:rFonts w:cstheme="minorHAnsi"/>
          <w:color w:val="000000"/>
          <w:sz w:val="20"/>
          <w:szCs w:val="20"/>
        </w:rPr>
        <w:t>rocedimiento de trabajo a realizar, (PETS),</w:t>
      </w:r>
    </w:p>
    <w:p w14:paraId="03411267" w14:textId="77777777" w:rsidR="004E058B" w:rsidRPr="004E058B" w:rsidRDefault="004E058B" w:rsidP="004E058B">
      <w:pPr>
        <w:pStyle w:val="Prrafodelista"/>
        <w:ind w:left="1843" w:hanging="425"/>
        <w:jc w:val="both"/>
        <w:rPr>
          <w:rFonts w:asciiTheme="minorHAnsi" w:hAnsiTheme="minorHAnsi" w:cstheme="minorHAnsi"/>
        </w:rPr>
      </w:pPr>
    </w:p>
    <w:p w14:paraId="7A88BACE" w14:textId="77777777" w:rsidR="00A40871" w:rsidRPr="00B95E4A" w:rsidRDefault="43D6B394">
      <w:pPr>
        <w:pStyle w:val="Prrafodelista"/>
        <w:numPr>
          <w:ilvl w:val="0"/>
          <w:numId w:val="16"/>
        </w:numPr>
        <w:contextualSpacing/>
        <w:jc w:val="both"/>
        <w:rPr>
          <w:rFonts w:asciiTheme="minorHAnsi" w:hAnsiTheme="minorHAnsi" w:cstheme="minorHAnsi"/>
          <w:b/>
          <w:bCs/>
          <w:caps/>
        </w:rPr>
      </w:pPr>
      <w:r w:rsidRPr="00B95E4A">
        <w:rPr>
          <w:rFonts w:asciiTheme="minorHAnsi" w:hAnsiTheme="minorHAnsi" w:cstheme="minorHAnsi"/>
          <w:b/>
          <w:bCs/>
          <w:caps/>
          <w:u w:val="single"/>
        </w:rPr>
        <w:t>CONDICIONES de ejecución CONTRACTUAL</w:t>
      </w:r>
    </w:p>
    <w:p w14:paraId="34FF1C98" w14:textId="77777777" w:rsidR="00A40871" w:rsidRPr="00B95E4A" w:rsidRDefault="00A40871" w:rsidP="43D6B394">
      <w:pPr>
        <w:pStyle w:val="Prrafodelista"/>
        <w:ind w:left="709"/>
        <w:contextualSpacing/>
        <w:jc w:val="both"/>
        <w:rPr>
          <w:rFonts w:asciiTheme="minorHAnsi" w:hAnsiTheme="minorHAnsi" w:cstheme="minorHAnsi"/>
          <w:b/>
          <w:bCs/>
          <w:caps/>
          <w:u w:val="single"/>
        </w:rPr>
      </w:pPr>
    </w:p>
    <w:p w14:paraId="78A2E4DE" w14:textId="77777777" w:rsidR="00A40871" w:rsidRPr="00B95E4A" w:rsidRDefault="43D6B394">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Plazo de prestación:</w:t>
      </w:r>
    </w:p>
    <w:p w14:paraId="6D072C0D" w14:textId="77777777" w:rsidR="00A40871" w:rsidRPr="00B95E4A" w:rsidRDefault="00A40871" w:rsidP="43D6B394">
      <w:pPr>
        <w:pStyle w:val="Prrafodelista"/>
        <w:ind w:left="1065"/>
        <w:contextualSpacing/>
        <w:jc w:val="both"/>
        <w:rPr>
          <w:rFonts w:asciiTheme="minorHAnsi" w:hAnsiTheme="minorHAnsi" w:cstheme="minorHAnsi"/>
          <w:b/>
          <w:bCs/>
        </w:rPr>
      </w:pPr>
    </w:p>
    <w:p w14:paraId="40FAACDA" w14:textId="1D6DEF1B" w:rsidR="00945641" w:rsidRDefault="00E94C6F" w:rsidP="43D6B394">
      <w:pPr>
        <w:widowControl w:val="0"/>
        <w:ind w:left="1065"/>
        <w:jc w:val="both"/>
        <w:rPr>
          <w:rFonts w:eastAsia="Calibri" w:cstheme="minorHAnsi"/>
          <w:sz w:val="20"/>
          <w:szCs w:val="20"/>
        </w:rPr>
      </w:pPr>
      <w:r w:rsidRPr="00E94C6F">
        <w:rPr>
          <w:rFonts w:eastAsia="Calibri" w:cstheme="minorHAnsi"/>
          <w:sz w:val="20"/>
          <w:szCs w:val="20"/>
        </w:rPr>
        <w:t xml:space="preserve">Los servicios materia de la presente convocatoria se prestarán en el plazo de </w:t>
      </w:r>
      <w:r w:rsidRPr="004D4B4F">
        <w:rPr>
          <w:rFonts w:eastAsia="Calibri" w:cstheme="minorHAnsi"/>
          <w:b/>
          <w:bCs/>
          <w:sz w:val="20"/>
          <w:szCs w:val="20"/>
          <w:u w:val="single"/>
        </w:rPr>
        <w:t xml:space="preserve">hasta </w:t>
      </w:r>
      <w:r w:rsidR="00DA2804" w:rsidRPr="004D4B4F">
        <w:rPr>
          <w:rFonts w:eastAsia="Calibri" w:cstheme="minorHAnsi"/>
          <w:b/>
          <w:bCs/>
          <w:sz w:val="20"/>
          <w:szCs w:val="20"/>
          <w:u w:val="single"/>
        </w:rPr>
        <w:t>veinte</w:t>
      </w:r>
      <w:r w:rsidR="00CE07BD" w:rsidRPr="004D4B4F">
        <w:rPr>
          <w:rFonts w:eastAsia="Calibri" w:cstheme="minorHAnsi"/>
          <w:b/>
          <w:bCs/>
          <w:sz w:val="20"/>
          <w:szCs w:val="20"/>
          <w:u w:val="single"/>
        </w:rPr>
        <w:t xml:space="preserve"> </w:t>
      </w:r>
      <w:r w:rsidRPr="004D4B4F">
        <w:rPr>
          <w:rFonts w:eastAsia="Calibri" w:cstheme="minorHAnsi"/>
          <w:b/>
          <w:bCs/>
          <w:sz w:val="20"/>
          <w:szCs w:val="20"/>
          <w:u w:val="single"/>
        </w:rPr>
        <w:t>(</w:t>
      </w:r>
      <w:r w:rsidR="00DA2804" w:rsidRPr="004D4B4F">
        <w:rPr>
          <w:rFonts w:eastAsia="Calibri" w:cstheme="minorHAnsi"/>
          <w:b/>
          <w:bCs/>
          <w:sz w:val="20"/>
          <w:szCs w:val="20"/>
          <w:u w:val="single"/>
        </w:rPr>
        <w:t>2</w:t>
      </w:r>
      <w:r w:rsidRPr="004D4B4F">
        <w:rPr>
          <w:rFonts w:eastAsia="Calibri" w:cstheme="minorHAnsi"/>
          <w:b/>
          <w:bCs/>
          <w:sz w:val="20"/>
          <w:szCs w:val="20"/>
          <w:u w:val="single"/>
        </w:rPr>
        <w:t>0) días calendario</w:t>
      </w:r>
      <w:r w:rsidRPr="00E94C6F">
        <w:rPr>
          <w:rFonts w:eastAsia="Calibri" w:cstheme="minorHAnsi"/>
          <w:sz w:val="20"/>
          <w:szCs w:val="20"/>
        </w:rPr>
        <w:t xml:space="preserve">, los cuales serán </w:t>
      </w:r>
      <w:r w:rsidRPr="004D4B4F">
        <w:rPr>
          <w:rFonts w:eastAsia="Calibri" w:cstheme="minorHAnsi"/>
          <w:sz w:val="20"/>
          <w:szCs w:val="20"/>
          <w:u w:val="single"/>
        </w:rPr>
        <w:t>contabilizados</w:t>
      </w:r>
      <w:r w:rsidR="00DA2804" w:rsidRPr="004D4B4F">
        <w:rPr>
          <w:rFonts w:eastAsia="Calibri" w:cstheme="minorHAnsi"/>
          <w:sz w:val="20"/>
          <w:szCs w:val="20"/>
          <w:u w:val="single"/>
        </w:rPr>
        <w:t xml:space="preserve"> a partir del día siguiente hábil de notificada la orden de servicio.</w:t>
      </w:r>
    </w:p>
    <w:p w14:paraId="78715FC2" w14:textId="77777777" w:rsidR="00DA2804" w:rsidRPr="00DA2804" w:rsidRDefault="00DA2804" w:rsidP="00DA2804">
      <w:pPr>
        <w:pStyle w:val="Prrafodelista"/>
        <w:ind w:left="1065"/>
        <w:contextualSpacing/>
        <w:jc w:val="both"/>
        <w:rPr>
          <w:rFonts w:asciiTheme="minorHAnsi" w:hAnsiTheme="minorHAnsi" w:cstheme="minorHAnsi"/>
        </w:rPr>
      </w:pPr>
      <w:r w:rsidRPr="00DA2804">
        <w:rPr>
          <w:rFonts w:asciiTheme="minorHAnsi" w:hAnsiTheme="minorHAnsi" w:cstheme="minorHAnsi"/>
        </w:rPr>
        <w:t>Lugar de retiro y devolución de extintores:</w:t>
      </w:r>
    </w:p>
    <w:p w14:paraId="6C7F1465" w14:textId="77777777" w:rsidR="00DA2804" w:rsidRPr="00DA2804" w:rsidRDefault="00DA2804" w:rsidP="00DA2804">
      <w:pPr>
        <w:pStyle w:val="Prrafodelista"/>
        <w:ind w:left="1065"/>
        <w:contextualSpacing/>
        <w:jc w:val="both"/>
        <w:rPr>
          <w:rFonts w:asciiTheme="minorHAnsi" w:hAnsiTheme="minorHAnsi" w:cstheme="minorHAnsi"/>
        </w:rPr>
      </w:pPr>
    </w:p>
    <w:p w14:paraId="307386C5" w14:textId="2F234C06" w:rsidR="00DA2804" w:rsidRPr="00DA2804" w:rsidRDefault="00DA2804" w:rsidP="00DA2804">
      <w:pPr>
        <w:pStyle w:val="Prrafodelista"/>
        <w:spacing w:line="300" w:lineRule="exact"/>
        <w:ind w:left="1066"/>
        <w:contextualSpacing/>
        <w:jc w:val="both"/>
        <w:rPr>
          <w:rFonts w:asciiTheme="minorHAnsi" w:hAnsiTheme="minorHAnsi" w:cstheme="minorHAnsi"/>
        </w:rPr>
      </w:pPr>
      <w:proofErr w:type="spellStart"/>
      <w:r w:rsidRPr="00DA2804">
        <w:rPr>
          <w:rFonts w:asciiTheme="minorHAnsi" w:eastAsiaTheme="minorHAnsi" w:hAnsiTheme="minorHAnsi" w:cstheme="minorHAnsi"/>
          <w:b/>
          <w:bCs/>
          <w:lang w:eastAsia="en-US"/>
        </w:rPr>
        <w:t>N°</w:t>
      </w:r>
      <w:proofErr w:type="spellEnd"/>
      <w:r w:rsidRPr="00DA2804">
        <w:rPr>
          <w:rFonts w:asciiTheme="minorHAnsi" w:eastAsiaTheme="minorHAnsi" w:hAnsiTheme="minorHAnsi" w:cstheme="minorHAnsi"/>
          <w:b/>
          <w:bCs/>
          <w:lang w:eastAsia="en-US"/>
        </w:rPr>
        <w:t xml:space="preserve"> 01:</w:t>
      </w:r>
      <w:r>
        <w:rPr>
          <w:rFonts w:asciiTheme="minorHAnsi" w:eastAsiaTheme="minorHAnsi" w:hAnsiTheme="minorHAnsi" w:cstheme="minorHAnsi"/>
          <w:lang w:eastAsia="en-US"/>
        </w:rPr>
        <w:t xml:space="preserve"> Sede principal de las oficinas de FONAFE, edificio “El Almirante”,</w:t>
      </w:r>
      <w:r w:rsidR="00FA2095">
        <w:rPr>
          <w:rFonts w:asciiTheme="minorHAnsi" w:eastAsiaTheme="minorHAnsi" w:hAnsiTheme="minorHAnsi" w:cstheme="minorHAnsi"/>
          <w:lang w:eastAsia="en-US"/>
        </w:rPr>
        <w:t xml:space="preserve"> Av. Paseo de la </w:t>
      </w:r>
      <w:r w:rsidR="00F25AC5">
        <w:rPr>
          <w:rFonts w:asciiTheme="minorHAnsi" w:eastAsiaTheme="minorHAnsi" w:hAnsiTheme="minorHAnsi" w:cstheme="minorHAnsi"/>
          <w:lang w:eastAsia="en-US"/>
        </w:rPr>
        <w:t xml:space="preserve">Republica </w:t>
      </w:r>
      <w:proofErr w:type="spellStart"/>
      <w:r w:rsidR="00F25AC5">
        <w:rPr>
          <w:rFonts w:asciiTheme="minorHAnsi" w:eastAsiaTheme="minorHAnsi" w:hAnsiTheme="minorHAnsi" w:cstheme="minorHAnsi"/>
          <w:lang w:eastAsia="en-US"/>
        </w:rPr>
        <w:t>N</w:t>
      </w:r>
      <w:r>
        <w:rPr>
          <w:rFonts w:asciiTheme="minorHAnsi" w:eastAsiaTheme="minorHAnsi" w:hAnsiTheme="minorHAnsi" w:cstheme="minorHAnsi"/>
          <w:lang w:eastAsia="en-US"/>
        </w:rPr>
        <w:t>°</w:t>
      </w:r>
      <w:proofErr w:type="spellEnd"/>
      <w:r>
        <w:rPr>
          <w:rFonts w:asciiTheme="minorHAnsi" w:eastAsiaTheme="minorHAnsi" w:hAnsiTheme="minorHAnsi" w:cstheme="minorHAnsi"/>
          <w:lang w:eastAsia="en-US"/>
        </w:rPr>
        <w:t xml:space="preserve"> 3121 San Isidro</w:t>
      </w:r>
      <w:r w:rsidRPr="00DA2804">
        <w:rPr>
          <w:rFonts w:asciiTheme="minorHAnsi" w:hAnsiTheme="minorHAnsi" w:cstheme="minorHAnsi"/>
        </w:rPr>
        <w:t xml:space="preserve"> de lunes a viernes de 8:30 a 17:00 con guía de remisión en donde se consigna el retiro de los extintores y otro en donde se consigne la devolución de extintores, previa coordinación con el área de Gestión Logística Corporativa, al correo </w:t>
      </w:r>
      <w:r w:rsidRPr="00DA2804">
        <w:rPr>
          <w:rStyle w:val="Hipervnculo"/>
          <w:rFonts w:asciiTheme="minorHAnsi" w:hAnsiTheme="minorHAnsi" w:cstheme="minorHAnsi"/>
        </w:rPr>
        <w:t>eavalos</w:t>
      </w:r>
      <w:hyperlink r:id="rId15" w:history="1">
        <w:r w:rsidRPr="00DA2804">
          <w:rPr>
            <w:rStyle w:val="Hipervnculo"/>
            <w:rFonts w:asciiTheme="minorHAnsi" w:hAnsiTheme="minorHAnsi" w:cstheme="minorHAnsi"/>
          </w:rPr>
          <w:t>@fonafe.gob.pe</w:t>
        </w:r>
      </w:hyperlink>
      <w:r w:rsidRPr="00DA2804">
        <w:rPr>
          <w:rFonts w:asciiTheme="minorHAnsi" w:hAnsiTheme="minorHAnsi" w:cstheme="minorHAnsi"/>
        </w:rPr>
        <w:t xml:space="preserve">; </w:t>
      </w:r>
    </w:p>
    <w:p w14:paraId="2F293E48" w14:textId="77777777" w:rsidR="00DA2804" w:rsidRDefault="00DA2804" w:rsidP="00DA2804">
      <w:pPr>
        <w:pStyle w:val="Prrafodelista"/>
        <w:spacing w:line="300" w:lineRule="exact"/>
        <w:ind w:left="1066"/>
        <w:contextualSpacing/>
        <w:jc w:val="both"/>
        <w:rPr>
          <w:rFonts w:asciiTheme="minorHAnsi" w:hAnsiTheme="minorHAnsi" w:cstheme="minorHAnsi"/>
        </w:rPr>
      </w:pPr>
    </w:p>
    <w:p w14:paraId="7B533C24" w14:textId="3990DEDE" w:rsidR="00DA2804" w:rsidRDefault="00DA2804" w:rsidP="00DA2804">
      <w:pPr>
        <w:pStyle w:val="Prrafodelista"/>
        <w:spacing w:line="300" w:lineRule="exact"/>
        <w:ind w:left="1065"/>
        <w:contextualSpacing/>
        <w:jc w:val="both"/>
        <w:rPr>
          <w:rFonts w:asciiTheme="minorHAnsi" w:eastAsiaTheme="minorHAnsi" w:hAnsiTheme="minorHAnsi" w:cstheme="minorHAnsi"/>
          <w:lang w:eastAsia="en-US"/>
        </w:rPr>
      </w:pPr>
      <w:proofErr w:type="spellStart"/>
      <w:r w:rsidRPr="00DA2804">
        <w:rPr>
          <w:rFonts w:asciiTheme="minorHAnsi" w:eastAsiaTheme="minorHAnsi" w:hAnsiTheme="minorHAnsi" w:cstheme="minorHAnsi"/>
          <w:b/>
          <w:bCs/>
          <w:lang w:eastAsia="en-US"/>
        </w:rPr>
        <w:t>N°</w:t>
      </w:r>
      <w:proofErr w:type="spellEnd"/>
      <w:r w:rsidRPr="00DA2804">
        <w:rPr>
          <w:rFonts w:asciiTheme="minorHAnsi" w:eastAsiaTheme="minorHAnsi" w:hAnsiTheme="minorHAnsi" w:cstheme="minorHAnsi"/>
          <w:b/>
          <w:bCs/>
          <w:lang w:eastAsia="en-US"/>
        </w:rPr>
        <w:t xml:space="preserve"> 02: </w:t>
      </w:r>
      <w:r>
        <w:rPr>
          <w:rFonts w:asciiTheme="minorHAnsi" w:eastAsiaTheme="minorHAnsi" w:hAnsiTheme="minorHAnsi" w:cstheme="minorHAnsi"/>
          <w:lang w:eastAsia="en-US"/>
        </w:rPr>
        <w:t xml:space="preserve">Sede almacén central, </w:t>
      </w:r>
      <w:r w:rsidRPr="00DA2804">
        <w:rPr>
          <w:rFonts w:asciiTheme="minorHAnsi" w:hAnsiTheme="minorHAnsi" w:cstheme="minorHAnsi"/>
        </w:rPr>
        <w:t xml:space="preserve">Av. Pedro Miotta </w:t>
      </w:r>
      <w:proofErr w:type="spellStart"/>
      <w:r w:rsidRPr="00DA2804">
        <w:rPr>
          <w:rFonts w:asciiTheme="minorHAnsi" w:hAnsiTheme="minorHAnsi" w:cstheme="minorHAnsi"/>
        </w:rPr>
        <w:t>N°</w:t>
      </w:r>
      <w:proofErr w:type="spellEnd"/>
      <w:r w:rsidRPr="00DA2804">
        <w:rPr>
          <w:rFonts w:asciiTheme="minorHAnsi" w:hAnsiTheme="minorHAnsi" w:cstheme="minorHAnsi"/>
        </w:rPr>
        <w:t xml:space="preserve"> 421 San Juan de Miraflores, de lunes a viernes de 8:30 a 17:00 con guía de remisión en donde se consigna el retiro de los extintores y otro en donde se consigne la devolución de extintores, previa coordinación con el área de Gestión Documental Corporativa, al teléfono: 988614486 y/o al correo </w:t>
      </w:r>
      <w:hyperlink r:id="rId16" w:history="1">
        <w:r w:rsidRPr="00DA2804">
          <w:rPr>
            <w:rStyle w:val="Hipervnculo"/>
            <w:rFonts w:asciiTheme="minorHAnsi" w:hAnsiTheme="minorHAnsi" w:cstheme="minorHAnsi"/>
          </w:rPr>
          <w:t>jgonzaless@fonafe.gob.pe</w:t>
        </w:r>
      </w:hyperlink>
      <w:r w:rsidR="004D4B4F">
        <w:rPr>
          <w:rFonts w:asciiTheme="minorHAnsi" w:hAnsiTheme="minorHAnsi" w:cstheme="minorHAnsi"/>
        </w:rPr>
        <w:t>.</w:t>
      </w:r>
    </w:p>
    <w:p w14:paraId="2F822010" w14:textId="77777777" w:rsidR="00DA2804" w:rsidRPr="00DA2804" w:rsidRDefault="00DA2804" w:rsidP="00DA2804">
      <w:pPr>
        <w:pStyle w:val="Prrafodelista"/>
        <w:spacing w:line="300" w:lineRule="exact"/>
        <w:ind w:left="1066"/>
        <w:contextualSpacing/>
        <w:jc w:val="both"/>
        <w:rPr>
          <w:rFonts w:asciiTheme="minorHAnsi" w:hAnsiTheme="minorHAnsi" w:cstheme="minorHAnsi"/>
        </w:rPr>
      </w:pP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BE5D1F" w:rsidRPr="00B95E4A" w14:paraId="74D38650" w14:textId="77777777" w:rsidTr="43D6B394">
        <w:tc>
          <w:tcPr>
            <w:tcW w:w="487" w:type="dxa"/>
            <w:shd w:val="clear" w:color="auto" w:fill="F2F2F2" w:themeFill="background1" w:themeFillShade="F2"/>
          </w:tcPr>
          <w:p w14:paraId="70ED7453" w14:textId="77777777" w:rsidR="00945641" w:rsidRPr="00B95E4A" w:rsidRDefault="43D6B394" w:rsidP="00E94C6F">
            <w:pPr>
              <w:spacing w:after="0" w:line="240" w:lineRule="auto"/>
              <w:contextualSpacing/>
              <w:jc w:val="center"/>
              <w:rPr>
                <w:rFonts w:asciiTheme="minorHAnsi" w:hAnsiTheme="minorHAnsi" w:cstheme="minorHAnsi"/>
                <w:b/>
                <w:bCs/>
                <w:lang w:eastAsia="es-ES"/>
              </w:rPr>
            </w:pPr>
            <w:proofErr w:type="spellStart"/>
            <w:r w:rsidRPr="00B95E4A">
              <w:rPr>
                <w:rFonts w:asciiTheme="minorHAnsi" w:hAnsiTheme="minorHAnsi" w:cstheme="minorHAnsi"/>
                <w:b/>
                <w:bCs/>
                <w:lang w:eastAsia="es-ES"/>
              </w:rPr>
              <w:t>N°</w:t>
            </w:r>
            <w:proofErr w:type="spellEnd"/>
          </w:p>
        </w:tc>
        <w:tc>
          <w:tcPr>
            <w:tcW w:w="1672" w:type="dxa"/>
            <w:shd w:val="clear" w:color="auto" w:fill="F2F2F2" w:themeFill="background1" w:themeFillShade="F2"/>
          </w:tcPr>
          <w:p w14:paraId="79EBFB68" w14:textId="77777777" w:rsidR="00945641" w:rsidRPr="00B95E4A" w:rsidRDefault="43D6B394" w:rsidP="00E94C6F">
            <w:pPr>
              <w:spacing w:after="0" w:line="240" w:lineRule="auto"/>
              <w:contextualSpacing/>
              <w:jc w:val="center"/>
              <w:rPr>
                <w:rFonts w:asciiTheme="minorHAnsi" w:hAnsiTheme="minorHAnsi" w:cstheme="minorHAnsi"/>
                <w:b/>
                <w:bCs/>
                <w:lang w:eastAsia="es-ES"/>
              </w:rPr>
            </w:pPr>
            <w:r w:rsidRPr="00B95E4A">
              <w:rPr>
                <w:rFonts w:asciiTheme="minorHAnsi" w:hAnsiTheme="minorHAnsi" w:cstheme="minorHAnsi"/>
                <w:b/>
                <w:bCs/>
                <w:lang w:eastAsia="es-ES"/>
              </w:rPr>
              <w:t>Entregable</w:t>
            </w:r>
          </w:p>
        </w:tc>
        <w:tc>
          <w:tcPr>
            <w:tcW w:w="3575" w:type="dxa"/>
            <w:shd w:val="clear" w:color="auto" w:fill="F2F2F2" w:themeFill="background1" w:themeFillShade="F2"/>
          </w:tcPr>
          <w:p w14:paraId="6BBD90DA" w14:textId="77777777" w:rsidR="00945641" w:rsidRPr="00B95E4A" w:rsidRDefault="43D6B394" w:rsidP="00E94C6F">
            <w:pPr>
              <w:spacing w:after="0" w:line="240" w:lineRule="auto"/>
              <w:contextualSpacing/>
              <w:jc w:val="center"/>
              <w:rPr>
                <w:rFonts w:asciiTheme="minorHAnsi" w:hAnsiTheme="minorHAnsi" w:cstheme="minorHAnsi"/>
                <w:b/>
                <w:bCs/>
                <w:lang w:eastAsia="es-ES"/>
              </w:rPr>
            </w:pPr>
            <w:r w:rsidRPr="00B95E4A">
              <w:rPr>
                <w:rFonts w:asciiTheme="minorHAnsi" w:hAnsiTheme="minorHAnsi" w:cstheme="minorHAnsi"/>
                <w:b/>
                <w:bCs/>
                <w:lang w:eastAsia="es-ES"/>
              </w:rPr>
              <w:t>Descripción</w:t>
            </w:r>
          </w:p>
        </w:tc>
        <w:tc>
          <w:tcPr>
            <w:tcW w:w="2268" w:type="dxa"/>
            <w:shd w:val="clear" w:color="auto" w:fill="F2F2F2" w:themeFill="background1" w:themeFillShade="F2"/>
          </w:tcPr>
          <w:p w14:paraId="5BBC9439" w14:textId="77777777" w:rsidR="00945641" w:rsidRPr="00B95E4A" w:rsidRDefault="43D6B394" w:rsidP="00E94C6F">
            <w:pPr>
              <w:spacing w:after="0" w:line="240" w:lineRule="auto"/>
              <w:contextualSpacing/>
              <w:jc w:val="center"/>
              <w:rPr>
                <w:rFonts w:asciiTheme="minorHAnsi" w:hAnsiTheme="minorHAnsi" w:cstheme="minorHAnsi"/>
                <w:b/>
                <w:bCs/>
                <w:lang w:eastAsia="es-ES"/>
              </w:rPr>
            </w:pPr>
            <w:r w:rsidRPr="00B95E4A">
              <w:rPr>
                <w:rFonts w:asciiTheme="minorHAnsi" w:hAnsiTheme="minorHAnsi" w:cstheme="minorHAnsi"/>
                <w:b/>
                <w:bCs/>
                <w:lang w:eastAsia="es-ES"/>
              </w:rPr>
              <w:t>Plazo</w:t>
            </w:r>
          </w:p>
        </w:tc>
      </w:tr>
      <w:tr w:rsidR="00A23E2F" w:rsidRPr="00E94C6F" w14:paraId="705F9DDB" w14:textId="77777777" w:rsidTr="004D4B4F">
        <w:tc>
          <w:tcPr>
            <w:tcW w:w="487" w:type="dxa"/>
            <w:vAlign w:val="center"/>
          </w:tcPr>
          <w:p w14:paraId="649841BE" w14:textId="13EA7D59" w:rsidR="00A23E2F" w:rsidRPr="00A23E2F" w:rsidRDefault="00A23E2F" w:rsidP="00A23E2F">
            <w:pPr>
              <w:spacing w:after="0" w:line="240" w:lineRule="auto"/>
              <w:contextualSpacing/>
              <w:jc w:val="both"/>
              <w:rPr>
                <w:rFonts w:asciiTheme="minorHAnsi" w:hAnsiTheme="minorHAnsi" w:cstheme="minorHAnsi"/>
                <w:b/>
                <w:bCs/>
                <w:lang w:eastAsia="es-ES"/>
              </w:rPr>
            </w:pPr>
            <w:r w:rsidRPr="00A23E2F">
              <w:rPr>
                <w:rFonts w:asciiTheme="minorHAnsi" w:hAnsiTheme="minorHAnsi" w:cstheme="minorHAnsi"/>
                <w:b/>
                <w:lang w:eastAsia="es-ES"/>
              </w:rPr>
              <w:t>1</w:t>
            </w:r>
          </w:p>
        </w:tc>
        <w:tc>
          <w:tcPr>
            <w:tcW w:w="1672" w:type="dxa"/>
            <w:vAlign w:val="center"/>
          </w:tcPr>
          <w:p w14:paraId="083571D1" w14:textId="53DAF189" w:rsidR="00A23E2F" w:rsidRPr="00A23E2F" w:rsidRDefault="004D4B4F" w:rsidP="00A23E2F">
            <w:pPr>
              <w:spacing w:after="0" w:line="240" w:lineRule="auto"/>
              <w:contextualSpacing/>
              <w:jc w:val="center"/>
              <w:rPr>
                <w:rFonts w:asciiTheme="minorHAnsi" w:hAnsiTheme="minorHAnsi" w:cstheme="minorHAnsi"/>
                <w:lang w:eastAsia="es-ES"/>
              </w:rPr>
            </w:pPr>
            <w:r>
              <w:rPr>
                <w:rFonts w:asciiTheme="minorHAnsi" w:hAnsiTheme="minorHAnsi" w:cstheme="minorHAnsi"/>
                <w:lang w:eastAsia="es-ES"/>
              </w:rPr>
              <w:t>Único</w:t>
            </w:r>
          </w:p>
        </w:tc>
        <w:tc>
          <w:tcPr>
            <w:tcW w:w="3575" w:type="dxa"/>
            <w:vAlign w:val="center"/>
          </w:tcPr>
          <w:p w14:paraId="1D1796F9" w14:textId="364F4CCD" w:rsidR="00A23E2F" w:rsidRPr="00A23E2F" w:rsidRDefault="00A23E2F" w:rsidP="00A23E2F">
            <w:pPr>
              <w:autoSpaceDE w:val="0"/>
              <w:autoSpaceDN w:val="0"/>
              <w:adjustRightInd w:val="0"/>
              <w:spacing w:after="0" w:line="240" w:lineRule="auto"/>
              <w:jc w:val="both"/>
              <w:rPr>
                <w:rFonts w:asciiTheme="minorHAnsi" w:hAnsiTheme="minorHAnsi" w:cstheme="minorHAnsi"/>
              </w:rPr>
            </w:pPr>
            <w:r w:rsidRPr="00A23E2F">
              <w:rPr>
                <w:rFonts w:asciiTheme="minorHAnsi" w:hAnsiTheme="minorHAnsi" w:cstheme="minorHAnsi"/>
              </w:rPr>
              <w:t>Carta de presentación de</w:t>
            </w:r>
            <w:r w:rsidR="004D4B4F">
              <w:rPr>
                <w:rFonts w:asciiTheme="minorHAnsi" w:hAnsiTheme="minorHAnsi" w:cstheme="minorHAnsi"/>
              </w:rPr>
              <w:t>l</w:t>
            </w:r>
            <w:r w:rsidRPr="00A23E2F">
              <w:rPr>
                <w:rFonts w:asciiTheme="minorHAnsi" w:hAnsiTheme="minorHAnsi" w:cstheme="minorHAnsi"/>
              </w:rPr>
              <w:t xml:space="preserve"> entregable</w:t>
            </w:r>
            <w:r w:rsidR="004D4B4F">
              <w:rPr>
                <w:rFonts w:asciiTheme="minorHAnsi" w:hAnsiTheme="minorHAnsi" w:cstheme="minorHAnsi"/>
              </w:rPr>
              <w:t xml:space="preserve"> único </w:t>
            </w:r>
            <w:r w:rsidRPr="00A23E2F">
              <w:rPr>
                <w:rFonts w:asciiTheme="minorHAnsi" w:hAnsiTheme="minorHAnsi" w:cstheme="minorHAnsi"/>
              </w:rPr>
              <w:t>donde estarán incluidos los siguientes documentos:</w:t>
            </w:r>
          </w:p>
          <w:p w14:paraId="2D0794BE" w14:textId="77777777" w:rsidR="00A23E2F" w:rsidRPr="00A23E2F" w:rsidRDefault="00A23E2F" w:rsidP="00A23E2F">
            <w:pPr>
              <w:pStyle w:val="Sinespaciado"/>
              <w:jc w:val="both"/>
              <w:rPr>
                <w:rFonts w:asciiTheme="minorHAnsi" w:hAnsiTheme="minorHAnsi" w:cstheme="minorHAnsi"/>
                <w:szCs w:val="22"/>
              </w:rPr>
            </w:pPr>
          </w:p>
          <w:p w14:paraId="305F78C8" w14:textId="77777777" w:rsidR="004D4B4F" w:rsidRDefault="00A23E2F">
            <w:pPr>
              <w:pStyle w:val="Sinespaciado"/>
              <w:numPr>
                <w:ilvl w:val="0"/>
                <w:numId w:val="14"/>
              </w:numPr>
              <w:ind w:left="241" w:hanging="241"/>
              <w:jc w:val="both"/>
              <w:rPr>
                <w:rFonts w:asciiTheme="minorHAnsi" w:hAnsiTheme="minorHAnsi" w:cstheme="minorHAnsi"/>
                <w:szCs w:val="22"/>
              </w:rPr>
            </w:pPr>
            <w:r w:rsidRPr="00A23E2F">
              <w:rPr>
                <w:rFonts w:asciiTheme="minorHAnsi" w:hAnsiTheme="minorHAnsi" w:cstheme="minorHAnsi"/>
                <w:szCs w:val="22"/>
              </w:rPr>
              <w:t xml:space="preserve">Informe detallado sobre las actividades realizadas descritas en el alcance del servicio, observaciones y </w:t>
            </w:r>
            <w:r w:rsidRPr="00A23E2F">
              <w:rPr>
                <w:rFonts w:asciiTheme="minorHAnsi" w:hAnsiTheme="minorHAnsi" w:cstheme="minorHAnsi"/>
                <w:szCs w:val="22"/>
              </w:rPr>
              <w:lastRenderedPageBreak/>
              <w:t xml:space="preserve">recomendaciones encontradas, dicho informe deberá contar con un registro fotográfico, donde se evidencia el antes, durante y después de los trabajos realizados </w:t>
            </w:r>
            <w:r w:rsidR="004D4B4F" w:rsidRPr="004D4B4F">
              <w:rPr>
                <w:rFonts w:asciiTheme="minorHAnsi" w:hAnsiTheme="minorHAnsi" w:cstheme="minorHAnsi"/>
                <w:szCs w:val="22"/>
              </w:rPr>
              <w:t>y señalar si la ubicación de los extintores es la correcta conforme a las normas técnicas.</w:t>
            </w:r>
          </w:p>
          <w:p w14:paraId="4A4E8195" w14:textId="77777777" w:rsidR="004D4B4F" w:rsidRDefault="004D4B4F">
            <w:pPr>
              <w:pStyle w:val="Sinespaciado"/>
              <w:numPr>
                <w:ilvl w:val="0"/>
                <w:numId w:val="14"/>
              </w:numPr>
              <w:ind w:left="241" w:hanging="241"/>
              <w:jc w:val="both"/>
              <w:rPr>
                <w:rFonts w:asciiTheme="minorHAnsi" w:hAnsiTheme="minorHAnsi" w:cstheme="minorHAnsi"/>
                <w:szCs w:val="22"/>
              </w:rPr>
            </w:pPr>
            <w:r w:rsidRPr="004D4B4F">
              <w:rPr>
                <w:rFonts w:asciiTheme="minorHAnsi" w:hAnsiTheme="minorHAnsi" w:cstheme="minorHAnsi"/>
                <w:szCs w:val="22"/>
              </w:rPr>
              <w:t>Certificado de operatividad de los extintores.</w:t>
            </w:r>
          </w:p>
          <w:p w14:paraId="766C5AF3" w14:textId="77777777" w:rsidR="00F25AC5" w:rsidRDefault="004D4B4F">
            <w:pPr>
              <w:pStyle w:val="Sinespaciado"/>
              <w:numPr>
                <w:ilvl w:val="0"/>
                <w:numId w:val="14"/>
              </w:numPr>
              <w:ind w:left="241" w:hanging="241"/>
              <w:jc w:val="both"/>
              <w:rPr>
                <w:rFonts w:asciiTheme="minorHAnsi" w:hAnsiTheme="minorHAnsi" w:cstheme="minorHAnsi"/>
                <w:szCs w:val="22"/>
              </w:rPr>
            </w:pPr>
            <w:r w:rsidRPr="004D4B4F">
              <w:rPr>
                <w:rFonts w:asciiTheme="minorHAnsi" w:hAnsiTheme="minorHAnsi" w:cstheme="minorHAnsi"/>
                <w:szCs w:val="22"/>
              </w:rPr>
              <w:t>Cuadro resumen de la cantidad y tipo de extintores.</w:t>
            </w:r>
          </w:p>
          <w:p w14:paraId="03520F8D" w14:textId="3292110A" w:rsidR="00F25AC5" w:rsidRPr="00F25AC5" w:rsidRDefault="00F25AC5">
            <w:pPr>
              <w:pStyle w:val="Sinespaciado"/>
              <w:numPr>
                <w:ilvl w:val="0"/>
                <w:numId w:val="14"/>
              </w:numPr>
              <w:ind w:left="241" w:hanging="241"/>
              <w:jc w:val="both"/>
              <w:rPr>
                <w:rFonts w:asciiTheme="minorHAnsi" w:hAnsiTheme="minorHAnsi" w:cstheme="minorHAnsi"/>
                <w:szCs w:val="22"/>
              </w:rPr>
            </w:pPr>
            <w:r w:rsidRPr="00F25AC5">
              <w:rPr>
                <w:rFonts w:asciiTheme="minorHAnsi" w:hAnsiTheme="minorHAnsi" w:cstheme="minorHAnsi"/>
                <w:szCs w:val="22"/>
              </w:rPr>
              <w:t>Certificado de Prueba Hidrostática y Aptitud Estructural:</w:t>
            </w:r>
            <w:r>
              <w:rPr>
                <w:rFonts w:asciiTheme="minorHAnsi" w:hAnsiTheme="minorHAnsi" w:cstheme="minorHAnsi"/>
                <w:szCs w:val="22"/>
              </w:rPr>
              <w:t xml:space="preserve"> </w:t>
            </w:r>
            <w:r w:rsidRPr="00F25AC5">
              <w:rPr>
                <w:rFonts w:asciiTheme="minorHAnsi" w:hAnsiTheme="minorHAnsi" w:cstheme="minorHAnsi"/>
                <w:szCs w:val="22"/>
              </w:rPr>
              <w:t>Documento firmado y avalado por el ingeniero colegiado responsable o el especialista técnico de la empresa, declarando formalmente que los cilindros aprobaron el ensayo y son 100% seguros para continuar operativos y presurizados.</w:t>
            </w:r>
          </w:p>
          <w:p w14:paraId="49AC791A" w14:textId="73A77C8D" w:rsidR="00F25AC5" w:rsidRDefault="00F25AC5">
            <w:pPr>
              <w:pStyle w:val="Sinespaciado"/>
              <w:numPr>
                <w:ilvl w:val="0"/>
                <w:numId w:val="14"/>
              </w:numPr>
              <w:ind w:left="241" w:hanging="241"/>
              <w:jc w:val="both"/>
              <w:rPr>
                <w:rFonts w:asciiTheme="minorHAnsi" w:hAnsiTheme="minorHAnsi" w:cstheme="minorHAnsi"/>
                <w:szCs w:val="22"/>
              </w:rPr>
            </w:pPr>
            <w:r w:rsidRPr="00F25AC5">
              <w:rPr>
                <w:rFonts w:asciiTheme="minorHAnsi" w:hAnsiTheme="minorHAnsi" w:cstheme="minorHAnsi"/>
                <w:szCs w:val="22"/>
              </w:rPr>
              <w:t>Registro de Baja y Destrucción (si aplica):</w:t>
            </w:r>
            <w:r>
              <w:t xml:space="preserve"> </w:t>
            </w:r>
            <w:r w:rsidRPr="00F25AC5">
              <w:rPr>
                <w:rFonts w:asciiTheme="minorHAnsi" w:hAnsiTheme="minorHAnsi" w:cstheme="minorHAnsi"/>
                <w:szCs w:val="22"/>
              </w:rPr>
              <w:t>En caso de que algún equipo falle la prueba (por deformación permanente, corrosión interna o hilos de rosca dañados), el proveedor debe emitir un Acta de Rechazo e Inutilización para que FONAFE pueda proceder con la baja patrimonial del bien.</w:t>
            </w:r>
          </w:p>
          <w:p w14:paraId="4FB2C728" w14:textId="77777777" w:rsidR="00F25AC5" w:rsidRDefault="00F25AC5">
            <w:pPr>
              <w:pStyle w:val="Sinespaciado"/>
              <w:numPr>
                <w:ilvl w:val="0"/>
                <w:numId w:val="14"/>
              </w:numPr>
              <w:ind w:left="241" w:hanging="241"/>
              <w:jc w:val="both"/>
              <w:rPr>
                <w:rFonts w:asciiTheme="minorHAnsi" w:hAnsiTheme="minorHAnsi" w:cstheme="minorHAnsi"/>
                <w:szCs w:val="22"/>
              </w:rPr>
            </w:pPr>
            <w:r w:rsidRPr="00F25AC5">
              <w:rPr>
                <w:rFonts w:asciiTheme="minorHAnsi" w:hAnsiTheme="minorHAnsi" w:cstheme="minorHAnsi"/>
                <w:szCs w:val="22"/>
              </w:rPr>
              <w:t>Certificado de Garantía Estructural Extendida:</w:t>
            </w:r>
            <w:r>
              <w:rPr>
                <w:rFonts w:asciiTheme="minorHAnsi" w:hAnsiTheme="minorHAnsi" w:cstheme="minorHAnsi"/>
                <w:szCs w:val="22"/>
              </w:rPr>
              <w:t xml:space="preserve"> </w:t>
            </w:r>
            <w:r w:rsidRPr="00F25AC5">
              <w:rPr>
                <w:rFonts w:asciiTheme="minorHAnsi" w:hAnsiTheme="minorHAnsi" w:cstheme="minorHAnsi"/>
                <w:szCs w:val="22"/>
              </w:rPr>
              <w:t xml:space="preserve">Declaración de garantía por el trabajo de ensamble y hermeticidad </w:t>
            </w:r>
            <w:proofErr w:type="spellStart"/>
            <w:r w:rsidRPr="00F25AC5">
              <w:rPr>
                <w:rFonts w:asciiTheme="minorHAnsi" w:hAnsiTheme="minorHAnsi" w:cstheme="minorHAnsi"/>
                <w:szCs w:val="22"/>
              </w:rPr>
              <w:t>post-prueba</w:t>
            </w:r>
            <w:proofErr w:type="spellEnd"/>
            <w:r w:rsidRPr="00F25AC5">
              <w:rPr>
                <w:rFonts w:asciiTheme="minorHAnsi" w:hAnsiTheme="minorHAnsi" w:cstheme="minorHAnsi"/>
                <w:szCs w:val="22"/>
              </w:rPr>
              <w:t xml:space="preserve"> por un periodo mínimo de 12 meses.</w:t>
            </w:r>
          </w:p>
          <w:p w14:paraId="19BA4881" w14:textId="3F43B37D" w:rsidR="00F25AC5" w:rsidRPr="00F25AC5" w:rsidRDefault="00F25AC5">
            <w:pPr>
              <w:pStyle w:val="Sinespaciado"/>
              <w:numPr>
                <w:ilvl w:val="0"/>
                <w:numId w:val="14"/>
              </w:numPr>
              <w:ind w:left="241" w:hanging="241"/>
              <w:jc w:val="both"/>
              <w:rPr>
                <w:rFonts w:asciiTheme="minorHAnsi" w:hAnsiTheme="minorHAnsi" w:cstheme="minorHAnsi"/>
                <w:szCs w:val="22"/>
              </w:rPr>
            </w:pPr>
            <w:r w:rsidRPr="00F25AC5">
              <w:rPr>
                <w:rFonts w:asciiTheme="minorHAnsi" w:hAnsiTheme="minorHAnsi" w:cstheme="minorHAnsi"/>
                <w:szCs w:val="22"/>
              </w:rPr>
              <w:t>Constancia de Rotulado e Identificación Indeleble:</w:t>
            </w:r>
            <w:r>
              <w:rPr>
                <w:rFonts w:asciiTheme="minorHAnsi" w:hAnsiTheme="minorHAnsi" w:cstheme="minorHAnsi"/>
                <w:szCs w:val="22"/>
              </w:rPr>
              <w:t xml:space="preserve"> </w:t>
            </w:r>
            <w:r w:rsidRPr="00F25AC5">
              <w:rPr>
                <w:rFonts w:asciiTheme="minorHAnsi" w:hAnsiTheme="minorHAnsi" w:cstheme="minorHAnsi"/>
                <w:szCs w:val="22"/>
              </w:rPr>
              <w:t>Evidencia (fotográfica o en cuadro) de que se realizó el troquelado de golpe en el cuello del cilindro (para extintores de CO₂) o la colocación de la etiqueta de baja transferencia (para PQS/</w:t>
            </w:r>
            <w:proofErr w:type="spellStart"/>
            <w:r w:rsidRPr="00F25AC5">
              <w:rPr>
                <w:rFonts w:asciiTheme="minorHAnsi" w:hAnsiTheme="minorHAnsi" w:cstheme="minorHAnsi"/>
                <w:szCs w:val="22"/>
              </w:rPr>
              <w:t>Halotrón</w:t>
            </w:r>
            <w:proofErr w:type="spellEnd"/>
            <w:r w:rsidRPr="00F25AC5">
              <w:rPr>
                <w:rFonts w:asciiTheme="minorHAnsi" w:hAnsiTheme="minorHAnsi" w:cstheme="minorHAnsi"/>
                <w:szCs w:val="22"/>
              </w:rPr>
              <w:t>) indicando claramente: Mes / Año de la prueba y el Número de Registro del Taller Autorizado.</w:t>
            </w:r>
          </w:p>
          <w:p w14:paraId="0426D1D7" w14:textId="0212DFBA" w:rsidR="00F25AC5" w:rsidRPr="00947F46" w:rsidRDefault="00947F46">
            <w:pPr>
              <w:pStyle w:val="Sinespaciado"/>
              <w:numPr>
                <w:ilvl w:val="0"/>
                <w:numId w:val="14"/>
              </w:numPr>
              <w:ind w:left="241" w:hanging="241"/>
              <w:jc w:val="both"/>
              <w:rPr>
                <w:rFonts w:asciiTheme="minorHAnsi" w:hAnsiTheme="minorHAnsi" w:cstheme="minorHAnsi"/>
                <w:szCs w:val="22"/>
              </w:rPr>
            </w:pPr>
            <w:r w:rsidRPr="00947F46">
              <w:rPr>
                <w:rFonts w:asciiTheme="minorHAnsi" w:hAnsiTheme="minorHAnsi" w:cstheme="minorHAnsi"/>
                <w:szCs w:val="22"/>
              </w:rPr>
              <w:t>Validación del Anillo de Verificación (Collarín):</w:t>
            </w:r>
            <w:r>
              <w:rPr>
                <w:rFonts w:asciiTheme="minorHAnsi" w:hAnsiTheme="minorHAnsi" w:cstheme="minorHAnsi"/>
                <w:szCs w:val="22"/>
              </w:rPr>
              <w:t xml:space="preserve"> </w:t>
            </w:r>
            <w:r w:rsidRPr="00947F46">
              <w:rPr>
                <w:rFonts w:asciiTheme="minorHAnsi" w:hAnsiTheme="minorHAnsi" w:cstheme="minorHAnsi"/>
                <w:szCs w:val="22"/>
              </w:rPr>
              <w:t>Garantía e inspección visual de la instalación del anillo plástico correspondiente al año en curso en el cuello de la válvula, lo que certifica físicamente que el extintor fue completamente desarmado para el ensayo hidrostático.</w:t>
            </w:r>
          </w:p>
          <w:p w14:paraId="353DA20F" w14:textId="77777777" w:rsidR="004D4B4F" w:rsidRDefault="004D4B4F">
            <w:pPr>
              <w:pStyle w:val="Sinespaciado"/>
              <w:numPr>
                <w:ilvl w:val="0"/>
                <w:numId w:val="14"/>
              </w:numPr>
              <w:ind w:left="241" w:hanging="241"/>
              <w:jc w:val="both"/>
              <w:rPr>
                <w:rFonts w:asciiTheme="minorHAnsi" w:hAnsiTheme="minorHAnsi" w:cstheme="minorHAnsi"/>
                <w:szCs w:val="22"/>
              </w:rPr>
            </w:pPr>
            <w:r w:rsidRPr="004D4B4F">
              <w:rPr>
                <w:rFonts w:asciiTheme="minorHAnsi" w:hAnsiTheme="minorHAnsi" w:cstheme="minorHAnsi"/>
                <w:szCs w:val="22"/>
              </w:rPr>
              <w:lastRenderedPageBreak/>
              <w:t>Certificado de garantía de 12 meses por la recarga de los extintores, sin la rotura del precinto de seguridad de la empresa, dicha garantía deberá ser de 12 meses a partir de la entrega del servicio.</w:t>
            </w:r>
          </w:p>
          <w:p w14:paraId="13DD036B" w14:textId="77777777" w:rsidR="004D4B4F" w:rsidRDefault="004D4B4F">
            <w:pPr>
              <w:pStyle w:val="Sinespaciado"/>
              <w:numPr>
                <w:ilvl w:val="0"/>
                <w:numId w:val="14"/>
              </w:numPr>
              <w:ind w:left="346" w:hanging="346"/>
              <w:jc w:val="both"/>
              <w:rPr>
                <w:rFonts w:asciiTheme="minorHAnsi" w:hAnsiTheme="minorHAnsi" w:cstheme="minorHAnsi"/>
                <w:szCs w:val="22"/>
              </w:rPr>
            </w:pPr>
            <w:r w:rsidRPr="004D4B4F">
              <w:rPr>
                <w:rFonts w:asciiTheme="minorHAnsi" w:hAnsiTheme="minorHAnsi" w:cstheme="minorHAnsi"/>
                <w:szCs w:val="22"/>
              </w:rPr>
              <w:t>Inventario actualizado de los extintores en general por tipo.</w:t>
            </w:r>
          </w:p>
          <w:p w14:paraId="48A21919" w14:textId="0CBB2D58" w:rsidR="00A23E2F" w:rsidRPr="004D4B4F" w:rsidRDefault="004D4B4F">
            <w:pPr>
              <w:pStyle w:val="Sinespaciado"/>
              <w:numPr>
                <w:ilvl w:val="0"/>
                <w:numId w:val="14"/>
              </w:numPr>
              <w:ind w:left="346" w:hanging="346"/>
              <w:jc w:val="both"/>
              <w:rPr>
                <w:rFonts w:asciiTheme="minorHAnsi" w:hAnsiTheme="minorHAnsi" w:cstheme="minorHAnsi"/>
                <w:szCs w:val="22"/>
              </w:rPr>
            </w:pPr>
            <w:r w:rsidRPr="004D4B4F">
              <w:rPr>
                <w:rFonts w:asciiTheme="minorHAnsi" w:hAnsiTheme="minorHAnsi" w:cstheme="minorHAnsi"/>
                <w:szCs w:val="22"/>
              </w:rPr>
              <w:t>Certificado de capacitación al personal para Defensa Civil.</w:t>
            </w:r>
          </w:p>
        </w:tc>
        <w:tc>
          <w:tcPr>
            <w:tcW w:w="2268" w:type="dxa"/>
            <w:vAlign w:val="center"/>
          </w:tcPr>
          <w:p w14:paraId="3343261B" w14:textId="77E0B9CB" w:rsidR="00A23E2F" w:rsidRPr="00A23E2F" w:rsidRDefault="00A23E2F" w:rsidP="004D4B4F">
            <w:pPr>
              <w:spacing w:after="0" w:line="240" w:lineRule="auto"/>
              <w:contextualSpacing/>
              <w:jc w:val="both"/>
              <w:rPr>
                <w:rFonts w:asciiTheme="minorHAnsi" w:hAnsiTheme="minorHAnsi" w:cstheme="minorHAnsi"/>
                <w:b/>
                <w:bCs/>
                <w:lang w:eastAsia="es-ES"/>
              </w:rPr>
            </w:pPr>
            <w:r w:rsidRPr="00A23E2F">
              <w:rPr>
                <w:rFonts w:asciiTheme="minorHAnsi" w:hAnsiTheme="minorHAnsi" w:cstheme="minorHAnsi"/>
              </w:rPr>
              <w:lastRenderedPageBreak/>
              <w:t xml:space="preserve">El contratista en un plazo no mayor a cinco (05) días calendarios de culminado el servicio, deberá presentar la documentación solicitada en </w:t>
            </w:r>
            <w:r w:rsidR="004D4B4F">
              <w:rPr>
                <w:rFonts w:asciiTheme="minorHAnsi" w:hAnsiTheme="minorHAnsi" w:cstheme="minorHAnsi"/>
              </w:rPr>
              <w:t>el</w:t>
            </w:r>
            <w:r w:rsidRPr="00A23E2F">
              <w:rPr>
                <w:rFonts w:asciiTheme="minorHAnsi" w:hAnsiTheme="minorHAnsi" w:cstheme="minorHAnsi"/>
              </w:rPr>
              <w:t xml:space="preserve"> </w:t>
            </w:r>
            <w:r w:rsidRPr="00A23E2F">
              <w:rPr>
                <w:rFonts w:asciiTheme="minorHAnsi" w:hAnsiTheme="minorHAnsi" w:cstheme="minorHAnsi"/>
              </w:rPr>
              <w:lastRenderedPageBreak/>
              <w:t>entregable por mesa de partes virtual y/o física de ser el caso.</w:t>
            </w:r>
          </w:p>
        </w:tc>
      </w:tr>
    </w:tbl>
    <w:p w14:paraId="7B4AC430" w14:textId="77777777" w:rsidR="00CE07BD" w:rsidRDefault="00CE07BD" w:rsidP="43D6B394">
      <w:pPr>
        <w:spacing w:after="0" w:line="240" w:lineRule="auto"/>
        <w:ind w:left="1065"/>
        <w:contextualSpacing/>
        <w:jc w:val="both"/>
        <w:rPr>
          <w:rFonts w:eastAsia="Calibri" w:cstheme="minorHAnsi"/>
          <w:sz w:val="20"/>
          <w:szCs w:val="20"/>
        </w:rPr>
      </w:pPr>
    </w:p>
    <w:p w14:paraId="2294D01B" w14:textId="2339CBC3" w:rsidR="00945641" w:rsidRPr="00B95E4A" w:rsidRDefault="43D6B394" w:rsidP="43D6B394">
      <w:pPr>
        <w:spacing w:after="0" w:line="240" w:lineRule="auto"/>
        <w:ind w:left="1065"/>
        <w:contextualSpacing/>
        <w:jc w:val="both"/>
        <w:rPr>
          <w:rFonts w:eastAsia="Calibri" w:cstheme="minorHAnsi"/>
          <w:sz w:val="20"/>
          <w:szCs w:val="20"/>
        </w:rPr>
      </w:pPr>
      <w:r w:rsidRPr="00B95E4A">
        <w:rPr>
          <w:rFonts w:eastAsia="Calibri" w:cstheme="minorHAnsi"/>
          <w:sz w:val="20"/>
          <w:szCs w:val="20"/>
        </w:rPr>
        <w:t>Se precisa que los entregables deben ser remitidos por la mesa de partes virtual y/o física.</w:t>
      </w:r>
    </w:p>
    <w:p w14:paraId="0AD9C6F4" w14:textId="77777777" w:rsidR="00945641" w:rsidRPr="00B95E4A" w:rsidRDefault="00945641" w:rsidP="43D6B394">
      <w:pPr>
        <w:spacing w:after="0" w:line="240" w:lineRule="auto"/>
        <w:ind w:left="1065"/>
        <w:contextualSpacing/>
        <w:jc w:val="both"/>
        <w:rPr>
          <w:rFonts w:eastAsia="Times New Roman" w:cstheme="minorHAnsi"/>
          <w:b/>
          <w:bCs/>
          <w:sz w:val="20"/>
          <w:szCs w:val="20"/>
          <w:lang w:eastAsia="es-ES"/>
        </w:rPr>
      </w:pPr>
    </w:p>
    <w:p w14:paraId="08DC3F04" w14:textId="14FB423D" w:rsidR="00F04080" w:rsidRPr="00B95E4A" w:rsidRDefault="43D6B394" w:rsidP="00F04080">
      <w:pPr>
        <w:spacing w:after="0" w:line="240" w:lineRule="auto"/>
        <w:ind w:left="1080"/>
        <w:contextualSpacing/>
        <w:jc w:val="both"/>
        <w:rPr>
          <w:rFonts w:cstheme="minorHAnsi"/>
          <w:sz w:val="20"/>
          <w:szCs w:val="20"/>
        </w:rPr>
      </w:pPr>
      <w:r w:rsidRPr="00B95E4A">
        <w:rPr>
          <w:rFonts w:eastAsia="Times New Roman" w:cstheme="minorHAnsi"/>
          <w:sz w:val="20"/>
          <w:szCs w:val="20"/>
          <w:lang w:eastAsia="es-ES"/>
        </w:rPr>
        <w:t xml:space="preserve">La dependencia encargada de otorgar la conformidad es </w:t>
      </w:r>
      <w:r w:rsidR="00F04080">
        <w:rPr>
          <w:rFonts w:eastAsia="Times New Roman" w:cstheme="minorHAnsi"/>
          <w:sz w:val="20"/>
          <w:szCs w:val="20"/>
          <w:lang w:eastAsia="es-ES"/>
        </w:rPr>
        <w:t xml:space="preserve">la </w:t>
      </w:r>
      <w:r w:rsidR="00F04080" w:rsidRPr="00B95E4A">
        <w:rPr>
          <w:rFonts w:cstheme="minorHAnsi"/>
          <w:sz w:val="20"/>
          <w:szCs w:val="20"/>
        </w:rPr>
        <w:t>Gerencia Corporativa de Administración y Finanzas – Gestión Logística Corporativa</w:t>
      </w:r>
    </w:p>
    <w:p w14:paraId="20F48A30" w14:textId="77777777" w:rsidR="00F04080" w:rsidRPr="00F04080" w:rsidRDefault="00F04080" w:rsidP="00F04080">
      <w:pPr>
        <w:spacing w:after="0" w:line="240" w:lineRule="auto"/>
        <w:ind w:left="1065"/>
        <w:contextualSpacing/>
        <w:jc w:val="both"/>
        <w:rPr>
          <w:rFonts w:cstheme="minorHAnsi"/>
          <w:sz w:val="20"/>
          <w:szCs w:val="20"/>
        </w:rPr>
      </w:pPr>
      <w:r w:rsidRPr="00F04080">
        <w:rPr>
          <w:rFonts w:cstheme="minorHAnsi"/>
          <w:sz w:val="20"/>
          <w:szCs w:val="20"/>
        </w:rPr>
        <w:t>De incumplir con las fechas establecidas para la ejecución del servicio y/o la remisión de los documentos solicitados en los entregables se aplicará la penalidad correspondiente.</w:t>
      </w:r>
    </w:p>
    <w:p w14:paraId="3B4193F2" w14:textId="77777777" w:rsidR="00F04080" w:rsidRDefault="00F04080" w:rsidP="00F04080">
      <w:pPr>
        <w:spacing w:after="0" w:line="240" w:lineRule="auto"/>
        <w:ind w:left="1080"/>
        <w:contextualSpacing/>
        <w:jc w:val="both"/>
        <w:rPr>
          <w:rFonts w:eastAsia="Times New Roman" w:cstheme="minorHAnsi"/>
          <w:sz w:val="20"/>
          <w:szCs w:val="20"/>
          <w:lang w:eastAsia="es-ES"/>
        </w:rPr>
      </w:pPr>
    </w:p>
    <w:p w14:paraId="5125F96B" w14:textId="0CDD6034" w:rsidR="00A40871" w:rsidRPr="00B95E4A" w:rsidRDefault="00890C17">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Forma</w:t>
      </w:r>
      <w:r w:rsidR="43D6B394" w:rsidRPr="00B95E4A">
        <w:rPr>
          <w:rFonts w:asciiTheme="minorHAnsi" w:hAnsiTheme="minorHAnsi" w:cstheme="minorHAnsi"/>
          <w:b/>
          <w:bCs/>
        </w:rPr>
        <w:t xml:space="preserve"> de pago:</w:t>
      </w:r>
    </w:p>
    <w:p w14:paraId="65F9C3DC" w14:textId="77777777" w:rsidR="00A40871" w:rsidRPr="00B95E4A" w:rsidRDefault="00A40871" w:rsidP="43D6B394">
      <w:pPr>
        <w:pStyle w:val="Prrafodelista"/>
        <w:ind w:left="1065"/>
        <w:contextualSpacing/>
        <w:jc w:val="both"/>
        <w:rPr>
          <w:rFonts w:asciiTheme="minorHAnsi" w:hAnsiTheme="minorHAnsi" w:cstheme="minorHAnsi"/>
          <w:b/>
          <w:bCs/>
        </w:rPr>
      </w:pPr>
    </w:p>
    <w:p w14:paraId="2346251D" w14:textId="3AFE30BE" w:rsidR="00A23E2F" w:rsidRPr="00A23E2F" w:rsidRDefault="00A23E2F" w:rsidP="00A23E2F">
      <w:pPr>
        <w:widowControl w:val="0"/>
        <w:ind w:left="1065"/>
        <w:jc w:val="both"/>
        <w:rPr>
          <w:rFonts w:eastAsia="Calibri" w:cstheme="minorHAnsi"/>
          <w:sz w:val="20"/>
          <w:szCs w:val="20"/>
        </w:rPr>
      </w:pPr>
      <w:r w:rsidRPr="00A23E2F">
        <w:rPr>
          <w:rFonts w:eastAsia="Calibri" w:cstheme="minorHAnsi"/>
          <w:color w:val="000000"/>
          <w:sz w:val="20"/>
          <w:szCs w:val="20"/>
        </w:rPr>
        <w:t xml:space="preserve">FONAFE realizará el pago </w:t>
      </w:r>
      <w:r w:rsidRPr="00A23E2F">
        <w:rPr>
          <w:rFonts w:eastAsia="Calibri" w:cstheme="minorHAnsi"/>
          <w:sz w:val="20"/>
          <w:szCs w:val="20"/>
        </w:rPr>
        <w:t>de la contraprestación pactada a favor del contratista en 0</w:t>
      </w:r>
      <w:r w:rsidR="004D4B4F">
        <w:rPr>
          <w:rFonts w:eastAsia="Calibri" w:cstheme="minorHAnsi"/>
          <w:sz w:val="20"/>
          <w:szCs w:val="20"/>
        </w:rPr>
        <w:t xml:space="preserve">1 </w:t>
      </w:r>
      <w:r w:rsidRPr="00A23E2F">
        <w:rPr>
          <w:rFonts w:eastAsia="Calibri" w:cstheme="minorHAnsi"/>
          <w:sz w:val="20"/>
          <w:szCs w:val="20"/>
        </w:rPr>
        <w:t>pago, conforme al siguiente detalle:</w:t>
      </w:r>
    </w:p>
    <w:tbl>
      <w:tblPr>
        <w:tblStyle w:val="Tablaconcuadrcula1"/>
        <w:tblW w:w="8002" w:type="dxa"/>
        <w:jc w:val="right"/>
        <w:tblLook w:val="04A0" w:firstRow="1" w:lastRow="0" w:firstColumn="1" w:lastColumn="0" w:noHBand="0" w:noVBand="1"/>
      </w:tblPr>
      <w:tblGrid>
        <w:gridCol w:w="487"/>
        <w:gridCol w:w="3546"/>
        <w:gridCol w:w="3969"/>
      </w:tblGrid>
      <w:tr w:rsidR="00F04080" w:rsidRPr="00F04080" w14:paraId="7D6043C5" w14:textId="77777777" w:rsidTr="00F04080">
        <w:trPr>
          <w:jc w:val="right"/>
        </w:trPr>
        <w:tc>
          <w:tcPr>
            <w:tcW w:w="487" w:type="dxa"/>
            <w:shd w:val="clear" w:color="auto" w:fill="F2F2F2"/>
          </w:tcPr>
          <w:p w14:paraId="051691D6" w14:textId="77777777" w:rsidR="00F04080" w:rsidRPr="00F04080" w:rsidRDefault="00F04080" w:rsidP="005F3AE1">
            <w:pPr>
              <w:spacing w:after="0" w:line="240" w:lineRule="auto"/>
              <w:contextualSpacing/>
              <w:jc w:val="both"/>
              <w:rPr>
                <w:rFonts w:asciiTheme="minorHAnsi" w:hAnsiTheme="minorHAnsi" w:cstheme="minorHAnsi"/>
                <w:b/>
                <w:lang w:eastAsia="es-ES"/>
              </w:rPr>
            </w:pPr>
            <w:proofErr w:type="spellStart"/>
            <w:r w:rsidRPr="00F04080">
              <w:rPr>
                <w:rFonts w:asciiTheme="minorHAnsi" w:hAnsiTheme="minorHAnsi" w:cstheme="minorHAnsi"/>
                <w:b/>
                <w:lang w:eastAsia="es-ES"/>
              </w:rPr>
              <w:t>N°</w:t>
            </w:r>
            <w:proofErr w:type="spellEnd"/>
          </w:p>
        </w:tc>
        <w:tc>
          <w:tcPr>
            <w:tcW w:w="3546" w:type="dxa"/>
            <w:shd w:val="clear" w:color="auto" w:fill="F2F2F2"/>
          </w:tcPr>
          <w:p w14:paraId="4DE56122" w14:textId="77777777" w:rsidR="00F04080" w:rsidRPr="00F04080" w:rsidRDefault="00F04080" w:rsidP="005F3AE1">
            <w:pPr>
              <w:spacing w:after="0" w:line="240" w:lineRule="auto"/>
              <w:contextualSpacing/>
              <w:jc w:val="center"/>
              <w:rPr>
                <w:rFonts w:asciiTheme="minorHAnsi" w:hAnsiTheme="minorHAnsi" w:cstheme="minorHAnsi"/>
                <w:b/>
                <w:lang w:eastAsia="es-ES"/>
              </w:rPr>
            </w:pPr>
            <w:r w:rsidRPr="00F04080">
              <w:rPr>
                <w:rFonts w:asciiTheme="minorHAnsi" w:hAnsiTheme="minorHAnsi" w:cstheme="minorHAnsi"/>
                <w:b/>
                <w:lang w:eastAsia="es-ES"/>
              </w:rPr>
              <w:t>Entregable</w:t>
            </w:r>
          </w:p>
        </w:tc>
        <w:tc>
          <w:tcPr>
            <w:tcW w:w="3969" w:type="dxa"/>
            <w:shd w:val="clear" w:color="auto" w:fill="F2F2F2"/>
          </w:tcPr>
          <w:p w14:paraId="73CC3D80" w14:textId="77777777" w:rsidR="00F04080" w:rsidRPr="00F04080" w:rsidRDefault="00F04080" w:rsidP="005F3AE1">
            <w:pPr>
              <w:spacing w:after="0" w:line="240" w:lineRule="auto"/>
              <w:contextualSpacing/>
              <w:jc w:val="center"/>
              <w:rPr>
                <w:rFonts w:asciiTheme="minorHAnsi" w:hAnsiTheme="minorHAnsi" w:cstheme="minorHAnsi"/>
                <w:b/>
                <w:lang w:eastAsia="es-ES"/>
              </w:rPr>
            </w:pPr>
            <w:r w:rsidRPr="00F04080">
              <w:rPr>
                <w:rFonts w:asciiTheme="minorHAnsi" w:hAnsiTheme="minorHAnsi" w:cstheme="minorHAnsi"/>
                <w:b/>
                <w:lang w:eastAsia="es-ES"/>
              </w:rPr>
              <w:t>Pago</w:t>
            </w:r>
          </w:p>
        </w:tc>
      </w:tr>
      <w:tr w:rsidR="00A23E2F" w:rsidRPr="00F04080" w14:paraId="7E3B2675" w14:textId="77777777" w:rsidTr="00F04080">
        <w:trPr>
          <w:jc w:val="right"/>
        </w:trPr>
        <w:tc>
          <w:tcPr>
            <w:tcW w:w="487" w:type="dxa"/>
          </w:tcPr>
          <w:p w14:paraId="7114C889" w14:textId="45E25D36" w:rsidR="00A23E2F" w:rsidRPr="00A23E2F" w:rsidRDefault="00A23E2F" w:rsidP="00A23E2F">
            <w:pPr>
              <w:spacing w:after="0" w:line="240" w:lineRule="auto"/>
              <w:contextualSpacing/>
              <w:jc w:val="both"/>
              <w:rPr>
                <w:rFonts w:asciiTheme="minorHAnsi" w:hAnsiTheme="minorHAnsi" w:cstheme="minorHAnsi"/>
                <w:lang w:eastAsia="es-ES"/>
              </w:rPr>
            </w:pPr>
            <w:r w:rsidRPr="00A23E2F">
              <w:rPr>
                <w:rFonts w:asciiTheme="minorHAnsi" w:hAnsiTheme="minorHAnsi" w:cstheme="minorHAnsi"/>
                <w:lang w:eastAsia="es-ES"/>
              </w:rPr>
              <w:t>1</w:t>
            </w:r>
          </w:p>
        </w:tc>
        <w:tc>
          <w:tcPr>
            <w:tcW w:w="3546" w:type="dxa"/>
          </w:tcPr>
          <w:p w14:paraId="455E263B" w14:textId="695039D6" w:rsidR="00A23E2F" w:rsidRPr="00A23E2F" w:rsidRDefault="004D4B4F" w:rsidP="00A23E2F">
            <w:pPr>
              <w:spacing w:after="0" w:line="240" w:lineRule="auto"/>
              <w:contextualSpacing/>
              <w:jc w:val="center"/>
              <w:rPr>
                <w:rFonts w:asciiTheme="minorHAnsi" w:hAnsiTheme="minorHAnsi" w:cstheme="minorHAnsi"/>
                <w:lang w:eastAsia="es-ES"/>
              </w:rPr>
            </w:pPr>
            <w:r>
              <w:rPr>
                <w:rFonts w:asciiTheme="minorHAnsi" w:hAnsiTheme="minorHAnsi" w:cstheme="minorHAnsi"/>
                <w:lang w:eastAsia="es-ES"/>
              </w:rPr>
              <w:t>Único</w:t>
            </w:r>
          </w:p>
        </w:tc>
        <w:tc>
          <w:tcPr>
            <w:tcW w:w="3969" w:type="dxa"/>
          </w:tcPr>
          <w:p w14:paraId="47ED8604" w14:textId="2D371564" w:rsidR="00A23E2F" w:rsidRPr="00A23E2F" w:rsidRDefault="004D4B4F" w:rsidP="00A23E2F">
            <w:pPr>
              <w:spacing w:after="0" w:line="240" w:lineRule="auto"/>
              <w:contextualSpacing/>
              <w:jc w:val="center"/>
              <w:rPr>
                <w:rFonts w:asciiTheme="minorHAnsi" w:hAnsiTheme="minorHAnsi" w:cstheme="minorHAnsi"/>
                <w:b/>
                <w:lang w:eastAsia="es-ES"/>
              </w:rPr>
            </w:pPr>
            <w:r>
              <w:rPr>
                <w:rFonts w:asciiTheme="minorHAnsi" w:eastAsia="Batang" w:hAnsiTheme="minorHAnsi" w:cstheme="minorHAnsi"/>
                <w:caps/>
                <w:color w:val="000000"/>
              </w:rPr>
              <w:t>100</w:t>
            </w:r>
            <w:r w:rsidR="00A23E2F" w:rsidRPr="00A23E2F">
              <w:rPr>
                <w:rFonts w:asciiTheme="minorHAnsi" w:eastAsia="Batang" w:hAnsiTheme="minorHAnsi" w:cstheme="minorHAnsi"/>
                <w:caps/>
                <w:color w:val="000000"/>
              </w:rPr>
              <w:t>%</w:t>
            </w:r>
          </w:p>
        </w:tc>
      </w:tr>
    </w:tbl>
    <w:p w14:paraId="562C75D1" w14:textId="77777777" w:rsidR="00945641" w:rsidRPr="00B95E4A" w:rsidRDefault="00945641" w:rsidP="43D6B394">
      <w:pPr>
        <w:spacing w:after="0" w:line="240" w:lineRule="auto"/>
        <w:ind w:left="1065"/>
        <w:contextualSpacing/>
        <w:jc w:val="both"/>
        <w:rPr>
          <w:rFonts w:eastAsia="Times New Roman" w:cstheme="minorHAnsi"/>
          <w:b/>
          <w:bCs/>
          <w:sz w:val="20"/>
          <w:szCs w:val="20"/>
          <w:lang w:eastAsia="es-ES"/>
        </w:rPr>
      </w:pPr>
    </w:p>
    <w:p w14:paraId="1DE58624" w14:textId="77777777" w:rsidR="00945641" w:rsidRPr="00B95E4A" w:rsidRDefault="43D6B394" w:rsidP="43D6B394">
      <w:pPr>
        <w:widowControl w:val="0"/>
        <w:ind w:left="1068"/>
        <w:jc w:val="both"/>
        <w:rPr>
          <w:rFonts w:eastAsia="Calibri" w:cstheme="minorHAnsi"/>
          <w:sz w:val="20"/>
          <w:szCs w:val="20"/>
        </w:rPr>
      </w:pPr>
      <w:r w:rsidRPr="00B95E4A">
        <w:rPr>
          <w:rFonts w:eastAsia="Calibri" w:cstheme="minorHAnsi"/>
          <w:sz w:val="20"/>
          <w:szCs w:val="20"/>
        </w:rPr>
        <w:t>Para efectos del pago de las contraprestaciones ejecutadas por el contratista, FONAFE debe contar con la siguiente documentación:</w:t>
      </w:r>
    </w:p>
    <w:p w14:paraId="53B9ED4C" w14:textId="4B27AFF3" w:rsidR="00E65A9A" w:rsidRPr="00B95E4A" w:rsidRDefault="00E65A9A">
      <w:pPr>
        <w:widowControl w:val="0"/>
        <w:numPr>
          <w:ilvl w:val="0"/>
          <w:numId w:val="3"/>
        </w:numPr>
        <w:spacing w:after="0" w:line="240" w:lineRule="auto"/>
        <w:jc w:val="both"/>
        <w:rPr>
          <w:rFonts w:eastAsia="Calibri" w:cstheme="minorHAnsi"/>
          <w:sz w:val="20"/>
          <w:szCs w:val="20"/>
        </w:rPr>
      </w:pPr>
      <w:r w:rsidRPr="00B95E4A">
        <w:rPr>
          <w:rFonts w:eastAsia="Calibri" w:cstheme="minorHAnsi"/>
          <w:sz w:val="20"/>
          <w:szCs w:val="20"/>
        </w:rPr>
        <w:t>Carta de presentación de</w:t>
      </w:r>
      <w:r w:rsidR="00F04080">
        <w:rPr>
          <w:rFonts w:eastAsia="Calibri" w:cstheme="minorHAnsi"/>
          <w:sz w:val="20"/>
          <w:szCs w:val="20"/>
        </w:rPr>
        <w:t>l</w:t>
      </w:r>
      <w:r w:rsidRPr="00B95E4A">
        <w:rPr>
          <w:rFonts w:eastAsia="Calibri" w:cstheme="minorHAnsi"/>
          <w:sz w:val="20"/>
          <w:szCs w:val="20"/>
        </w:rPr>
        <w:t xml:space="preserve"> Comprobante de pago</w:t>
      </w:r>
    </w:p>
    <w:p w14:paraId="7DAB0409" w14:textId="0E75AEA7" w:rsidR="00945641" w:rsidRPr="00B95E4A" w:rsidRDefault="43D6B394">
      <w:pPr>
        <w:widowControl w:val="0"/>
        <w:numPr>
          <w:ilvl w:val="0"/>
          <w:numId w:val="3"/>
        </w:numPr>
        <w:spacing w:after="0" w:line="240" w:lineRule="auto"/>
        <w:jc w:val="both"/>
        <w:rPr>
          <w:rFonts w:eastAsia="Calibri" w:cstheme="minorHAnsi"/>
          <w:sz w:val="20"/>
          <w:szCs w:val="20"/>
        </w:rPr>
      </w:pPr>
      <w:r w:rsidRPr="00B95E4A">
        <w:rPr>
          <w:rFonts w:eastAsia="Calibri" w:cstheme="minorHAnsi"/>
          <w:sz w:val="20"/>
          <w:szCs w:val="20"/>
        </w:rPr>
        <w:t>Comprobante de pago.</w:t>
      </w:r>
    </w:p>
    <w:p w14:paraId="27DC7E1E" w14:textId="77777777" w:rsidR="00945641" w:rsidRPr="00B95E4A" w:rsidRDefault="43D6B394">
      <w:pPr>
        <w:widowControl w:val="0"/>
        <w:numPr>
          <w:ilvl w:val="0"/>
          <w:numId w:val="3"/>
        </w:numPr>
        <w:spacing w:after="0" w:line="240" w:lineRule="auto"/>
        <w:jc w:val="both"/>
        <w:rPr>
          <w:rFonts w:eastAsia="Calibri" w:cstheme="minorHAnsi"/>
          <w:sz w:val="20"/>
          <w:szCs w:val="20"/>
        </w:rPr>
      </w:pPr>
      <w:r w:rsidRPr="00B95E4A">
        <w:rPr>
          <w:rFonts w:eastAsia="Calibri" w:cstheme="minorHAnsi"/>
          <w:sz w:val="20"/>
          <w:szCs w:val="20"/>
        </w:rPr>
        <w:t>Copia de la orden de servicio.</w:t>
      </w:r>
    </w:p>
    <w:p w14:paraId="1F16380C" w14:textId="77777777" w:rsidR="00945641" w:rsidRPr="00B95E4A" w:rsidRDefault="43D6B394">
      <w:pPr>
        <w:widowControl w:val="0"/>
        <w:numPr>
          <w:ilvl w:val="0"/>
          <w:numId w:val="3"/>
        </w:numPr>
        <w:spacing w:after="0" w:line="240" w:lineRule="auto"/>
        <w:jc w:val="both"/>
        <w:rPr>
          <w:rFonts w:eastAsia="Calibri" w:cstheme="minorHAnsi"/>
          <w:sz w:val="20"/>
          <w:szCs w:val="20"/>
        </w:rPr>
      </w:pPr>
      <w:r w:rsidRPr="00B95E4A">
        <w:rPr>
          <w:rFonts w:eastAsia="Calibri" w:cstheme="minorHAnsi"/>
          <w:sz w:val="20"/>
          <w:szCs w:val="20"/>
        </w:rPr>
        <w:t>Hoja de conformidad.</w:t>
      </w:r>
    </w:p>
    <w:p w14:paraId="664355AD" w14:textId="77777777" w:rsidR="00945641" w:rsidRPr="00B95E4A" w:rsidRDefault="00945641" w:rsidP="43D6B394">
      <w:pPr>
        <w:widowControl w:val="0"/>
        <w:spacing w:after="0" w:line="240" w:lineRule="auto"/>
        <w:ind w:left="1110"/>
        <w:jc w:val="both"/>
        <w:rPr>
          <w:rFonts w:eastAsia="Calibri" w:cstheme="minorHAnsi"/>
          <w:sz w:val="20"/>
          <w:szCs w:val="20"/>
        </w:rPr>
      </w:pPr>
    </w:p>
    <w:p w14:paraId="3E4C5E96" w14:textId="7B1C349D" w:rsidR="00945641" w:rsidRPr="00B95E4A" w:rsidRDefault="43D6B394" w:rsidP="004C0A7B">
      <w:pPr>
        <w:widowControl w:val="0"/>
        <w:spacing w:after="0" w:line="240" w:lineRule="auto"/>
        <w:ind w:left="1110"/>
        <w:jc w:val="both"/>
        <w:rPr>
          <w:rFonts w:eastAsia="Calibri" w:cstheme="minorHAnsi"/>
          <w:sz w:val="20"/>
          <w:szCs w:val="20"/>
        </w:rPr>
      </w:pPr>
      <w:r w:rsidRPr="00B95E4A">
        <w:rPr>
          <w:rFonts w:cstheme="minorHAnsi"/>
          <w:sz w:val="20"/>
          <w:szCs w:val="20"/>
        </w:rPr>
        <w:t xml:space="preserve">El plazo de pago es de </w:t>
      </w:r>
      <w:r w:rsidR="004A0AB5" w:rsidRPr="00B95E4A">
        <w:rPr>
          <w:rFonts w:cstheme="minorHAnsi"/>
          <w:sz w:val="20"/>
          <w:szCs w:val="20"/>
        </w:rPr>
        <w:t>diez</w:t>
      </w:r>
      <w:r w:rsidRPr="00B95E4A">
        <w:rPr>
          <w:rFonts w:cstheme="minorHAnsi"/>
          <w:sz w:val="20"/>
          <w:szCs w:val="20"/>
        </w:rPr>
        <w:t xml:space="preserve"> (1</w:t>
      </w:r>
      <w:r w:rsidR="004A0AB5" w:rsidRPr="00B95E4A">
        <w:rPr>
          <w:rFonts w:cstheme="minorHAnsi"/>
          <w:sz w:val="20"/>
          <w:szCs w:val="20"/>
        </w:rPr>
        <w:t>0</w:t>
      </w:r>
      <w:r w:rsidRPr="00B95E4A">
        <w:rPr>
          <w:rFonts w:cstheme="minorHAnsi"/>
          <w:sz w:val="20"/>
          <w:szCs w:val="20"/>
        </w:rPr>
        <w:t xml:space="preserve">) días </w:t>
      </w:r>
      <w:r w:rsidR="004C0A7B" w:rsidRPr="00B95E4A">
        <w:rPr>
          <w:rFonts w:cstheme="minorHAnsi"/>
          <w:sz w:val="20"/>
          <w:szCs w:val="20"/>
        </w:rPr>
        <w:t>hábiles luego de otorgada la conformidad</w:t>
      </w:r>
      <w:r w:rsidRPr="00B95E4A">
        <w:rPr>
          <w:rFonts w:cstheme="minorHAnsi"/>
          <w:sz w:val="20"/>
          <w:szCs w:val="20"/>
        </w:rPr>
        <w:t xml:space="preserve">, </w:t>
      </w:r>
      <w:r w:rsidR="004C0A7B" w:rsidRPr="00B95E4A">
        <w:rPr>
          <w:rFonts w:cstheme="minorHAnsi"/>
          <w:sz w:val="20"/>
          <w:szCs w:val="20"/>
        </w:rPr>
        <w:t>y es prorrogable, previa justificación de la demora, por cinco días hábiles</w:t>
      </w:r>
      <w:r w:rsidR="00DB07CB" w:rsidRPr="00B95E4A">
        <w:rPr>
          <w:rFonts w:cstheme="minorHAnsi"/>
          <w:sz w:val="20"/>
          <w:szCs w:val="20"/>
        </w:rPr>
        <w:t>.</w:t>
      </w:r>
      <w:r w:rsidRPr="00B95E4A">
        <w:rPr>
          <w:rFonts w:cstheme="minorHAnsi"/>
          <w:sz w:val="20"/>
          <w:szCs w:val="20"/>
        </w:rPr>
        <w:t xml:space="preserve"> </w:t>
      </w:r>
      <w:r w:rsidR="00DB07CB" w:rsidRPr="00B95E4A">
        <w:rPr>
          <w:rFonts w:cstheme="minorHAnsi"/>
          <w:sz w:val="20"/>
          <w:szCs w:val="20"/>
        </w:rPr>
        <w:t>E</w:t>
      </w:r>
      <w:r w:rsidRPr="00B95E4A">
        <w:rPr>
          <w:rFonts w:cstheme="minorHAnsi"/>
          <w:sz w:val="20"/>
          <w:szCs w:val="20"/>
        </w:rPr>
        <w:t xml:space="preserve">l contratista presenta a FONAFE mediante la mesa de partes virtual </w:t>
      </w:r>
      <w:r w:rsidR="00DB07CB" w:rsidRPr="00B95E4A">
        <w:rPr>
          <w:rFonts w:cstheme="minorHAnsi"/>
          <w:sz w:val="20"/>
          <w:szCs w:val="20"/>
        </w:rPr>
        <w:t>l</w:t>
      </w:r>
      <w:r w:rsidRPr="00B95E4A">
        <w:rPr>
          <w:rFonts w:cstheme="minorHAnsi"/>
          <w:sz w:val="20"/>
          <w:szCs w:val="20"/>
        </w:rPr>
        <w:t xml:space="preserve">os documentos indicados en los literales </w:t>
      </w:r>
      <w:r w:rsidRPr="00B95E4A">
        <w:rPr>
          <w:rFonts w:eastAsia="Calibri" w:cstheme="minorHAnsi"/>
          <w:sz w:val="20"/>
          <w:szCs w:val="20"/>
        </w:rPr>
        <w:t>a), b)</w:t>
      </w:r>
      <w:r w:rsidR="00E65A9A" w:rsidRPr="00B95E4A">
        <w:rPr>
          <w:rFonts w:eastAsia="Calibri" w:cstheme="minorHAnsi"/>
          <w:sz w:val="20"/>
          <w:szCs w:val="20"/>
        </w:rPr>
        <w:t>,</w:t>
      </w:r>
      <w:r w:rsidRPr="00B95E4A">
        <w:rPr>
          <w:rFonts w:eastAsia="Calibri" w:cstheme="minorHAnsi"/>
          <w:sz w:val="20"/>
          <w:szCs w:val="20"/>
        </w:rPr>
        <w:t xml:space="preserve"> c)</w:t>
      </w:r>
      <w:r w:rsidR="00E65A9A" w:rsidRPr="00B95E4A">
        <w:rPr>
          <w:rFonts w:eastAsia="Calibri" w:cstheme="minorHAnsi"/>
          <w:sz w:val="20"/>
          <w:szCs w:val="20"/>
        </w:rPr>
        <w:t xml:space="preserve"> y d)</w:t>
      </w:r>
      <w:r w:rsidRPr="00B95E4A">
        <w:rPr>
          <w:rFonts w:eastAsia="Calibri" w:cstheme="minorHAnsi"/>
          <w:sz w:val="20"/>
          <w:szCs w:val="20"/>
        </w:rPr>
        <w:t>.</w:t>
      </w:r>
    </w:p>
    <w:p w14:paraId="1A965116" w14:textId="77777777" w:rsidR="00236B13" w:rsidRPr="00B95E4A" w:rsidRDefault="00236B13" w:rsidP="43D6B394">
      <w:pPr>
        <w:widowControl w:val="0"/>
        <w:spacing w:after="0" w:line="240" w:lineRule="auto"/>
        <w:ind w:left="1110"/>
        <w:jc w:val="both"/>
        <w:rPr>
          <w:rFonts w:cstheme="minorHAnsi"/>
          <w:sz w:val="20"/>
          <w:szCs w:val="20"/>
        </w:rPr>
      </w:pPr>
    </w:p>
    <w:p w14:paraId="668A65A0" w14:textId="77777777" w:rsidR="00236B13" w:rsidRDefault="43D6B394" w:rsidP="43D6B394">
      <w:pPr>
        <w:widowControl w:val="0"/>
        <w:spacing w:after="0" w:line="240" w:lineRule="auto"/>
        <w:ind w:left="1110"/>
        <w:jc w:val="both"/>
        <w:rPr>
          <w:rFonts w:cstheme="minorHAnsi"/>
          <w:sz w:val="20"/>
          <w:szCs w:val="20"/>
        </w:rPr>
      </w:pPr>
      <w:r w:rsidRPr="00B95E4A">
        <w:rPr>
          <w:rFonts w:cstheme="minorHAnsi"/>
          <w:sz w:val="20"/>
          <w:szCs w:val="20"/>
        </w:rPr>
        <w:t>De no cumplir con lo solicitado, el comprobante de pago no será tramitado y se procederá a su devolución.</w:t>
      </w:r>
    </w:p>
    <w:p w14:paraId="6521584F" w14:textId="77777777" w:rsidR="004D4B4F" w:rsidRPr="00B95E4A" w:rsidRDefault="004D4B4F" w:rsidP="43D6B394">
      <w:pPr>
        <w:widowControl w:val="0"/>
        <w:spacing w:after="0" w:line="240" w:lineRule="auto"/>
        <w:ind w:left="1110"/>
        <w:jc w:val="both"/>
        <w:rPr>
          <w:rFonts w:cstheme="minorHAnsi"/>
          <w:sz w:val="20"/>
          <w:szCs w:val="20"/>
        </w:rPr>
      </w:pPr>
    </w:p>
    <w:p w14:paraId="29D85A3C" w14:textId="77777777" w:rsidR="00A40871" w:rsidRPr="00B95E4A" w:rsidRDefault="43D6B394">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Penalidad por mora:</w:t>
      </w:r>
    </w:p>
    <w:p w14:paraId="44FB30F8" w14:textId="77777777" w:rsidR="00A40871" w:rsidRPr="00B95E4A" w:rsidRDefault="00A40871" w:rsidP="43D6B394">
      <w:pPr>
        <w:pStyle w:val="Prrafodelista"/>
        <w:ind w:left="1065"/>
        <w:contextualSpacing/>
        <w:jc w:val="both"/>
        <w:rPr>
          <w:rFonts w:asciiTheme="minorHAnsi" w:hAnsiTheme="minorHAnsi" w:cstheme="minorHAnsi"/>
          <w:b/>
          <w:bCs/>
        </w:rPr>
      </w:pPr>
    </w:p>
    <w:p w14:paraId="50B9B373" w14:textId="3D2676F6" w:rsidR="00A40871" w:rsidRPr="00B95E4A" w:rsidRDefault="43D6B394" w:rsidP="00F04080">
      <w:pPr>
        <w:widowControl w:val="0"/>
        <w:ind w:left="1065"/>
        <w:jc w:val="both"/>
        <w:rPr>
          <w:rFonts w:cstheme="minorHAnsi"/>
          <w:sz w:val="20"/>
          <w:szCs w:val="20"/>
        </w:rPr>
      </w:pPr>
      <w:r w:rsidRPr="00B95E4A">
        <w:rPr>
          <w:rFonts w:cstheme="minorHAnsi"/>
          <w:sz w:val="20"/>
          <w:szCs w:val="20"/>
        </w:rPr>
        <w:t>En caso de retraso injustificado del Contratista en la ejecución de la prestación objeto del contrato, FONAFE aplicará penalidad por mora por cada día de retraso conforme al procedimiento descrito en el artículo 1</w:t>
      </w:r>
      <w:r w:rsidR="0088206E" w:rsidRPr="00B95E4A">
        <w:rPr>
          <w:rFonts w:cstheme="minorHAnsi"/>
          <w:sz w:val="20"/>
          <w:szCs w:val="20"/>
        </w:rPr>
        <w:t>20</w:t>
      </w:r>
      <w:r w:rsidRPr="00B95E4A">
        <w:rPr>
          <w:rFonts w:cstheme="minorHAnsi"/>
          <w:sz w:val="20"/>
          <w:szCs w:val="20"/>
        </w:rPr>
        <w:t xml:space="preserve">° del Reglamento de la Ley </w:t>
      </w:r>
      <w:r w:rsidR="004A0AB5" w:rsidRPr="00B95E4A">
        <w:rPr>
          <w:rFonts w:cstheme="minorHAnsi"/>
          <w:sz w:val="20"/>
          <w:szCs w:val="20"/>
        </w:rPr>
        <w:t xml:space="preserve">General </w:t>
      </w:r>
      <w:r w:rsidRPr="00B95E4A">
        <w:rPr>
          <w:rFonts w:cstheme="minorHAnsi"/>
          <w:sz w:val="20"/>
          <w:szCs w:val="20"/>
        </w:rPr>
        <w:t>de Contrataci</w:t>
      </w:r>
      <w:r w:rsidR="004A0AB5" w:rsidRPr="00B95E4A">
        <w:rPr>
          <w:rFonts w:cstheme="minorHAnsi"/>
          <w:sz w:val="20"/>
          <w:szCs w:val="20"/>
        </w:rPr>
        <w:t>o</w:t>
      </w:r>
      <w:r w:rsidRPr="00B95E4A">
        <w:rPr>
          <w:rFonts w:cstheme="minorHAnsi"/>
          <w:sz w:val="20"/>
          <w:szCs w:val="20"/>
        </w:rPr>
        <w:t>n</w:t>
      </w:r>
      <w:r w:rsidR="004A0AB5" w:rsidRPr="00B95E4A">
        <w:rPr>
          <w:rFonts w:cstheme="minorHAnsi"/>
          <w:sz w:val="20"/>
          <w:szCs w:val="20"/>
        </w:rPr>
        <w:t>es Públicas</w:t>
      </w:r>
      <w:r w:rsidRPr="00B95E4A">
        <w:rPr>
          <w:rFonts w:cstheme="minorHAnsi"/>
          <w:sz w:val="20"/>
          <w:szCs w:val="20"/>
        </w:rPr>
        <w:t>.</w:t>
      </w:r>
    </w:p>
    <w:p w14:paraId="45F82FD0" w14:textId="77777777" w:rsidR="00A40871" w:rsidRDefault="43D6B394">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Otras penalidades:</w:t>
      </w:r>
    </w:p>
    <w:p w14:paraId="61537E91" w14:textId="77777777" w:rsidR="00A23E2F" w:rsidRPr="00B95E4A" w:rsidRDefault="00A23E2F" w:rsidP="00A23E2F">
      <w:pPr>
        <w:pStyle w:val="Prrafodelista"/>
        <w:ind w:left="1065"/>
        <w:contextualSpacing/>
        <w:jc w:val="both"/>
        <w:rPr>
          <w:rFonts w:asciiTheme="minorHAnsi" w:hAnsiTheme="minorHAnsi" w:cstheme="minorHAnsi"/>
          <w:b/>
          <w:bCs/>
        </w:rPr>
      </w:pPr>
    </w:p>
    <w:tbl>
      <w:tblPr>
        <w:tblStyle w:val="Tablaconcuadrcula1"/>
        <w:tblW w:w="7800" w:type="dxa"/>
        <w:jc w:val="center"/>
        <w:tblLook w:val="04A0" w:firstRow="1" w:lastRow="0" w:firstColumn="1" w:lastColumn="0" w:noHBand="0" w:noVBand="1"/>
      </w:tblPr>
      <w:tblGrid>
        <w:gridCol w:w="464"/>
        <w:gridCol w:w="3500"/>
        <w:gridCol w:w="1420"/>
        <w:gridCol w:w="2407"/>
        <w:gridCol w:w="9"/>
      </w:tblGrid>
      <w:tr w:rsidR="00F04080" w:rsidRPr="00F04080" w14:paraId="4A933219" w14:textId="77777777" w:rsidTr="00CE07BD">
        <w:trPr>
          <w:trHeight w:val="437"/>
          <w:tblHeader/>
          <w:jc w:val="center"/>
        </w:trPr>
        <w:tc>
          <w:tcPr>
            <w:tcW w:w="7800" w:type="dxa"/>
            <w:gridSpan w:val="5"/>
            <w:tcBorders>
              <w:bottom w:val="single" w:sz="4" w:space="0" w:color="auto"/>
            </w:tcBorders>
            <w:shd w:val="clear" w:color="auto" w:fill="BFBFBF" w:themeFill="background1" w:themeFillShade="BF"/>
            <w:vAlign w:val="center"/>
          </w:tcPr>
          <w:p w14:paraId="6F2070C5" w14:textId="77777777" w:rsidR="00F04080" w:rsidRPr="00F04080" w:rsidRDefault="00F04080" w:rsidP="005F3AE1">
            <w:pPr>
              <w:pStyle w:val="Sinespaciado"/>
              <w:jc w:val="center"/>
              <w:rPr>
                <w:rFonts w:asciiTheme="minorHAnsi" w:hAnsiTheme="minorHAnsi" w:cstheme="minorHAnsi"/>
                <w:b/>
                <w:bCs/>
              </w:rPr>
            </w:pPr>
            <w:r w:rsidRPr="00F04080">
              <w:rPr>
                <w:rFonts w:asciiTheme="minorHAnsi" w:hAnsiTheme="minorHAnsi" w:cstheme="minorHAnsi"/>
                <w:b/>
                <w:bCs/>
              </w:rPr>
              <w:lastRenderedPageBreak/>
              <w:t>Otras Penalidades</w:t>
            </w:r>
          </w:p>
        </w:tc>
      </w:tr>
      <w:tr w:rsidR="00F04080" w:rsidRPr="00F04080" w14:paraId="45B92894" w14:textId="77777777" w:rsidTr="00CE07BD">
        <w:trPr>
          <w:gridAfter w:val="1"/>
          <w:wAfter w:w="9" w:type="dxa"/>
          <w:trHeight w:val="329"/>
          <w:tblHeader/>
          <w:jc w:val="center"/>
        </w:trPr>
        <w:tc>
          <w:tcPr>
            <w:tcW w:w="464" w:type="dxa"/>
            <w:shd w:val="clear" w:color="auto" w:fill="D9D9D9" w:themeFill="background1" w:themeFillShade="D9"/>
            <w:vAlign w:val="center"/>
          </w:tcPr>
          <w:p w14:paraId="0BF5BEBB" w14:textId="77777777" w:rsidR="00F04080" w:rsidRPr="00F04080" w:rsidRDefault="00F04080" w:rsidP="005F3AE1">
            <w:pPr>
              <w:pStyle w:val="Sinespaciado"/>
              <w:jc w:val="center"/>
              <w:rPr>
                <w:rFonts w:asciiTheme="minorHAnsi" w:hAnsiTheme="minorHAnsi" w:cstheme="minorHAnsi"/>
                <w:b/>
                <w:bCs/>
              </w:rPr>
            </w:pPr>
            <w:proofErr w:type="spellStart"/>
            <w:r w:rsidRPr="00F04080">
              <w:rPr>
                <w:rFonts w:asciiTheme="minorHAnsi" w:hAnsiTheme="minorHAnsi" w:cstheme="minorHAnsi"/>
                <w:b/>
                <w:bCs/>
              </w:rPr>
              <w:t>N°</w:t>
            </w:r>
            <w:proofErr w:type="spellEnd"/>
          </w:p>
        </w:tc>
        <w:tc>
          <w:tcPr>
            <w:tcW w:w="3500" w:type="dxa"/>
            <w:shd w:val="clear" w:color="auto" w:fill="D9D9D9" w:themeFill="background1" w:themeFillShade="D9"/>
            <w:vAlign w:val="center"/>
          </w:tcPr>
          <w:p w14:paraId="6DA2B0A5" w14:textId="77777777" w:rsidR="00F04080" w:rsidRPr="00F04080" w:rsidRDefault="00F04080" w:rsidP="005F3AE1">
            <w:pPr>
              <w:pStyle w:val="Sinespaciado"/>
              <w:jc w:val="center"/>
              <w:rPr>
                <w:rFonts w:asciiTheme="minorHAnsi" w:hAnsiTheme="minorHAnsi" w:cstheme="minorHAnsi"/>
                <w:b/>
                <w:bCs/>
              </w:rPr>
            </w:pPr>
            <w:r w:rsidRPr="00F04080">
              <w:rPr>
                <w:rFonts w:asciiTheme="minorHAnsi" w:hAnsiTheme="minorHAnsi" w:cstheme="minorHAnsi"/>
                <w:b/>
                <w:bCs/>
              </w:rPr>
              <w:t>Supuestos de aplicación de penalidad</w:t>
            </w:r>
          </w:p>
        </w:tc>
        <w:tc>
          <w:tcPr>
            <w:tcW w:w="1420" w:type="dxa"/>
            <w:shd w:val="clear" w:color="auto" w:fill="D9D9D9" w:themeFill="background1" w:themeFillShade="D9"/>
            <w:vAlign w:val="center"/>
          </w:tcPr>
          <w:p w14:paraId="155FAA4C" w14:textId="77777777" w:rsidR="00F04080" w:rsidRPr="00F04080" w:rsidRDefault="00F04080" w:rsidP="005F3AE1">
            <w:pPr>
              <w:pStyle w:val="Sinespaciado"/>
              <w:jc w:val="center"/>
              <w:rPr>
                <w:rFonts w:asciiTheme="minorHAnsi" w:hAnsiTheme="minorHAnsi" w:cstheme="minorHAnsi"/>
                <w:b/>
                <w:bCs/>
              </w:rPr>
            </w:pPr>
            <w:r w:rsidRPr="00F04080">
              <w:rPr>
                <w:rFonts w:asciiTheme="minorHAnsi" w:hAnsiTheme="minorHAnsi" w:cstheme="minorHAnsi"/>
                <w:b/>
                <w:bCs/>
              </w:rPr>
              <w:t>Forma de cálculo</w:t>
            </w:r>
          </w:p>
        </w:tc>
        <w:tc>
          <w:tcPr>
            <w:tcW w:w="2407" w:type="dxa"/>
            <w:shd w:val="clear" w:color="auto" w:fill="D9D9D9" w:themeFill="background1" w:themeFillShade="D9"/>
            <w:vAlign w:val="center"/>
          </w:tcPr>
          <w:p w14:paraId="1214DEEF" w14:textId="77777777" w:rsidR="00F04080" w:rsidRPr="00F04080" w:rsidRDefault="00F04080" w:rsidP="005F3AE1">
            <w:pPr>
              <w:pStyle w:val="Sinespaciado"/>
              <w:jc w:val="center"/>
              <w:rPr>
                <w:rFonts w:asciiTheme="minorHAnsi" w:hAnsiTheme="minorHAnsi" w:cstheme="minorHAnsi"/>
                <w:b/>
                <w:bCs/>
              </w:rPr>
            </w:pPr>
            <w:r w:rsidRPr="00F04080">
              <w:rPr>
                <w:rFonts w:asciiTheme="minorHAnsi" w:hAnsiTheme="minorHAnsi" w:cstheme="minorHAnsi"/>
                <w:b/>
                <w:bCs/>
              </w:rPr>
              <w:t>Procedimiento</w:t>
            </w:r>
          </w:p>
        </w:tc>
      </w:tr>
      <w:tr w:rsidR="00F04080" w:rsidRPr="00F04080" w14:paraId="1EFAE0F5" w14:textId="77777777" w:rsidTr="00CE07BD">
        <w:trPr>
          <w:gridAfter w:val="1"/>
          <w:wAfter w:w="9" w:type="dxa"/>
          <w:trHeight w:val="1708"/>
          <w:jc w:val="center"/>
        </w:trPr>
        <w:tc>
          <w:tcPr>
            <w:tcW w:w="464" w:type="dxa"/>
            <w:vAlign w:val="center"/>
          </w:tcPr>
          <w:p w14:paraId="7A2E0170" w14:textId="2DB73806" w:rsidR="00F04080" w:rsidRPr="00F04080" w:rsidRDefault="00A23E2F" w:rsidP="005937E0">
            <w:pPr>
              <w:widowControl w:val="0"/>
              <w:spacing w:after="0" w:line="300" w:lineRule="exact"/>
              <w:jc w:val="center"/>
              <w:rPr>
                <w:rFonts w:asciiTheme="minorHAnsi" w:hAnsiTheme="minorHAnsi" w:cstheme="minorHAnsi"/>
                <w:b/>
              </w:rPr>
            </w:pPr>
            <w:r>
              <w:rPr>
                <w:rFonts w:asciiTheme="minorHAnsi" w:hAnsiTheme="minorHAnsi" w:cstheme="minorHAnsi"/>
                <w:b/>
              </w:rPr>
              <w:t>1</w:t>
            </w:r>
          </w:p>
        </w:tc>
        <w:tc>
          <w:tcPr>
            <w:tcW w:w="3500" w:type="dxa"/>
            <w:vAlign w:val="center"/>
          </w:tcPr>
          <w:p w14:paraId="51FA30FA" w14:textId="77777777" w:rsidR="00F04080" w:rsidRPr="00F04080" w:rsidRDefault="00F04080" w:rsidP="005937E0">
            <w:pPr>
              <w:spacing w:after="0" w:line="300" w:lineRule="exact"/>
              <w:jc w:val="both"/>
              <w:rPr>
                <w:rFonts w:asciiTheme="minorHAnsi" w:hAnsiTheme="minorHAnsi" w:cstheme="minorHAnsi"/>
                <w:b/>
                <w:bCs/>
              </w:rPr>
            </w:pPr>
            <w:r w:rsidRPr="00F04080">
              <w:rPr>
                <w:rFonts w:asciiTheme="minorHAnsi" w:hAnsiTheme="minorHAnsi" w:cstheme="minorHAnsi"/>
                <w:b/>
                <w:bCs/>
              </w:rPr>
              <w:t xml:space="preserve">INDUMENTARIA E IMPLEMENTOS DE PROTECCION PERSONAL, </w:t>
            </w:r>
            <w:r w:rsidRPr="00F04080">
              <w:rPr>
                <w:rFonts w:asciiTheme="minorHAnsi" w:hAnsiTheme="minorHAnsi" w:cstheme="minorHAnsi"/>
              </w:rPr>
              <w:t>Cuando el contratista no cumpla con dotar a su personal de los elementos de seguridad (EPP).</w:t>
            </w:r>
          </w:p>
        </w:tc>
        <w:tc>
          <w:tcPr>
            <w:tcW w:w="1420" w:type="dxa"/>
            <w:vAlign w:val="center"/>
          </w:tcPr>
          <w:p w14:paraId="0635DA70" w14:textId="77777777" w:rsidR="00F04080" w:rsidRPr="00F04080" w:rsidRDefault="00F04080" w:rsidP="005937E0">
            <w:pPr>
              <w:spacing w:after="0" w:line="300" w:lineRule="exact"/>
              <w:jc w:val="center"/>
              <w:rPr>
                <w:rFonts w:asciiTheme="minorHAnsi" w:hAnsiTheme="minorHAnsi" w:cstheme="minorHAnsi"/>
              </w:rPr>
            </w:pPr>
            <w:r w:rsidRPr="00F04080">
              <w:rPr>
                <w:rFonts w:asciiTheme="minorHAnsi" w:hAnsiTheme="minorHAnsi" w:cstheme="minorHAnsi"/>
              </w:rPr>
              <w:t>20% de la UIT por ocurrencia.</w:t>
            </w:r>
          </w:p>
        </w:tc>
        <w:tc>
          <w:tcPr>
            <w:tcW w:w="2407" w:type="dxa"/>
            <w:vAlign w:val="center"/>
          </w:tcPr>
          <w:p w14:paraId="5B09B894" w14:textId="68956D8E" w:rsidR="00F04080" w:rsidRPr="00F04080" w:rsidRDefault="00F04080" w:rsidP="005937E0">
            <w:pPr>
              <w:spacing w:after="0" w:line="300" w:lineRule="exact"/>
              <w:jc w:val="center"/>
              <w:rPr>
                <w:rFonts w:asciiTheme="minorHAnsi" w:hAnsiTheme="minorHAnsi" w:cstheme="minorHAnsi"/>
              </w:rPr>
            </w:pPr>
            <w:r w:rsidRPr="00F04080">
              <w:rPr>
                <w:rFonts w:asciiTheme="minorHAnsi" w:hAnsiTheme="minorHAnsi" w:cstheme="minorHAnsi"/>
              </w:rPr>
              <w:t xml:space="preserve">La aplicación será por ocurrencia, persona y por día, según el </w:t>
            </w:r>
            <w:r w:rsidR="00FA2095">
              <w:rPr>
                <w:rFonts w:asciiTheme="minorHAnsi" w:hAnsiTheme="minorHAnsi" w:cstheme="minorHAnsi"/>
              </w:rPr>
              <w:t>reporte</w:t>
            </w:r>
            <w:r w:rsidRPr="00F04080">
              <w:rPr>
                <w:rFonts w:asciiTheme="minorHAnsi" w:hAnsiTheme="minorHAnsi" w:cstheme="minorHAnsi"/>
              </w:rPr>
              <w:t xml:space="preserve"> del coordinador o supervisor designado por la entidad</w:t>
            </w:r>
            <w:r w:rsidR="00FA2095">
              <w:rPr>
                <w:rFonts w:asciiTheme="minorHAnsi" w:hAnsiTheme="minorHAnsi" w:cstheme="minorHAnsi"/>
              </w:rPr>
              <w:t>.</w:t>
            </w:r>
          </w:p>
        </w:tc>
      </w:tr>
      <w:tr w:rsidR="00F04080" w:rsidRPr="00F04080" w14:paraId="7C96E4D4" w14:textId="77777777" w:rsidTr="00CE07BD">
        <w:trPr>
          <w:gridAfter w:val="1"/>
          <w:wAfter w:w="9" w:type="dxa"/>
          <w:trHeight w:val="616"/>
          <w:jc w:val="center"/>
        </w:trPr>
        <w:tc>
          <w:tcPr>
            <w:tcW w:w="464" w:type="dxa"/>
            <w:vAlign w:val="center"/>
          </w:tcPr>
          <w:p w14:paraId="3B8A24F2" w14:textId="6B7A2114" w:rsidR="00F04080" w:rsidRPr="00F04080" w:rsidRDefault="00A23E2F" w:rsidP="005937E0">
            <w:pPr>
              <w:widowControl w:val="0"/>
              <w:spacing w:after="0" w:line="300" w:lineRule="exact"/>
              <w:jc w:val="center"/>
              <w:rPr>
                <w:rFonts w:asciiTheme="minorHAnsi" w:hAnsiTheme="minorHAnsi" w:cstheme="minorHAnsi"/>
                <w:b/>
              </w:rPr>
            </w:pPr>
            <w:r>
              <w:rPr>
                <w:rFonts w:asciiTheme="minorHAnsi" w:hAnsiTheme="minorHAnsi" w:cstheme="minorHAnsi"/>
                <w:b/>
              </w:rPr>
              <w:t>2</w:t>
            </w:r>
          </w:p>
        </w:tc>
        <w:tc>
          <w:tcPr>
            <w:tcW w:w="3500" w:type="dxa"/>
            <w:vAlign w:val="center"/>
          </w:tcPr>
          <w:p w14:paraId="3DB82324" w14:textId="77777777" w:rsidR="00F04080" w:rsidRPr="00F04080" w:rsidRDefault="00F04080" w:rsidP="005937E0">
            <w:pPr>
              <w:spacing w:after="0" w:line="300" w:lineRule="exact"/>
              <w:jc w:val="both"/>
              <w:rPr>
                <w:rFonts w:asciiTheme="minorHAnsi" w:hAnsiTheme="minorHAnsi" w:cstheme="minorHAnsi"/>
                <w:b/>
                <w:bCs/>
              </w:rPr>
            </w:pPr>
            <w:r w:rsidRPr="00F04080">
              <w:rPr>
                <w:rFonts w:asciiTheme="minorHAnsi" w:hAnsiTheme="minorHAnsi" w:cstheme="minorHAnsi"/>
                <w:b/>
                <w:bCs/>
              </w:rPr>
              <w:t xml:space="preserve">SEÑALIZACIÓN, </w:t>
            </w:r>
            <w:r w:rsidRPr="00F04080">
              <w:rPr>
                <w:rFonts w:asciiTheme="minorHAnsi" w:hAnsiTheme="minorHAnsi" w:cstheme="minorHAnsi"/>
              </w:rPr>
              <w:t>Cuando el contratista no cumpla con la señalización, cercado y protección de las áreas de trabajo.</w:t>
            </w:r>
          </w:p>
        </w:tc>
        <w:tc>
          <w:tcPr>
            <w:tcW w:w="1420" w:type="dxa"/>
            <w:vAlign w:val="center"/>
          </w:tcPr>
          <w:p w14:paraId="5C290401" w14:textId="4A5D852F" w:rsidR="00F04080" w:rsidRPr="00F04080" w:rsidRDefault="005937E0" w:rsidP="005937E0">
            <w:pPr>
              <w:spacing w:after="0" w:line="300" w:lineRule="exact"/>
              <w:jc w:val="center"/>
              <w:rPr>
                <w:rFonts w:asciiTheme="minorHAnsi" w:hAnsiTheme="minorHAnsi" w:cstheme="minorHAnsi"/>
              </w:rPr>
            </w:pPr>
            <w:r>
              <w:rPr>
                <w:rFonts w:asciiTheme="minorHAnsi" w:hAnsiTheme="minorHAnsi" w:cstheme="minorHAnsi"/>
              </w:rPr>
              <w:t>1</w:t>
            </w:r>
            <w:r w:rsidR="00F04080" w:rsidRPr="00F04080">
              <w:rPr>
                <w:rFonts w:asciiTheme="minorHAnsi" w:hAnsiTheme="minorHAnsi" w:cstheme="minorHAnsi"/>
              </w:rPr>
              <w:t>0% de la UIT por ocurrencia</w:t>
            </w:r>
          </w:p>
        </w:tc>
        <w:tc>
          <w:tcPr>
            <w:tcW w:w="2407" w:type="dxa"/>
            <w:vAlign w:val="center"/>
          </w:tcPr>
          <w:p w14:paraId="2C8B71BB" w14:textId="0CF371B7" w:rsidR="00F04080" w:rsidRPr="00F04080" w:rsidRDefault="00FA2095" w:rsidP="005937E0">
            <w:pPr>
              <w:spacing w:after="0" w:line="300" w:lineRule="exact"/>
              <w:jc w:val="center"/>
              <w:rPr>
                <w:rFonts w:asciiTheme="minorHAnsi" w:hAnsiTheme="minorHAnsi" w:cstheme="minorHAnsi"/>
              </w:rPr>
            </w:pPr>
            <w:r w:rsidRPr="00F04080">
              <w:rPr>
                <w:rFonts w:asciiTheme="minorHAnsi" w:hAnsiTheme="minorHAnsi" w:cstheme="minorHAnsi"/>
              </w:rPr>
              <w:t xml:space="preserve">La aplicación será por ocurrencia, persona y por día, según el </w:t>
            </w:r>
            <w:r>
              <w:rPr>
                <w:rFonts w:asciiTheme="minorHAnsi" w:hAnsiTheme="minorHAnsi" w:cstheme="minorHAnsi"/>
              </w:rPr>
              <w:t>reporte</w:t>
            </w:r>
            <w:r w:rsidRPr="00F04080">
              <w:rPr>
                <w:rFonts w:asciiTheme="minorHAnsi" w:hAnsiTheme="minorHAnsi" w:cstheme="minorHAnsi"/>
              </w:rPr>
              <w:t xml:space="preserve"> del coordinador o supervisor designado por la entidad</w:t>
            </w:r>
            <w:r>
              <w:rPr>
                <w:rFonts w:asciiTheme="minorHAnsi" w:hAnsiTheme="minorHAnsi" w:cstheme="minorHAnsi"/>
              </w:rPr>
              <w:t>.</w:t>
            </w:r>
          </w:p>
        </w:tc>
      </w:tr>
      <w:tr w:rsidR="00F04080" w:rsidRPr="00F04080" w14:paraId="13C0FFB5" w14:textId="77777777" w:rsidTr="00CE07BD">
        <w:trPr>
          <w:gridAfter w:val="1"/>
          <w:wAfter w:w="9" w:type="dxa"/>
          <w:trHeight w:val="616"/>
          <w:jc w:val="center"/>
        </w:trPr>
        <w:tc>
          <w:tcPr>
            <w:tcW w:w="464" w:type="dxa"/>
            <w:vAlign w:val="center"/>
          </w:tcPr>
          <w:p w14:paraId="27C44AFE" w14:textId="7C11F906" w:rsidR="00F04080" w:rsidRPr="00F04080" w:rsidRDefault="00A23E2F" w:rsidP="005937E0">
            <w:pPr>
              <w:widowControl w:val="0"/>
              <w:spacing w:after="0" w:line="300" w:lineRule="exact"/>
              <w:jc w:val="center"/>
              <w:rPr>
                <w:rFonts w:asciiTheme="minorHAnsi" w:hAnsiTheme="minorHAnsi" w:cstheme="minorHAnsi"/>
                <w:b/>
              </w:rPr>
            </w:pPr>
            <w:r>
              <w:rPr>
                <w:rFonts w:asciiTheme="minorHAnsi" w:hAnsiTheme="minorHAnsi" w:cstheme="minorHAnsi"/>
                <w:b/>
              </w:rPr>
              <w:t>3</w:t>
            </w:r>
          </w:p>
        </w:tc>
        <w:tc>
          <w:tcPr>
            <w:tcW w:w="3500" w:type="dxa"/>
            <w:vAlign w:val="center"/>
          </w:tcPr>
          <w:p w14:paraId="307DBA35" w14:textId="05B0175C" w:rsidR="00F04080" w:rsidRPr="00F04080" w:rsidRDefault="00F04080" w:rsidP="005937E0">
            <w:pPr>
              <w:spacing w:after="0" w:line="300" w:lineRule="exact"/>
              <w:jc w:val="both"/>
              <w:rPr>
                <w:rFonts w:asciiTheme="minorHAnsi" w:hAnsiTheme="minorHAnsi" w:cstheme="minorHAnsi"/>
                <w:b/>
                <w:bCs/>
              </w:rPr>
            </w:pPr>
            <w:r w:rsidRPr="00F04080">
              <w:rPr>
                <w:rFonts w:asciiTheme="minorHAnsi" w:hAnsiTheme="minorHAnsi" w:cstheme="minorHAnsi"/>
                <w:b/>
                <w:bCs/>
              </w:rPr>
              <w:t>REP</w:t>
            </w:r>
            <w:r w:rsidR="004D4B4F">
              <w:rPr>
                <w:rFonts w:asciiTheme="minorHAnsi" w:hAnsiTheme="minorHAnsi" w:cstheme="minorHAnsi"/>
                <w:b/>
                <w:bCs/>
              </w:rPr>
              <w:t>OSICION</w:t>
            </w:r>
            <w:r w:rsidRPr="00F04080">
              <w:rPr>
                <w:rFonts w:asciiTheme="minorHAnsi" w:hAnsiTheme="minorHAnsi" w:cstheme="minorHAnsi"/>
                <w:b/>
                <w:bCs/>
              </w:rPr>
              <w:t xml:space="preserve"> EN PERIODO DE GARANTIA, </w:t>
            </w:r>
            <w:r w:rsidRPr="00F04080">
              <w:rPr>
                <w:rFonts w:asciiTheme="minorHAnsi" w:hAnsiTheme="minorHAnsi" w:cstheme="minorHAnsi"/>
              </w:rPr>
              <w:t xml:space="preserve">Cuando el contratista no atienda los eventos y/o fallas de acuerdo con lo indicado en el ítem </w:t>
            </w:r>
            <w:r w:rsidR="005937E0">
              <w:rPr>
                <w:rFonts w:asciiTheme="minorHAnsi" w:hAnsiTheme="minorHAnsi" w:cstheme="minorHAnsi"/>
              </w:rPr>
              <w:t>2</w:t>
            </w:r>
            <w:r w:rsidRPr="00F04080">
              <w:rPr>
                <w:rFonts w:asciiTheme="minorHAnsi" w:hAnsiTheme="minorHAnsi" w:cstheme="minorHAnsi"/>
              </w:rPr>
              <w:t xml:space="preserve">, en cuanto a forma y tiempo durante el periodo de garantía, salvo en casos de fuerza mayor o que las piezas y/o accesorios y/o </w:t>
            </w:r>
            <w:r w:rsidR="005937E0">
              <w:rPr>
                <w:rFonts w:asciiTheme="minorHAnsi" w:hAnsiTheme="minorHAnsi" w:cstheme="minorHAnsi"/>
              </w:rPr>
              <w:t>componentes</w:t>
            </w:r>
            <w:r w:rsidRPr="00F04080">
              <w:rPr>
                <w:rFonts w:asciiTheme="minorHAnsi" w:hAnsiTheme="minorHAnsi" w:cstheme="minorHAnsi"/>
              </w:rPr>
              <w:t xml:space="preserve">, en tal caso el mayor plazo debe ser debidamente sustentado y justificado documentadamente, teniendo como plazo máximo de </w:t>
            </w:r>
            <w:r w:rsidR="004D4B4F">
              <w:rPr>
                <w:rFonts w:asciiTheme="minorHAnsi" w:hAnsiTheme="minorHAnsi" w:cstheme="minorHAnsi"/>
              </w:rPr>
              <w:t>05</w:t>
            </w:r>
            <w:r w:rsidRPr="00F04080">
              <w:rPr>
                <w:rFonts w:asciiTheme="minorHAnsi" w:hAnsiTheme="minorHAnsi" w:cstheme="minorHAnsi"/>
              </w:rPr>
              <w:t xml:space="preserve"> días calendario.</w:t>
            </w:r>
          </w:p>
        </w:tc>
        <w:tc>
          <w:tcPr>
            <w:tcW w:w="1420" w:type="dxa"/>
            <w:vAlign w:val="center"/>
          </w:tcPr>
          <w:p w14:paraId="625D451D" w14:textId="77777777" w:rsidR="00F04080" w:rsidRPr="00F04080" w:rsidRDefault="00F04080" w:rsidP="005937E0">
            <w:pPr>
              <w:spacing w:after="0" w:line="300" w:lineRule="exact"/>
              <w:jc w:val="center"/>
              <w:rPr>
                <w:rFonts w:asciiTheme="minorHAnsi" w:hAnsiTheme="minorHAnsi" w:cstheme="minorHAnsi"/>
              </w:rPr>
            </w:pPr>
            <w:r w:rsidRPr="00F04080">
              <w:rPr>
                <w:rFonts w:asciiTheme="minorHAnsi" w:hAnsiTheme="minorHAnsi" w:cstheme="minorHAnsi"/>
              </w:rPr>
              <w:t>100% de la UIT por ocurrencia</w:t>
            </w:r>
          </w:p>
        </w:tc>
        <w:tc>
          <w:tcPr>
            <w:tcW w:w="2407" w:type="dxa"/>
            <w:vAlign w:val="center"/>
          </w:tcPr>
          <w:p w14:paraId="2F315CC7" w14:textId="6EF1C9C9" w:rsidR="00F04080" w:rsidRPr="00F04080" w:rsidRDefault="00F04080" w:rsidP="005937E0">
            <w:pPr>
              <w:widowControl w:val="0"/>
              <w:spacing w:after="0" w:line="300" w:lineRule="exact"/>
              <w:jc w:val="center"/>
              <w:rPr>
                <w:rFonts w:asciiTheme="minorHAnsi" w:hAnsiTheme="minorHAnsi" w:cstheme="minorHAnsi"/>
              </w:rPr>
            </w:pPr>
            <w:r w:rsidRPr="00F04080">
              <w:rPr>
                <w:rFonts w:asciiTheme="minorHAnsi" w:hAnsiTheme="minorHAnsi" w:cstheme="minorHAnsi"/>
              </w:rPr>
              <w:t xml:space="preserve">La aplicación será por cada día de retraso, </w:t>
            </w:r>
            <w:r w:rsidR="00FA2095" w:rsidRPr="00F04080">
              <w:rPr>
                <w:rFonts w:asciiTheme="minorHAnsi" w:hAnsiTheme="minorHAnsi" w:cstheme="minorHAnsi"/>
              </w:rPr>
              <w:t xml:space="preserve">según el </w:t>
            </w:r>
            <w:r w:rsidR="00FA2095">
              <w:rPr>
                <w:rFonts w:asciiTheme="minorHAnsi" w:hAnsiTheme="minorHAnsi" w:cstheme="minorHAnsi"/>
              </w:rPr>
              <w:t>reporte</w:t>
            </w:r>
            <w:r w:rsidR="00FA2095" w:rsidRPr="00F04080">
              <w:rPr>
                <w:rFonts w:asciiTheme="minorHAnsi" w:hAnsiTheme="minorHAnsi" w:cstheme="minorHAnsi"/>
              </w:rPr>
              <w:t xml:space="preserve"> del coordinador o supervisor designado por la entidad</w:t>
            </w:r>
            <w:r w:rsidR="00FA2095">
              <w:rPr>
                <w:rFonts w:asciiTheme="minorHAnsi" w:hAnsiTheme="minorHAnsi" w:cstheme="minorHAnsi"/>
              </w:rPr>
              <w:t>.</w:t>
            </w:r>
          </w:p>
        </w:tc>
      </w:tr>
    </w:tbl>
    <w:p w14:paraId="5B8E9D25" w14:textId="77777777" w:rsidR="005937E0" w:rsidRDefault="005937E0" w:rsidP="005937E0">
      <w:pPr>
        <w:pStyle w:val="Prrafodelista"/>
        <w:ind w:left="1065"/>
        <w:contextualSpacing/>
        <w:jc w:val="both"/>
        <w:rPr>
          <w:rFonts w:asciiTheme="minorHAnsi" w:hAnsiTheme="minorHAnsi" w:cstheme="minorHAnsi"/>
          <w:b/>
          <w:bCs/>
        </w:rPr>
      </w:pPr>
    </w:p>
    <w:p w14:paraId="05573DE7" w14:textId="5920D4C0" w:rsidR="00FB7CF2" w:rsidRPr="00B95E4A" w:rsidRDefault="43D6B394">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Responsabilidad por vicios ocultos:</w:t>
      </w:r>
    </w:p>
    <w:p w14:paraId="42C6D796" w14:textId="77777777" w:rsidR="00FB7CF2" w:rsidRPr="00B95E4A" w:rsidRDefault="00FB7CF2" w:rsidP="43D6B394">
      <w:pPr>
        <w:pStyle w:val="Prrafodelista"/>
        <w:ind w:left="1065"/>
        <w:contextualSpacing/>
        <w:jc w:val="both"/>
        <w:rPr>
          <w:rFonts w:asciiTheme="minorHAnsi" w:hAnsiTheme="minorHAnsi" w:cstheme="minorHAnsi"/>
          <w:b/>
          <w:bCs/>
        </w:rPr>
      </w:pPr>
    </w:p>
    <w:p w14:paraId="1AF61C78" w14:textId="0574D639" w:rsidR="007F0EBF" w:rsidRPr="007F0EBF" w:rsidRDefault="007F0EBF" w:rsidP="007F0EBF">
      <w:pPr>
        <w:widowControl w:val="0"/>
        <w:ind w:left="1134"/>
        <w:jc w:val="both"/>
        <w:rPr>
          <w:rFonts w:cstheme="minorHAnsi"/>
          <w:sz w:val="20"/>
          <w:szCs w:val="20"/>
        </w:rPr>
      </w:pPr>
      <w:r w:rsidRPr="007F0EBF">
        <w:rPr>
          <w:rFonts w:cstheme="minorHAnsi"/>
          <w:sz w:val="20"/>
          <w:szCs w:val="20"/>
        </w:rPr>
        <w:t>La conformidad del servicio por parte de la entidad no enerva su derecho a reclamar posteriormente por defectos o vicios ocultos, conforme a lo dispuest</w:t>
      </w:r>
      <w:r>
        <w:rPr>
          <w:rFonts w:cstheme="minorHAnsi"/>
          <w:sz w:val="20"/>
          <w:szCs w:val="20"/>
        </w:rPr>
        <w:t xml:space="preserve">o en el </w:t>
      </w:r>
      <w:r w:rsidRPr="007F0EBF">
        <w:rPr>
          <w:rFonts w:cstheme="minorHAnsi"/>
          <w:sz w:val="20"/>
          <w:szCs w:val="20"/>
        </w:rPr>
        <w:t xml:space="preserve">Artículo 69.2. </w:t>
      </w:r>
      <w:r>
        <w:rPr>
          <w:rFonts w:cstheme="minorHAnsi"/>
          <w:sz w:val="20"/>
          <w:szCs w:val="20"/>
        </w:rPr>
        <w:t xml:space="preserve"> inciso (c), relacionado a </w:t>
      </w:r>
      <w:r w:rsidRPr="007F0EBF">
        <w:rPr>
          <w:rFonts w:cstheme="minorHAnsi"/>
          <w:sz w:val="20"/>
          <w:szCs w:val="20"/>
        </w:rPr>
        <w:t>Responsabilidades relacionadas con la ejecución contractual.</w:t>
      </w:r>
    </w:p>
    <w:p w14:paraId="0A7CC5E6" w14:textId="33C41942" w:rsidR="00FB7CF2" w:rsidRDefault="007F0EBF" w:rsidP="007F0EBF">
      <w:pPr>
        <w:widowControl w:val="0"/>
        <w:ind w:left="1134"/>
        <w:jc w:val="both"/>
        <w:rPr>
          <w:rFonts w:cstheme="minorHAnsi"/>
          <w:sz w:val="20"/>
          <w:szCs w:val="20"/>
        </w:rPr>
      </w:pPr>
      <w:r w:rsidRPr="007F0EBF">
        <w:rPr>
          <w:rFonts w:cstheme="minorHAnsi"/>
          <w:sz w:val="20"/>
          <w:szCs w:val="20"/>
        </w:rPr>
        <w:t>El plazo máximo de responsabilidad del contratista es de un (01) año contado a partir de la conformidad otorgada por la entidad.</w:t>
      </w:r>
    </w:p>
    <w:p w14:paraId="4CC50A70" w14:textId="77777777" w:rsidR="00E124D4" w:rsidRPr="00B95E4A" w:rsidRDefault="43D6B394">
      <w:pPr>
        <w:pStyle w:val="Prrafodelista"/>
        <w:numPr>
          <w:ilvl w:val="1"/>
          <w:numId w:val="16"/>
        </w:numPr>
        <w:contextualSpacing/>
        <w:jc w:val="both"/>
        <w:rPr>
          <w:rFonts w:asciiTheme="minorHAnsi" w:hAnsiTheme="minorHAnsi" w:cstheme="minorHAnsi"/>
          <w:b/>
          <w:bCs/>
        </w:rPr>
      </w:pPr>
      <w:r w:rsidRPr="00B95E4A">
        <w:rPr>
          <w:rFonts w:asciiTheme="minorHAnsi" w:hAnsiTheme="minorHAnsi" w:cstheme="minorHAnsi"/>
          <w:b/>
          <w:bCs/>
        </w:rPr>
        <w:t>Subcontratación:</w:t>
      </w:r>
    </w:p>
    <w:p w14:paraId="54E11D2A" w14:textId="77777777" w:rsidR="00E124D4" w:rsidRPr="00B95E4A" w:rsidRDefault="00E124D4" w:rsidP="43D6B394">
      <w:pPr>
        <w:pStyle w:val="Textoindependiente"/>
        <w:widowControl/>
        <w:autoSpaceDE/>
        <w:autoSpaceDN/>
        <w:adjustRightInd/>
        <w:spacing w:after="0"/>
        <w:ind w:left="993"/>
        <w:contextualSpacing/>
        <w:jc w:val="both"/>
        <w:rPr>
          <w:rFonts w:asciiTheme="minorHAnsi" w:hAnsiTheme="minorHAnsi" w:cstheme="minorHAnsi"/>
          <w:lang w:val="es-PE"/>
        </w:rPr>
      </w:pPr>
    </w:p>
    <w:p w14:paraId="271F6286" w14:textId="0258A64F" w:rsidR="00FB7CF2" w:rsidRDefault="006175D5" w:rsidP="43D6B394">
      <w:pPr>
        <w:widowControl w:val="0"/>
        <w:ind w:left="1065"/>
        <w:jc w:val="both"/>
        <w:rPr>
          <w:rFonts w:cstheme="minorHAnsi"/>
          <w:sz w:val="20"/>
          <w:szCs w:val="20"/>
        </w:rPr>
      </w:pPr>
      <w:r>
        <w:rPr>
          <w:rFonts w:cstheme="minorHAnsi"/>
          <w:sz w:val="20"/>
          <w:szCs w:val="20"/>
        </w:rPr>
        <w:t>No Corresponde</w:t>
      </w:r>
    </w:p>
    <w:p w14:paraId="611851AD" w14:textId="77777777" w:rsidR="00FB7CF2" w:rsidRPr="00B95E4A" w:rsidRDefault="43D6B394">
      <w:pPr>
        <w:pStyle w:val="Prrafodelista"/>
        <w:numPr>
          <w:ilvl w:val="0"/>
          <w:numId w:val="16"/>
        </w:numPr>
        <w:contextualSpacing/>
        <w:jc w:val="both"/>
        <w:rPr>
          <w:rFonts w:asciiTheme="minorHAnsi" w:hAnsiTheme="minorHAnsi" w:cstheme="minorHAnsi"/>
          <w:b/>
          <w:bCs/>
          <w:caps/>
        </w:rPr>
      </w:pPr>
      <w:r w:rsidRPr="00B95E4A">
        <w:rPr>
          <w:rFonts w:asciiTheme="minorHAnsi" w:hAnsiTheme="minorHAnsi" w:cstheme="minorHAnsi"/>
          <w:b/>
          <w:bCs/>
          <w:caps/>
          <w:u w:val="single"/>
        </w:rPr>
        <w:t>CONDICIONES generales de la contratación</w:t>
      </w:r>
    </w:p>
    <w:p w14:paraId="2DE403A5" w14:textId="77777777" w:rsidR="00D715C8" w:rsidRPr="00B95E4A" w:rsidRDefault="00D715C8" w:rsidP="43D6B394">
      <w:pPr>
        <w:spacing w:after="0" w:line="240" w:lineRule="auto"/>
        <w:ind w:left="426"/>
        <w:contextualSpacing/>
        <w:jc w:val="both"/>
        <w:rPr>
          <w:rFonts w:cstheme="minorHAnsi"/>
          <w:b/>
          <w:bCs/>
          <w:sz w:val="20"/>
          <w:szCs w:val="20"/>
          <w:u w:val="single"/>
        </w:rPr>
      </w:pPr>
    </w:p>
    <w:p w14:paraId="4337A1D4" w14:textId="15E63E32" w:rsidR="00D715C8" w:rsidRPr="00B95E4A" w:rsidRDefault="00890C17">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CONFIDENCIALIDAD:</w:t>
      </w:r>
    </w:p>
    <w:p w14:paraId="62431CDC" w14:textId="77777777" w:rsidR="00D715C8" w:rsidRPr="00B95E4A" w:rsidRDefault="00D715C8" w:rsidP="43D6B394">
      <w:pPr>
        <w:spacing w:after="0" w:line="240" w:lineRule="auto"/>
        <w:ind w:left="1065"/>
        <w:contextualSpacing/>
        <w:jc w:val="both"/>
        <w:rPr>
          <w:rFonts w:eastAsia="Times New Roman" w:cstheme="minorHAnsi"/>
          <w:b/>
          <w:bCs/>
          <w:sz w:val="20"/>
          <w:szCs w:val="20"/>
          <w:lang w:eastAsia="es-ES"/>
        </w:rPr>
      </w:pPr>
    </w:p>
    <w:p w14:paraId="48E2CFD8" w14:textId="77777777" w:rsidR="00D715C8" w:rsidRPr="00B95E4A" w:rsidRDefault="43D6B394" w:rsidP="43D6B394">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w:t>
      </w:r>
      <w:r w:rsidRPr="00B95E4A">
        <w:rPr>
          <w:rFonts w:eastAsia="Times New Roman" w:cstheme="minorHAnsi"/>
          <w:sz w:val="20"/>
          <w:szCs w:val="20"/>
          <w:lang w:eastAsia="es-ES"/>
        </w:rPr>
        <w:lastRenderedPageBreak/>
        <w:t>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49E398E2" w14:textId="77777777" w:rsidR="00D715C8" w:rsidRPr="00B95E4A" w:rsidRDefault="00D715C8" w:rsidP="43D6B394">
      <w:pPr>
        <w:tabs>
          <w:tab w:val="left" w:pos="180"/>
        </w:tabs>
        <w:suppressAutoHyphens/>
        <w:autoSpaceDE w:val="0"/>
        <w:autoSpaceDN w:val="0"/>
        <w:adjustRightInd w:val="0"/>
        <w:spacing w:after="0" w:line="240" w:lineRule="auto"/>
        <w:ind w:left="1276"/>
        <w:contextualSpacing/>
        <w:jc w:val="both"/>
        <w:rPr>
          <w:rFonts w:eastAsia="Times New Roman" w:cstheme="minorHAnsi"/>
          <w:sz w:val="20"/>
          <w:szCs w:val="20"/>
          <w:lang w:eastAsia="es-ES"/>
        </w:rPr>
      </w:pPr>
    </w:p>
    <w:p w14:paraId="5BD81DF4" w14:textId="77777777" w:rsidR="00D715C8" w:rsidRPr="00B95E4A" w:rsidRDefault="43D6B394" w:rsidP="43D6B394">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El Contratista se compromete a cumplir con lo indicado en la Ley </w:t>
      </w:r>
      <w:proofErr w:type="spellStart"/>
      <w:r w:rsidRPr="00B95E4A">
        <w:rPr>
          <w:rFonts w:eastAsia="Times New Roman" w:cstheme="minorHAnsi"/>
          <w:sz w:val="20"/>
          <w:szCs w:val="20"/>
          <w:lang w:eastAsia="es-ES"/>
        </w:rPr>
        <w:t>Nº</w:t>
      </w:r>
      <w:proofErr w:type="spellEnd"/>
      <w:r w:rsidRPr="00B95E4A">
        <w:rPr>
          <w:rFonts w:eastAsia="Times New Roman" w:cstheme="minorHAnsi"/>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6287F21" w14:textId="77777777" w:rsidR="00D715C8" w:rsidRPr="00B95E4A" w:rsidRDefault="00D715C8" w:rsidP="43D6B394">
      <w:pPr>
        <w:spacing w:after="0" w:line="240" w:lineRule="auto"/>
        <w:ind w:left="1276"/>
        <w:contextualSpacing/>
        <w:jc w:val="both"/>
        <w:rPr>
          <w:rFonts w:eastAsia="Times New Roman" w:cstheme="minorHAnsi"/>
          <w:sz w:val="20"/>
          <w:szCs w:val="20"/>
          <w:lang w:eastAsia="es-ES"/>
        </w:rPr>
      </w:pPr>
    </w:p>
    <w:p w14:paraId="59184B9D" w14:textId="77777777" w:rsidR="00D715C8" w:rsidRPr="00B95E4A" w:rsidRDefault="43D6B394" w:rsidP="43D6B394">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El Contratista que tenga acceso a información durante la ejecución de la prestación, deberá mantener y guardar estricta reserva y absoluta confidencialidad de </w:t>
      </w:r>
      <w:proofErr w:type="gramStart"/>
      <w:r w:rsidRPr="00B95E4A">
        <w:rPr>
          <w:rFonts w:eastAsia="Times New Roman" w:cstheme="minorHAnsi"/>
          <w:sz w:val="20"/>
          <w:szCs w:val="20"/>
          <w:lang w:eastAsia="es-ES"/>
        </w:rPr>
        <w:t>la misma</w:t>
      </w:r>
      <w:proofErr w:type="gramEnd"/>
      <w:r w:rsidRPr="00B95E4A">
        <w:rPr>
          <w:rFonts w:eastAsia="Times New Roman" w:cstheme="minorHAnsi"/>
          <w:sz w:val="20"/>
          <w:szCs w:val="20"/>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BE93A62" w14:textId="77777777" w:rsidR="00D715C8" w:rsidRPr="00B95E4A" w:rsidRDefault="00D715C8" w:rsidP="43D6B394">
      <w:pPr>
        <w:spacing w:after="0" w:line="240" w:lineRule="auto"/>
        <w:ind w:left="1559" w:hanging="283"/>
        <w:contextualSpacing/>
        <w:jc w:val="both"/>
        <w:rPr>
          <w:rFonts w:cstheme="minorHAnsi"/>
          <w:sz w:val="20"/>
          <w:szCs w:val="20"/>
        </w:rPr>
      </w:pPr>
    </w:p>
    <w:p w14:paraId="06D14F28" w14:textId="77777777" w:rsidR="00D715C8" w:rsidRPr="00B95E4A" w:rsidRDefault="43D6B394" w:rsidP="43D6B394">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84BA73E" w14:textId="77777777" w:rsidR="00D715C8" w:rsidRPr="00B95E4A" w:rsidRDefault="00D715C8" w:rsidP="43D6B394">
      <w:pPr>
        <w:spacing w:after="0" w:line="240" w:lineRule="auto"/>
        <w:ind w:left="720"/>
        <w:rPr>
          <w:rFonts w:eastAsia="Times New Roman" w:cstheme="minorHAnsi"/>
          <w:sz w:val="20"/>
          <w:szCs w:val="20"/>
          <w:lang w:eastAsia="es-ES"/>
        </w:rPr>
      </w:pPr>
    </w:p>
    <w:p w14:paraId="0A09725B" w14:textId="77777777" w:rsidR="00D715C8" w:rsidRPr="00B95E4A" w:rsidRDefault="43D6B394" w:rsidP="43D6B394">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4A601E83" w14:textId="77777777" w:rsidR="00D715C8" w:rsidRDefault="43D6B394" w:rsidP="43D6B394">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3DD28ECE" w14:textId="77777777" w:rsidR="006175D5" w:rsidRPr="00B95E4A" w:rsidRDefault="006175D5" w:rsidP="006175D5">
      <w:pPr>
        <w:spacing w:after="0" w:line="240" w:lineRule="auto"/>
        <w:ind w:left="1276"/>
        <w:contextualSpacing/>
        <w:jc w:val="both"/>
        <w:rPr>
          <w:rFonts w:eastAsia="Times New Roman" w:cstheme="minorHAnsi"/>
          <w:sz w:val="20"/>
          <w:szCs w:val="20"/>
          <w:lang w:eastAsia="es-ES"/>
        </w:rPr>
      </w:pPr>
    </w:p>
    <w:p w14:paraId="6C9331C5" w14:textId="5CE1CEDB" w:rsidR="00EE7719" w:rsidRPr="00B95E4A" w:rsidRDefault="00890C17">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CLÁUSULA ANTICORRUPCIÓN Y ANTISOBORNO  </w:t>
      </w:r>
    </w:p>
    <w:p w14:paraId="21F4BDB1" w14:textId="77777777" w:rsidR="00EE7719" w:rsidRPr="00B95E4A" w:rsidRDefault="00EE7719" w:rsidP="00EE7719">
      <w:pPr>
        <w:spacing w:after="0" w:line="240" w:lineRule="auto"/>
        <w:ind w:left="1080"/>
        <w:contextualSpacing/>
        <w:jc w:val="both"/>
        <w:rPr>
          <w:rFonts w:eastAsia="Times New Roman" w:cstheme="minorHAnsi"/>
          <w:b/>
          <w:bCs/>
          <w:sz w:val="20"/>
          <w:szCs w:val="20"/>
          <w:lang w:eastAsia="es-ES"/>
        </w:rPr>
      </w:pPr>
    </w:p>
    <w:p w14:paraId="65E93DF0" w14:textId="77777777"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E54E0D" w14:textId="77777777" w:rsidR="00EE7719" w:rsidRPr="00B95E4A" w:rsidRDefault="00EE7719" w:rsidP="00EE7719">
      <w:pPr>
        <w:spacing w:after="0" w:line="240" w:lineRule="auto"/>
        <w:ind w:left="1276"/>
        <w:contextualSpacing/>
        <w:jc w:val="both"/>
        <w:rPr>
          <w:rFonts w:eastAsia="Times New Roman" w:cstheme="minorHAnsi"/>
          <w:sz w:val="20"/>
          <w:szCs w:val="20"/>
          <w:lang w:eastAsia="es-ES"/>
        </w:rPr>
      </w:pPr>
    </w:p>
    <w:p w14:paraId="3FFA0544" w14:textId="77777777"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25647" w14:textId="77777777" w:rsidR="00EE7719" w:rsidRPr="00B95E4A" w:rsidRDefault="00EE7719" w:rsidP="00EE7719">
      <w:pPr>
        <w:spacing w:after="0" w:line="240" w:lineRule="auto"/>
        <w:ind w:left="1276"/>
        <w:contextualSpacing/>
        <w:jc w:val="both"/>
        <w:rPr>
          <w:rFonts w:eastAsia="Times New Roman" w:cstheme="minorHAnsi"/>
          <w:sz w:val="20"/>
          <w:szCs w:val="20"/>
          <w:lang w:eastAsia="es-ES"/>
        </w:rPr>
      </w:pPr>
    </w:p>
    <w:p w14:paraId="75A8DCD0" w14:textId="77777777"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w:t>
      </w:r>
      <w:r w:rsidRPr="00B95E4A">
        <w:rPr>
          <w:rFonts w:eastAsia="Times New Roman" w:cstheme="minorHAnsi"/>
          <w:sz w:val="20"/>
          <w:szCs w:val="20"/>
          <w:lang w:eastAsia="es-ES"/>
        </w:rPr>
        <w:lastRenderedPageBreak/>
        <w:t>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C7A843" w14:textId="77777777" w:rsidR="00EE7719" w:rsidRPr="00B95E4A" w:rsidRDefault="00EE7719" w:rsidP="00EE7719">
      <w:pPr>
        <w:spacing w:after="0" w:line="240" w:lineRule="auto"/>
        <w:ind w:left="1276"/>
        <w:contextualSpacing/>
        <w:jc w:val="both"/>
        <w:rPr>
          <w:rFonts w:eastAsia="Times New Roman" w:cstheme="minorHAnsi"/>
          <w:sz w:val="20"/>
          <w:szCs w:val="20"/>
          <w:lang w:eastAsia="es-ES"/>
        </w:rPr>
      </w:pPr>
    </w:p>
    <w:p w14:paraId="6A2C12F8" w14:textId="77777777"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B52C0E7" w14:textId="77777777" w:rsidR="00EE7719" w:rsidRPr="00B95E4A" w:rsidRDefault="00EE7719" w:rsidP="00EE7719">
      <w:pPr>
        <w:spacing w:after="0" w:line="240" w:lineRule="auto"/>
        <w:ind w:left="1276"/>
        <w:contextualSpacing/>
        <w:jc w:val="both"/>
        <w:rPr>
          <w:rFonts w:eastAsia="Times New Roman" w:cstheme="minorHAnsi"/>
          <w:sz w:val="20"/>
          <w:szCs w:val="20"/>
          <w:lang w:eastAsia="es-ES"/>
        </w:rPr>
      </w:pPr>
    </w:p>
    <w:p w14:paraId="37E0943A" w14:textId="77777777"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Tratándose de una persona jurídica, lo anterior se extiende a sus accionistas, </w:t>
      </w:r>
      <w:proofErr w:type="spellStart"/>
      <w:r w:rsidRPr="00B95E4A">
        <w:rPr>
          <w:rFonts w:eastAsia="Times New Roman" w:cstheme="minorHAnsi"/>
          <w:sz w:val="20"/>
          <w:szCs w:val="20"/>
          <w:lang w:eastAsia="es-ES"/>
        </w:rPr>
        <w:t>participacionistas</w:t>
      </w:r>
      <w:proofErr w:type="spellEnd"/>
      <w:r w:rsidRPr="00B95E4A">
        <w:rPr>
          <w:rFonts w:eastAsia="Times New Roman" w:cstheme="minorHAnsi"/>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6E80A5" w14:textId="77777777" w:rsidR="00EE7719" w:rsidRPr="00B95E4A" w:rsidRDefault="00EE7719" w:rsidP="00EE7719">
      <w:pPr>
        <w:spacing w:after="0" w:line="240" w:lineRule="auto"/>
        <w:ind w:left="1276"/>
        <w:contextualSpacing/>
        <w:jc w:val="both"/>
        <w:rPr>
          <w:rFonts w:eastAsia="Times New Roman" w:cstheme="minorHAnsi"/>
          <w:sz w:val="20"/>
          <w:szCs w:val="20"/>
          <w:lang w:eastAsia="es-ES"/>
        </w:rPr>
      </w:pPr>
    </w:p>
    <w:p w14:paraId="3DA350A2" w14:textId="646F2C50" w:rsidR="00EE7719" w:rsidRPr="00B95E4A" w:rsidRDefault="00EE7719" w:rsidP="00EE7719">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35C11D6" w14:textId="77777777" w:rsidR="00A35DE3" w:rsidRPr="00B95E4A" w:rsidRDefault="00A35DE3" w:rsidP="00A35DE3">
      <w:pPr>
        <w:pStyle w:val="Prrafodelista"/>
        <w:rPr>
          <w:rFonts w:asciiTheme="minorHAnsi" w:hAnsiTheme="minorHAnsi" w:cstheme="minorHAnsi"/>
        </w:rPr>
      </w:pPr>
    </w:p>
    <w:p w14:paraId="4BF6283D" w14:textId="77777777" w:rsidR="00A35DE3" w:rsidRPr="00B95E4A" w:rsidRDefault="00A35DE3">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SOLUCIÓN DE CONTROVERSIAS</w:t>
      </w:r>
    </w:p>
    <w:p w14:paraId="59092C9F" w14:textId="77777777" w:rsidR="00A35DE3" w:rsidRPr="00B95E4A" w:rsidRDefault="00A35DE3" w:rsidP="00A35DE3">
      <w:pPr>
        <w:spacing w:after="0" w:line="240" w:lineRule="auto"/>
        <w:ind w:left="1065"/>
        <w:contextualSpacing/>
        <w:jc w:val="both"/>
        <w:rPr>
          <w:rFonts w:eastAsia="Times New Roman" w:cstheme="minorHAnsi"/>
          <w:b/>
          <w:bCs/>
          <w:sz w:val="20"/>
          <w:szCs w:val="20"/>
          <w:lang w:eastAsia="es-ES"/>
        </w:rPr>
      </w:pPr>
    </w:p>
    <w:p w14:paraId="20F05502" w14:textId="73708F3E" w:rsidR="00A35DE3" w:rsidRPr="00B95E4A" w:rsidRDefault="00A35DE3" w:rsidP="00472633">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5B95CD12" w14:textId="77777777" w:rsidR="00FA6FDD" w:rsidRPr="00B95E4A" w:rsidRDefault="00FA6FDD" w:rsidP="00EE7719">
      <w:pPr>
        <w:spacing w:after="0" w:line="240" w:lineRule="auto"/>
        <w:ind w:left="1276"/>
        <w:contextualSpacing/>
        <w:jc w:val="both"/>
        <w:rPr>
          <w:rFonts w:eastAsia="Times New Roman" w:cstheme="minorHAnsi"/>
          <w:sz w:val="20"/>
          <w:szCs w:val="20"/>
          <w:lang w:eastAsia="es-ES"/>
        </w:rPr>
      </w:pPr>
    </w:p>
    <w:p w14:paraId="4937BDA8" w14:textId="77777777" w:rsidR="00D46167" w:rsidRPr="00B95E4A" w:rsidRDefault="00D46167">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RESOLUCIÓN DEL CONTRATO POR INCUMPLIMIENTO</w:t>
      </w:r>
    </w:p>
    <w:p w14:paraId="48589B96" w14:textId="77777777" w:rsidR="00D46167" w:rsidRPr="00B95E4A" w:rsidRDefault="00D46167" w:rsidP="00D46167">
      <w:pPr>
        <w:spacing w:after="0" w:line="240" w:lineRule="auto"/>
        <w:ind w:left="1065"/>
        <w:contextualSpacing/>
        <w:jc w:val="both"/>
        <w:rPr>
          <w:rFonts w:eastAsia="Times New Roman" w:cstheme="minorHAnsi"/>
          <w:b/>
          <w:bCs/>
          <w:sz w:val="20"/>
          <w:szCs w:val="20"/>
          <w:lang w:eastAsia="es-ES"/>
        </w:rPr>
      </w:pPr>
    </w:p>
    <w:p w14:paraId="7A739F02" w14:textId="77777777" w:rsidR="00D46167" w:rsidRPr="00B95E4A" w:rsidRDefault="00D46167" w:rsidP="00D4616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Cualquiera de las partes puede resolver el contrato, de conformidad con el numeral 68.1 del artículo 68 de la Ley </w:t>
      </w:r>
      <w:proofErr w:type="spellStart"/>
      <w:r w:rsidRPr="00B95E4A">
        <w:rPr>
          <w:rFonts w:eastAsia="Times New Roman" w:cstheme="minorHAnsi"/>
          <w:sz w:val="20"/>
          <w:szCs w:val="20"/>
          <w:lang w:eastAsia="es-ES"/>
        </w:rPr>
        <w:t>N°</w:t>
      </w:r>
      <w:proofErr w:type="spellEnd"/>
      <w:r w:rsidRPr="00B95E4A">
        <w:rPr>
          <w:rFonts w:eastAsia="Times New Roman" w:cstheme="minorHAnsi"/>
          <w:sz w:val="20"/>
          <w:szCs w:val="20"/>
          <w:lang w:eastAsia="es-ES"/>
        </w:rPr>
        <w:t xml:space="preserve"> 32069, Ley General de Contrataciones Públicas.  </w:t>
      </w:r>
    </w:p>
    <w:p w14:paraId="1439709A" w14:textId="77777777" w:rsidR="00D46167" w:rsidRPr="00B95E4A" w:rsidRDefault="00D46167" w:rsidP="00D46167">
      <w:pPr>
        <w:spacing w:after="0" w:line="240" w:lineRule="auto"/>
        <w:ind w:left="1276"/>
        <w:contextualSpacing/>
        <w:jc w:val="both"/>
        <w:rPr>
          <w:rFonts w:eastAsia="Times New Roman" w:cstheme="minorHAnsi"/>
          <w:sz w:val="20"/>
          <w:szCs w:val="20"/>
          <w:lang w:eastAsia="es-ES"/>
        </w:rPr>
      </w:pPr>
    </w:p>
    <w:p w14:paraId="40A80CC8" w14:textId="270E590B" w:rsidR="00D46167" w:rsidRDefault="00D46167" w:rsidP="00D4616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De encontrarse en alguno de los supuestos de resolución del contrato, LAS PARTES proceden </w:t>
      </w:r>
      <w:r w:rsidR="006175D5" w:rsidRPr="00B95E4A">
        <w:rPr>
          <w:rFonts w:eastAsia="Times New Roman" w:cstheme="minorHAnsi"/>
          <w:sz w:val="20"/>
          <w:szCs w:val="20"/>
          <w:lang w:eastAsia="es-ES"/>
        </w:rPr>
        <w:t>de acuerdo con</w:t>
      </w:r>
      <w:r w:rsidRPr="00B95E4A">
        <w:rPr>
          <w:rFonts w:eastAsia="Times New Roman" w:cstheme="minorHAnsi"/>
          <w:sz w:val="20"/>
          <w:szCs w:val="20"/>
          <w:lang w:eastAsia="es-ES"/>
        </w:rPr>
        <w:t xml:space="preserve"> lo establecido en el artículo 122 del Reglamento de la Ley </w:t>
      </w:r>
      <w:proofErr w:type="spellStart"/>
      <w:r w:rsidRPr="00B95E4A">
        <w:rPr>
          <w:rFonts w:eastAsia="Times New Roman" w:cstheme="minorHAnsi"/>
          <w:sz w:val="20"/>
          <w:szCs w:val="20"/>
          <w:lang w:eastAsia="es-ES"/>
        </w:rPr>
        <w:t>N°</w:t>
      </w:r>
      <w:proofErr w:type="spellEnd"/>
      <w:r w:rsidRPr="00B95E4A">
        <w:rPr>
          <w:rFonts w:eastAsia="Times New Roman" w:cstheme="minorHAnsi"/>
          <w:sz w:val="20"/>
          <w:szCs w:val="20"/>
          <w:lang w:eastAsia="es-ES"/>
        </w:rPr>
        <w:t xml:space="preserve"> 32069, Ley General de Contrataciones Públicas, aprobado por Decreto Supremo </w:t>
      </w:r>
      <w:proofErr w:type="spellStart"/>
      <w:r w:rsidRPr="00B95E4A">
        <w:rPr>
          <w:rFonts w:eastAsia="Times New Roman" w:cstheme="minorHAnsi"/>
          <w:sz w:val="20"/>
          <w:szCs w:val="20"/>
          <w:lang w:eastAsia="es-ES"/>
        </w:rPr>
        <w:t>N°</w:t>
      </w:r>
      <w:proofErr w:type="spellEnd"/>
      <w:r w:rsidRPr="00B95E4A">
        <w:rPr>
          <w:rFonts w:eastAsia="Times New Roman" w:cstheme="minorHAnsi"/>
          <w:sz w:val="20"/>
          <w:szCs w:val="20"/>
          <w:lang w:eastAsia="es-ES"/>
        </w:rPr>
        <w:t xml:space="preserve"> 009-2025-EF.</w:t>
      </w:r>
    </w:p>
    <w:p w14:paraId="11FABAD3" w14:textId="77777777" w:rsidR="006175D5" w:rsidRDefault="006175D5" w:rsidP="006175D5">
      <w:pPr>
        <w:pStyle w:val="Prrafodelista"/>
        <w:rPr>
          <w:rFonts w:cstheme="minorHAnsi"/>
        </w:rPr>
      </w:pPr>
    </w:p>
    <w:p w14:paraId="4C2154C3" w14:textId="4591A741" w:rsidR="00BE5D1F" w:rsidRPr="00B95E4A" w:rsidRDefault="00BE5D1F">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GESTIÓN DE RIESGOS</w:t>
      </w:r>
    </w:p>
    <w:p w14:paraId="1202FFD2" w14:textId="77777777" w:rsidR="00BE5D1F" w:rsidRPr="00B95E4A" w:rsidRDefault="00BE5D1F" w:rsidP="00BE5D1F">
      <w:pPr>
        <w:spacing w:after="0" w:line="240" w:lineRule="auto"/>
        <w:contextualSpacing/>
        <w:jc w:val="both"/>
        <w:rPr>
          <w:rFonts w:eastAsia="Times New Roman" w:cstheme="minorHAnsi"/>
          <w:sz w:val="20"/>
          <w:szCs w:val="20"/>
          <w:lang w:eastAsia="es-ES"/>
        </w:rPr>
      </w:pPr>
    </w:p>
    <w:p w14:paraId="1FD9578D" w14:textId="06A2AA81" w:rsidR="00BE5D1F" w:rsidRDefault="00BE5D1F" w:rsidP="00BE5D1F">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L</w:t>
      </w:r>
      <w:r w:rsidR="006175D5">
        <w:rPr>
          <w:rFonts w:eastAsia="Times New Roman" w:cstheme="minorHAnsi"/>
          <w:sz w:val="20"/>
          <w:szCs w:val="20"/>
          <w:lang w:eastAsia="es-ES"/>
        </w:rPr>
        <w:t>as partes</w:t>
      </w:r>
      <w:r w:rsidRPr="00B95E4A">
        <w:rPr>
          <w:rFonts w:eastAsia="Times New Roman" w:cstheme="minorHAnsi"/>
          <w:sz w:val="20"/>
          <w:szCs w:val="20"/>
          <w:lang w:eastAsia="es-ES"/>
        </w:rPr>
        <w:t xml:space="preserve">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A794070" w14:textId="77777777" w:rsidR="00572F51" w:rsidRPr="00B95E4A" w:rsidRDefault="00572F51" w:rsidP="00572F51">
      <w:pPr>
        <w:spacing w:after="0" w:line="240" w:lineRule="auto"/>
        <w:contextualSpacing/>
        <w:jc w:val="both"/>
        <w:rPr>
          <w:rFonts w:eastAsia="Times New Roman" w:cstheme="minorHAnsi"/>
          <w:sz w:val="20"/>
          <w:szCs w:val="20"/>
          <w:lang w:eastAsia="es-ES"/>
        </w:rPr>
      </w:pPr>
    </w:p>
    <w:p w14:paraId="19874E00" w14:textId="77777777" w:rsidR="000E38C8" w:rsidRPr="00B95E4A" w:rsidRDefault="000E38C8" w:rsidP="000E38C8">
      <w:pPr>
        <w:pStyle w:val="Prrafodelista"/>
        <w:rPr>
          <w:rFonts w:asciiTheme="minorHAnsi" w:hAnsiTheme="minorHAnsi" w:cstheme="minorHAnsi"/>
        </w:rPr>
      </w:pPr>
    </w:p>
    <w:p w14:paraId="1906FE01" w14:textId="77777777" w:rsidR="000E38C8" w:rsidRPr="00B95E4A" w:rsidRDefault="000E38C8">
      <w:pPr>
        <w:numPr>
          <w:ilvl w:val="1"/>
          <w:numId w:val="16"/>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PROTOCOLO SANITARIO DE PREVENCIÓN FRENTE A LA COVID-19</w:t>
      </w:r>
    </w:p>
    <w:p w14:paraId="3C4B23BC" w14:textId="77777777" w:rsidR="000E38C8" w:rsidRPr="00B95E4A" w:rsidRDefault="000E38C8" w:rsidP="000E38C8">
      <w:pPr>
        <w:spacing w:after="0" w:line="240" w:lineRule="auto"/>
        <w:contextualSpacing/>
        <w:jc w:val="both"/>
        <w:rPr>
          <w:rFonts w:eastAsia="Times New Roman" w:cstheme="minorHAnsi"/>
          <w:b/>
          <w:bCs/>
          <w:sz w:val="20"/>
          <w:szCs w:val="20"/>
          <w:lang w:eastAsia="es-ES"/>
        </w:rPr>
      </w:pPr>
    </w:p>
    <w:p w14:paraId="29A6C60E" w14:textId="77777777" w:rsidR="000E38C8" w:rsidRPr="00B95E4A" w:rsidRDefault="000E38C8" w:rsidP="000E38C8">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En el caso que el contratista requiera ingresar a las instalaciones de la Empresa deberá cumplir obligatoriamente con las siguientes disposiciones:</w:t>
      </w:r>
    </w:p>
    <w:p w14:paraId="33809777" w14:textId="77777777" w:rsidR="000E38C8" w:rsidRPr="00B95E4A" w:rsidRDefault="000E38C8" w:rsidP="000E38C8">
      <w:pPr>
        <w:spacing w:after="0" w:line="240" w:lineRule="auto"/>
        <w:ind w:left="1276"/>
        <w:contextualSpacing/>
        <w:jc w:val="both"/>
        <w:rPr>
          <w:rFonts w:eastAsia="Times New Roman" w:cstheme="minorHAnsi"/>
          <w:sz w:val="20"/>
          <w:szCs w:val="20"/>
          <w:lang w:eastAsia="es-ES"/>
        </w:rPr>
      </w:pPr>
    </w:p>
    <w:p w14:paraId="7E08C9FE" w14:textId="77777777" w:rsidR="000E38C8" w:rsidRPr="00B95E4A" w:rsidRDefault="000E38C8">
      <w:pPr>
        <w:numPr>
          <w:ilvl w:val="0"/>
          <w:numId w:val="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Presentar su plan para la vigilancia, prevención y control de la COVID-19, actualizado según la normativa vigente</w:t>
      </w:r>
    </w:p>
    <w:p w14:paraId="323A1D58" w14:textId="77777777" w:rsidR="000E38C8" w:rsidRPr="00B95E4A" w:rsidRDefault="000E38C8">
      <w:pPr>
        <w:numPr>
          <w:ilvl w:val="0"/>
          <w:numId w:val="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Llenar correcta y verazmente la ficha sintomatológica (E3.1.3.FO21) al ingreso a las instalaciones de FONAFE</w:t>
      </w:r>
    </w:p>
    <w:p w14:paraId="7A848D69" w14:textId="77777777" w:rsidR="000E38C8" w:rsidRPr="00B95E4A" w:rsidRDefault="000E38C8">
      <w:pPr>
        <w:numPr>
          <w:ilvl w:val="0"/>
          <w:numId w:val="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lastRenderedPageBreak/>
        <w:t>Ejecutar los controles médicos a sus trabajadores asignados a FONAFE</w:t>
      </w:r>
    </w:p>
    <w:p w14:paraId="4A31EA2F" w14:textId="77777777" w:rsidR="000E38C8" w:rsidRPr="00B95E4A" w:rsidRDefault="000E38C8">
      <w:pPr>
        <w:numPr>
          <w:ilvl w:val="0"/>
          <w:numId w:val="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Promover y facilitar el cumplimiento del calendario de vacunación establecido por el MINSA contra la COVID-19.</w:t>
      </w:r>
    </w:p>
    <w:p w14:paraId="77F1DC6C" w14:textId="77777777" w:rsidR="000E38C8" w:rsidRPr="00B95E4A" w:rsidRDefault="000E38C8">
      <w:pPr>
        <w:numPr>
          <w:ilvl w:val="0"/>
          <w:numId w:val="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08BDE774" w14:textId="77777777" w:rsidR="000E38C8" w:rsidRPr="00B95E4A" w:rsidRDefault="000E38C8" w:rsidP="000E38C8">
      <w:pPr>
        <w:spacing w:after="0" w:line="240" w:lineRule="auto"/>
        <w:ind w:left="1276"/>
        <w:contextualSpacing/>
        <w:jc w:val="both"/>
        <w:rPr>
          <w:rFonts w:eastAsia="Times New Roman" w:cstheme="minorHAnsi"/>
          <w:sz w:val="20"/>
          <w:szCs w:val="20"/>
          <w:lang w:eastAsia="es-ES"/>
        </w:rPr>
      </w:pPr>
    </w:p>
    <w:p w14:paraId="14A202CA" w14:textId="77777777" w:rsidR="000E38C8" w:rsidRPr="00B95E4A" w:rsidRDefault="000E38C8" w:rsidP="000E38C8">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0E38C8" w:rsidRPr="00B95E4A" w:rsidSect="002225D1">
      <w:headerReference w:type="default" r:id="rId17"/>
      <w:footerReference w:type="default" r:id="rId18"/>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B22B3" w14:textId="77777777" w:rsidR="006E6067" w:rsidRPr="00B95E4A" w:rsidRDefault="006E6067" w:rsidP="00A40871">
      <w:pPr>
        <w:spacing w:after="0" w:line="240" w:lineRule="auto"/>
      </w:pPr>
      <w:r w:rsidRPr="00B95E4A">
        <w:separator/>
      </w:r>
    </w:p>
  </w:endnote>
  <w:endnote w:type="continuationSeparator" w:id="0">
    <w:p w14:paraId="7127C6D9" w14:textId="77777777" w:rsidR="006E6067" w:rsidRPr="00B95E4A" w:rsidRDefault="006E6067" w:rsidP="00A40871">
      <w:pPr>
        <w:spacing w:after="0" w:line="240" w:lineRule="auto"/>
      </w:pPr>
      <w:r w:rsidRPr="00B95E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Pr="00B95E4A" w:rsidRDefault="002225D1" w:rsidP="002225D1">
    <w:pPr>
      <w:pStyle w:val="Piedepgina"/>
      <w:ind w:right="567"/>
      <w:contextualSpacing/>
      <w:jc w:val="right"/>
      <w:rPr>
        <w:sz w:val="18"/>
        <w:szCs w:val="18"/>
      </w:rPr>
    </w:pPr>
  </w:p>
  <w:p w14:paraId="780EA22B" w14:textId="77777777" w:rsidR="002225D1" w:rsidRPr="00B95E4A" w:rsidRDefault="002225D1" w:rsidP="002225D1">
    <w:pPr>
      <w:pStyle w:val="Piedepgina"/>
      <w:ind w:right="567"/>
      <w:contextualSpacing/>
      <w:jc w:val="right"/>
      <w:rPr>
        <w:sz w:val="18"/>
        <w:szCs w:val="18"/>
      </w:rPr>
    </w:pPr>
    <w:r w:rsidRPr="00B95E4A">
      <w:rPr>
        <w:sz w:val="18"/>
        <w:szCs w:val="18"/>
      </w:rPr>
      <w:t>Av. Paseo de la República 3121, San Isidro, Lima 27, Perú</w:t>
    </w:r>
  </w:p>
  <w:p w14:paraId="38395535" w14:textId="08F3CDBC" w:rsidR="002225D1" w:rsidRPr="00B95E4A" w:rsidRDefault="00B95E4A" w:rsidP="002225D1">
    <w:pPr>
      <w:pStyle w:val="Piedepgina"/>
      <w:ind w:right="567"/>
      <w:contextualSpacing/>
      <w:jc w:val="right"/>
      <w:rPr>
        <w:sz w:val="18"/>
        <w:szCs w:val="18"/>
      </w:rPr>
    </w:pPr>
    <w:r w:rsidRPr="00B95E4A">
      <w:rPr>
        <w:sz w:val="18"/>
        <w:szCs w:val="18"/>
      </w:rPr>
      <w:t>Teléfono</w:t>
    </w:r>
    <w:r w:rsidR="002225D1" w:rsidRPr="00B95E4A">
      <w:rPr>
        <w:sz w:val="18"/>
        <w:szCs w:val="18"/>
      </w:rPr>
      <w:t xml:space="preserve">: 440 4222 </w:t>
    </w:r>
  </w:p>
  <w:p w14:paraId="7E6358EA" w14:textId="77777777" w:rsidR="002225D1" w:rsidRPr="00B95E4A" w:rsidRDefault="002225D1" w:rsidP="002225D1">
    <w:pPr>
      <w:pStyle w:val="Piedepgina"/>
      <w:ind w:right="567"/>
      <w:contextualSpacing/>
      <w:jc w:val="right"/>
      <w:rPr>
        <w:sz w:val="18"/>
        <w:szCs w:val="18"/>
      </w:rPr>
    </w:pPr>
    <w:r w:rsidRPr="00B95E4A">
      <w:rPr>
        <w:sz w:val="18"/>
        <w:szCs w:val="18"/>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90C00" w14:textId="77777777" w:rsidR="006E6067" w:rsidRPr="00B95E4A" w:rsidRDefault="006E6067" w:rsidP="00A40871">
      <w:pPr>
        <w:spacing w:after="0" w:line="240" w:lineRule="auto"/>
      </w:pPr>
      <w:r w:rsidRPr="00B95E4A">
        <w:separator/>
      </w:r>
    </w:p>
  </w:footnote>
  <w:footnote w:type="continuationSeparator" w:id="0">
    <w:p w14:paraId="38FB7101" w14:textId="77777777" w:rsidR="006E6067" w:rsidRPr="00B95E4A" w:rsidRDefault="006E6067" w:rsidP="00A40871">
      <w:pPr>
        <w:spacing w:after="0" w:line="240" w:lineRule="auto"/>
      </w:pPr>
      <w:r w:rsidRPr="00B95E4A">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sidRPr="00B95E4A">
        <w:rPr>
          <w:rStyle w:val="Refdenotaalpie"/>
        </w:rPr>
        <w:footnoteRef/>
      </w:r>
      <w:r w:rsidRPr="00B95E4A">
        <w:t xml:space="preserve"> </w:t>
      </w:r>
      <w:r w:rsidRPr="00B95E4A">
        <w:rPr>
          <w:rFonts w:ascii="Arial" w:hAnsi="Arial" w:cs="Arial"/>
          <w:sz w:val="16"/>
          <w:szCs w:val="16"/>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Pr="00B95E4A" w:rsidRDefault="002225D1" w:rsidP="002225D1">
    <w:pPr>
      <w:pStyle w:val="Encabezado"/>
      <w:tabs>
        <w:tab w:val="clear" w:pos="4252"/>
        <w:tab w:val="clear" w:pos="8504"/>
        <w:tab w:val="left" w:pos="4050"/>
      </w:tabs>
    </w:pPr>
    <w:r w:rsidRPr="00B95E4A">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95A664C"/>
    <w:multiLevelType w:val="multilevel"/>
    <w:tmpl w:val="6B80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86B0C"/>
    <w:multiLevelType w:val="hybridMultilevel"/>
    <w:tmpl w:val="5664B7D8"/>
    <w:lvl w:ilvl="0" w:tplc="9DBE2DEE">
      <w:start w:val="1"/>
      <w:numFmt w:val="lowerLetter"/>
      <w:lvlText w:val="%1)"/>
      <w:lvlJc w:val="left"/>
      <w:pPr>
        <w:ind w:left="1778" w:hanging="360"/>
      </w:pPr>
      <w:rPr>
        <w:rFonts w:hint="default"/>
        <w:color w:val="00000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3" w15:restartNumberingAfterBreak="0">
    <w:nsid w:val="139A3F4A"/>
    <w:multiLevelType w:val="multilevel"/>
    <w:tmpl w:val="6B32E1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B94F34"/>
    <w:multiLevelType w:val="hybridMultilevel"/>
    <w:tmpl w:val="64466EAA"/>
    <w:lvl w:ilvl="0" w:tplc="DA569D3A">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 w15:restartNumberingAfterBreak="0">
    <w:nsid w:val="22781BC8"/>
    <w:multiLevelType w:val="hybridMultilevel"/>
    <w:tmpl w:val="F7DA029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3">
      <w:start w:val="1"/>
      <w:numFmt w:val="bullet"/>
      <w:lvlText w:val="o"/>
      <w:lvlJc w:val="left"/>
      <w:pPr>
        <w:ind w:left="2160" w:hanging="360"/>
      </w:pPr>
      <w:rPr>
        <w:rFonts w:ascii="Courier New" w:hAnsi="Courier New" w:cs="Courier New"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FD777EA"/>
    <w:multiLevelType w:val="multilevel"/>
    <w:tmpl w:val="531608C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3F776D87"/>
    <w:multiLevelType w:val="multilevel"/>
    <w:tmpl w:val="35ECF5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9"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start w:val="1"/>
      <w:numFmt w:val="lowerLetter"/>
      <w:lvlText w:val="%2."/>
      <w:lvlJc w:val="left"/>
      <w:pPr>
        <w:ind w:left="1105" w:hanging="360"/>
      </w:pPr>
    </w:lvl>
    <w:lvl w:ilvl="2" w:tplc="280A001B">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10" w15:restartNumberingAfterBreak="0">
    <w:nsid w:val="58382A64"/>
    <w:multiLevelType w:val="multilevel"/>
    <w:tmpl w:val="E6F03D54"/>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1"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2" w15:restartNumberingAfterBreak="0">
    <w:nsid w:val="5DCA5EC5"/>
    <w:multiLevelType w:val="hybridMultilevel"/>
    <w:tmpl w:val="5714058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F463C7B"/>
    <w:multiLevelType w:val="multilevel"/>
    <w:tmpl w:val="02BC2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0E0EA7"/>
    <w:multiLevelType w:val="hybridMultilevel"/>
    <w:tmpl w:val="F468C190"/>
    <w:lvl w:ilvl="0" w:tplc="3138BB5A">
      <w:start w:val="1"/>
      <w:numFmt w:val="bullet"/>
      <w:lvlText w:val="-"/>
      <w:lvlJc w:val="left"/>
      <w:pPr>
        <w:ind w:left="1440" w:hanging="360"/>
      </w:pPr>
      <w:rPr>
        <w:rFonts w:ascii="Calibri" w:eastAsia="Times New Roman" w:hAnsi="Calibri" w:cs="Calibri"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5"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7484550"/>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C6D34BA"/>
    <w:multiLevelType w:val="multilevel"/>
    <w:tmpl w:val="E586CD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5B2AA7"/>
    <w:multiLevelType w:val="multilevel"/>
    <w:tmpl w:val="F49CB3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08630145">
    <w:abstractNumId w:val="0"/>
  </w:num>
  <w:num w:numId="2" w16cid:durableId="866337895">
    <w:abstractNumId w:val="15"/>
  </w:num>
  <w:num w:numId="3" w16cid:durableId="1346788297">
    <w:abstractNumId w:val="11"/>
  </w:num>
  <w:num w:numId="4" w16cid:durableId="1184396994">
    <w:abstractNumId w:val="8"/>
  </w:num>
  <w:num w:numId="5" w16cid:durableId="438572520">
    <w:abstractNumId w:val="14"/>
  </w:num>
  <w:num w:numId="6" w16cid:durableId="1537280695">
    <w:abstractNumId w:val="12"/>
  </w:num>
  <w:num w:numId="7" w16cid:durableId="2113501979">
    <w:abstractNumId w:val="9"/>
  </w:num>
  <w:num w:numId="8" w16cid:durableId="1692871623">
    <w:abstractNumId w:val="13"/>
  </w:num>
  <w:num w:numId="9" w16cid:durableId="309602231">
    <w:abstractNumId w:val="3"/>
  </w:num>
  <w:num w:numId="10" w16cid:durableId="1410612488">
    <w:abstractNumId w:val="7"/>
  </w:num>
  <w:num w:numId="11" w16cid:durableId="1701123570">
    <w:abstractNumId w:val="18"/>
  </w:num>
  <w:num w:numId="12" w16cid:durableId="2132168389">
    <w:abstractNumId w:val="19"/>
  </w:num>
  <w:num w:numId="13" w16cid:durableId="1602299651">
    <w:abstractNumId w:val="2"/>
  </w:num>
  <w:num w:numId="14" w16cid:durableId="2092852845">
    <w:abstractNumId w:val="16"/>
  </w:num>
  <w:num w:numId="15" w16cid:durableId="1288925921">
    <w:abstractNumId w:val="5"/>
  </w:num>
  <w:num w:numId="16" w16cid:durableId="1485463026">
    <w:abstractNumId w:val="17"/>
  </w:num>
  <w:num w:numId="17" w16cid:durableId="565991739">
    <w:abstractNumId w:val="10"/>
  </w:num>
  <w:num w:numId="18" w16cid:durableId="179784824">
    <w:abstractNumId w:val="6"/>
  </w:num>
  <w:num w:numId="19" w16cid:durableId="570121094">
    <w:abstractNumId w:val="4"/>
  </w:num>
  <w:num w:numId="20" w16cid:durableId="77288993">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3F63"/>
    <w:rsid w:val="000040BF"/>
    <w:rsid w:val="000164B9"/>
    <w:rsid w:val="00022F29"/>
    <w:rsid w:val="000657E0"/>
    <w:rsid w:val="000673BF"/>
    <w:rsid w:val="00071998"/>
    <w:rsid w:val="000775B9"/>
    <w:rsid w:val="0009401A"/>
    <w:rsid w:val="000B3A45"/>
    <w:rsid w:val="000B743B"/>
    <w:rsid w:val="000C26E6"/>
    <w:rsid w:val="000D7FF2"/>
    <w:rsid w:val="000E38C8"/>
    <w:rsid w:val="000F6663"/>
    <w:rsid w:val="001206CB"/>
    <w:rsid w:val="00161711"/>
    <w:rsid w:val="0017047E"/>
    <w:rsid w:val="001731EB"/>
    <w:rsid w:val="001C08B0"/>
    <w:rsid w:val="00207842"/>
    <w:rsid w:val="0021397D"/>
    <w:rsid w:val="002225D1"/>
    <w:rsid w:val="0023281D"/>
    <w:rsid w:val="00234716"/>
    <w:rsid w:val="00236B13"/>
    <w:rsid w:val="00240D84"/>
    <w:rsid w:val="00246D4E"/>
    <w:rsid w:val="00262C4D"/>
    <w:rsid w:val="00266C6B"/>
    <w:rsid w:val="00281E6D"/>
    <w:rsid w:val="00286771"/>
    <w:rsid w:val="002973AD"/>
    <w:rsid w:val="002A287F"/>
    <w:rsid w:val="002B4770"/>
    <w:rsid w:val="002C0AC7"/>
    <w:rsid w:val="002C4CF4"/>
    <w:rsid w:val="002D30EF"/>
    <w:rsid w:val="002F39D9"/>
    <w:rsid w:val="00302DAC"/>
    <w:rsid w:val="00343FCF"/>
    <w:rsid w:val="003707E3"/>
    <w:rsid w:val="003A281C"/>
    <w:rsid w:val="003B1017"/>
    <w:rsid w:val="003C0C40"/>
    <w:rsid w:val="003D4049"/>
    <w:rsid w:val="003D555D"/>
    <w:rsid w:val="004019C9"/>
    <w:rsid w:val="00403042"/>
    <w:rsid w:val="00415308"/>
    <w:rsid w:val="004A0AB5"/>
    <w:rsid w:val="004C0A7B"/>
    <w:rsid w:val="004D4B4F"/>
    <w:rsid w:val="004E058B"/>
    <w:rsid w:val="00523F19"/>
    <w:rsid w:val="00526D83"/>
    <w:rsid w:val="005346C6"/>
    <w:rsid w:val="00542EFC"/>
    <w:rsid w:val="00572F51"/>
    <w:rsid w:val="005906AF"/>
    <w:rsid w:val="005937E0"/>
    <w:rsid w:val="005972AD"/>
    <w:rsid w:val="005A2939"/>
    <w:rsid w:val="005A5090"/>
    <w:rsid w:val="005B58D3"/>
    <w:rsid w:val="005B5918"/>
    <w:rsid w:val="005B714B"/>
    <w:rsid w:val="005F221F"/>
    <w:rsid w:val="006175D5"/>
    <w:rsid w:val="00670905"/>
    <w:rsid w:val="00691473"/>
    <w:rsid w:val="006B37E1"/>
    <w:rsid w:val="006B5633"/>
    <w:rsid w:val="006D381B"/>
    <w:rsid w:val="006E4B97"/>
    <w:rsid w:val="006E6067"/>
    <w:rsid w:val="00720630"/>
    <w:rsid w:val="00734D76"/>
    <w:rsid w:val="00790F18"/>
    <w:rsid w:val="00796348"/>
    <w:rsid w:val="007A2F8D"/>
    <w:rsid w:val="007D3566"/>
    <w:rsid w:val="007E0F6D"/>
    <w:rsid w:val="007F0EBF"/>
    <w:rsid w:val="00822AC1"/>
    <w:rsid w:val="00842255"/>
    <w:rsid w:val="0088206E"/>
    <w:rsid w:val="008907E2"/>
    <w:rsid w:val="00890C17"/>
    <w:rsid w:val="00891A48"/>
    <w:rsid w:val="008D43EB"/>
    <w:rsid w:val="009144EB"/>
    <w:rsid w:val="00915F67"/>
    <w:rsid w:val="00945641"/>
    <w:rsid w:val="00947F46"/>
    <w:rsid w:val="00953614"/>
    <w:rsid w:val="009918AB"/>
    <w:rsid w:val="009A3C5F"/>
    <w:rsid w:val="009A7657"/>
    <w:rsid w:val="009B1B78"/>
    <w:rsid w:val="009C428F"/>
    <w:rsid w:val="009E66D5"/>
    <w:rsid w:val="00A017D8"/>
    <w:rsid w:val="00A23E2F"/>
    <w:rsid w:val="00A30C70"/>
    <w:rsid w:val="00A35DE3"/>
    <w:rsid w:val="00A40871"/>
    <w:rsid w:val="00A40FA9"/>
    <w:rsid w:val="00A46FCD"/>
    <w:rsid w:val="00A5428E"/>
    <w:rsid w:val="00A733EF"/>
    <w:rsid w:val="00A83BE2"/>
    <w:rsid w:val="00A93BDB"/>
    <w:rsid w:val="00AB7AF3"/>
    <w:rsid w:val="00AC0E79"/>
    <w:rsid w:val="00AD5267"/>
    <w:rsid w:val="00AF4316"/>
    <w:rsid w:val="00B2273A"/>
    <w:rsid w:val="00B27D44"/>
    <w:rsid w:val="00B30385"/>
    <w:rsid w:val="00B50C91"/>
    <w:rsid w:val="00B65FEF"/>
    <w:rsid w:val="00B677DB"/>
    <w:rsid w:val="00B7641A"/>
    <w:rsid w:val="00B95E4A"/>
    <w:rsid w:val="00BE5D1F"/>
    <w:rsid w:val="00BF4B4C"/>
    <w:rsid w:val="00BF73C1"/>
    <w:rsid w:val="00C10A7F"/>
    <w:rsid w:val="00C12A86"/>
    <w:rsid w:val="00C23486"/>
    <w:rsid w:val="00C428CD"/>
    <w:rsid w:val="00C571DA"/>
    <w:rsid w:val="00C62853"/>
    <w:rsid w:val="00CC06D9"/>
    <w:rsid w:val="00CD0F2A"/>
    <w:rsid w:val="00CD2265"/>
    <w:rsid w:val="00CE07BD"/>
    <w:rsid w:val="00D00A65"/>
    <w:rsid w:val="00D0782A"/>
    <w:rsid w:val="00D126EF"/>
    <w:rsid w:val="00D12FBD"/>
    <w:rsid w:val="00D253FB"/>
    <w:rsid w:val="00D46167"/>
    <w:rsid w:val="00D605BF"/>
    <w:rsid w:val="00D715C8"/>
    <w:rsid w:val="00D77122"/>
    <w:rsid w:val="00D91006"/>
    <w:rsid w:val="00D92C69"/>
    <w:rsid w:val="00D94868"/>
    <w:rsid w:val="00DA264D"/>
    <w:rsid w:val="00DA2804"/>
    <w:rsid w:val="00DB07CB"/>
    <w:rsid w:val="00DC3A01"/>
    <w:rsid w:val="00DC7FBE"/>
    <w:rsid w:val="00DD4A30"/>
    <w:rsid w:val="00DF38D8"/>
    <w:rsid w:val="00E124D4"/>
    <w:rsid w:val="00E56966"/>
    <w:rsid w:val="00E65A9A"/>
    <w:rsid w:val="00E83C70"/>
    <w:rsid w:val="00E84991"/>
    <w:rsid w:val="00E9054F"/>
    <w:rsid w:val="00E94C6F"/>
    <w:rsid w:val="00EA00D3"/>
    <w:rsid w:val="00EA1A90"/>
    <w:rsid w:val="00EB6D4A"/>
    <w:rsid w:val="00EC6DB0"/>
    <w:rsid w:val="00EE140B"/>
    <w:rsid w:val="00EE7719"/>
    <w:rsid w:val="00F004D6"/>
    <w:rsid w:val="00F04080"/>
    <w:rsid w:val="00F11932"/>
    <w:rsid w:val="00F16FE9"/>
    <w:rsid w:val="00F25089"/>
    <w:rsid w:val="00F25AC5"/>
    <w:rsid w:val="00F33621"/>
    <w:rsid w:val="00F35046"/>
    <w:rsid w:val="00F45606"/>
    <w:rsid w:val="00F53974"/>
    <w:rsid w:val="00F67559"/>
    <w:rsid w:val="00FA2095"/>
    <w:rsid w:val="00FA2215"/>
    <w:rsid w:val="00FA6FDD"/>
    <w:rsid w:val="00FB2030"/>
    <w:rsid w:val="00FB7CF2"/>
    <w:rsid w:val="00FC39D1"/>
    <w:rsid w:val="00FD25F9"/>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5F221F"/>
  </w:style>
  <w:style w:type="character" w:styleId="Mencinsinresolver">
    <w:name w:val="Unresolved Mention"/>
    <w:basedOn w:val="Fuentedeprrafopredeter"/>
    <w:uiPriority w:val="99"/>
    <w:semiHidden/>
    <w:unhideWhenUsed/>
    <w:rsid w:val="00DA2804"/>
    <w:rPr>
      <w:color w:val="605E5C"/>
      <w:shd w:val="clear" w:color="auto" w:fill="E1DFDD"/>
    </w:rPr>
  </w:style>
  <w:style w:type="paragraph" w:styleId="Revisin">
    <w:name w:val="Revision"/>
    <w:hidden/>
    <w:uiPriority w:val="99"/>
    <w:semiHidden/>
    <w:rsid w:val="0023281D"/>
    <w:pPr>
      <w:spacing w:after="0" w:line="240" w:lineRule="auto"/>
    </w:pPr>
  </w:style>
  <w:style w:type="character" w:styleId="Refdecomentario">
    <w:name w:val="annotation reference"/>
    <w:basedOn w:val="Fuentedeprrafopredeter"/>
    <w:uiPriority w:val="99"/>
    <w:semiHidden/>
    <w:unhideWhenUsed/>
    <w:rsid w:val="005B714B"/>
    <w:rPr>
      <w:sz w:val="16"/>
      <w:szCs w:val="16"/>
    </w:rPr>
  </w:style>
  <w:style w:type="paragraph" w:styleId="Textocomentario">
    <w:name w:val="annotation text"/>
    <w:basedOn w:val="Normal"/>
    <w:link w:val="TextocomentarioCar"/>
    <w:uiPriority w:val="99"/>
    <w:unhideWhenUsed/>
    <w:rsid w:val="005B714B"/>
    <w:pPr>
      <w:spacing w:line="240" w:lineRule="auto"/>
    </w:pPr>
    <w:rPr>
      <w:sz w:val="20"/>
      <w:szCs w:val="20"/>
    </w:rPr>
  </w:style>
  <w:style w:type="character" w:customStyle="1" w:styleId="TextocomentarioCar">
    <w:name w:val="Texto comentario Car"/>
    <w:basedOn w:val="Fuentedeprrafopredeter"/>
    <w:link w:val="Textocomentario"/>
    <w:uiPriority w:val="99"/>
    <w:rsid w:val="005B714B"/>
    <w:rPr>
      <w:sz w:val="20"/>
      <w:szCs w:val="20"/>
    </w:rPr>
  </w:style>
  <w:style w:type="paragraph" w:styleId="Asuntodelcomentario">
    <w:name w:val="annotation subject"/>
    <w:basedOn w:val="Textocomentario"/>
    <w:next w:val="Textocomentario"/>
    <w:link w:val="AsuntodelcomentarioCar"/>
    <w:uiPriority w:val="99"/>
    <w:semiHidden/>
    <w:unhideWhenUsed/>
    <w:rsid w:val="005B714B"/>
    <w:rPr>
      <w:b/>
      <w:bCs/>
    </w:rPr>
  </w:style>
  <w:style w:type="character" w:customStyle="1" w:styleId="AsuntodelcomentarioCar">
    <w:name w:val="Asunto del comentario Car"/>
    <w:basedOn w:val="TextocomentarioCar"/>
    <w:link w:val="Asuntodelcomentario"/>
    <w:uiPriority w:val="99"/>
    <w:semiHidden/>
    <w:rsid w:val="005B71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avalos@fonafe.gob.p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rojas@fonafe.gob.p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gonzaless@fonafe.gob.p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gonzaless@fonafe.gob.p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rojas@fonafe.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Documento</p:Name>
  <p:Description/>
  <p:Statement/>
  <p:PolicyItems>
    <p:PolicyItem featureId="Microsoft.Office.RecordsManagement.PolicyFeatures.PolicyAudit" staticId="0x01010094577F54388CBF4A885DEF93E4E93EBA|937198175" UniqueId="8b205b39-885f-4798-babd-2e872c202a9b">
      <p:Name>Auditoría</p:Name>
      <p:Description>Audita las acciones de usuario en documentos y enumera elementos en el registro de auditoría.</p:Description>
      <p:CustomData>
        <Audit>
          <View/>
        </Audit>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o" ma:contentTypeID="0x01010094577F54388CBF4A885DEF93E4E93EBA" ma:contentTypeVersion="9" ma:contentTypeDescription="Crear nuevo documento." ma:contentTypeScope="" ma:versionID="9a79ff2f362ad99c67753244cc7a67b8">
  <xsd:schema xmlns:xsd="http://www.w3.org/2001/XMLSchema" xmlns:xs="http://www.w3.org/2001/XMLSchema" xmlns:p="http://schemas.microsoft.com/office/2006/metadata/properties" xmlns:ns1="http://schemas.microsoft.com/sharepoint/v3" xmlns:ns2="842db2f4-e333-4b11-b977-241645864e9a" xmlns:ns3="8d51c807-26f7-468c-ab80-d8c197a1af96" targetNamespace="http://schemas.microsoft.com/office/2006/metadata/properties" ma:root="true" ma:fieldsID="d8fa0bedcf9fc76d797307a96f01a484" ns1:_="" ns2:_="" ns3:_="">
    <xsd:import namespace="http://schemas.microsoft.com/sharepoint/v3"/>
    <xsd:import namespace="842db2f4-e333-4b11-b977-241645864e9a"/>
    <xsd:import namespace="8d51c807-26f7-468c-ab80-d8c197a1af96"/>
    <xsd:element name="properties">
      <xsd:complexType>
        <xsd:sequence>
          <xsd:element name="documentManagement">
            <xsd:complexType>
              <xsd:all>
                <xsd:element ref="ns2:Clasificaci_x00f3_n" minOccurs="0"/>
                <xsd:element ref="ns2:Tipo_x0020_de_x0020_Documento" minOccurs="0"/>
                <xsd:element ref="ns2:A_x00f1_o" minOccurs="0"/>
                <xsd:element ref="ns1:_dlc_Exemp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cluir de la directiva"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2db2f4-e333-4b11-b977-241645864e9a" elementFormDefault="qualified">
    <xsd:import namespace="http://schemas.microsoft.com/office/2006/documentManagement/types"/>
    <xsd:import namespace="http://schemas.microsoft.com/office/infopath/2007/PartnerControls"/>
    <xsd:element name="Clasificaci_x00f3_n" ma:index="8" nillable="true" ma:displayName="Clasificación" ma:default="Público" ma:format="Dropdown" ma:internalName="Clasificaci_x00f3_n">
      <xsd:simpleType>
        <xsd:restriction base="dms:Choice">
          <xsd:enumeration value="Público"/>
          <xsd:enumeration value="Interno"/>
          <xsd:enumeration value="Confidencial"/>
          <xsd:enumeration value="Reservado"/>
          <xsd:enumeration value="Original"/>
          <xsd:enumeration value="Copia"/>
          <xsd:enumeration value="Oficial"/>
          <xsd:enumeration value="No Oficial"/>
        </xsd:restriction>
      </xsd:simpleType>
    </xsd:element>
    <xsd:element name="Tipo_x0020_de_x0020_Documento" ma:index="9" nillable="true" ma:displayName="Tipo de Documento" ma:default="Política (Lineamiento)" ma:format="Dropdown" ma:internalName="Tipo_x0020_de_x0020_Documento">
      <xsd:simpleType>
        <xsd:restriction base="dms:Choice">
          <xsd:enumeration value="Política (Lineamiento)"/>
          <xsd:enumeration value="Procedimiento"/>
          <xsd:enumeration value="Formato"/>
          <xsd:enumeration value="Manual"/>
          <xsd:enumeration value="Instructivo"/>
          <xsd:enumeration value="Reglamento"/>
          <xsd:enumeration value="Oficio"/>
          <xsd:enumeration value="Oficio Circular"/>
          <xsd:enumeration value="Memorándum"/>
          <xsd:enumeration value="Informe"/>
          <xsd:enumeration value="Ayuda de Memoria"/>
          <xsd:enumeration value="Hoja Informativa"/>
          <xsd:enumeration value="Hoja de Envío SIED"/>
          <xsd:enumeration value="Cuadro"/>
          <xsd:enumeration value="Presentación"/>
        </xsd:restriction>
      </xsd:simpleType>
    </xsd:element>
    <xsd:element name="A_x00f1_o" ma:index="10" nillable="true" ma:displayName="Año" ma:default="2012" ma:format="Dropdown" ma:internalName="A_x00f1_o">
      <xsd:simpleType>
        <xsd:restriction base="dms:Choice">
          <xsd:enumeration value="2008"/>
          <xsd:enumeration value="2009"/>
          <xsd:enumeration value="2010"/>
          <xsd:enumeration value="2011"/>
          <xsd:enumeration value="2012"/>
        </xsd:restriction>
      </xsd:simpleType>
    </xsd:element>
  </xsd:schema>
  <xsd:schema xmlns:xsd="http://www.w3.org/2001/XMLSchema" xmlns:xs="http://www.w3.org/2001/XMLSchema" xmlns:dms="http://schemas.microsoft.com/office/2006/documentManagement/types" xmlns:pc="http://schemas.microsoft.com/office/infopath/2007/PartnerControls" targetNamespace="8d51c807-26f7-468c-ab80-d8c197a1af96"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lasificaci_x00f3_n xmlns="842db2f4-e333-4b11-b977-241645864e9a">Público</Clasificaci_x00f3_n>
    <Tipo_x0020_de_x0020_Documento xmlns="842db2f4-e333-4b11-b977-241645864e9a">Política (Lineamiento)</Tipo_x0020_de_x0020_Documento>
    <A_x00f1_o xmlns="842db2f4-e333-4b11-b977-241645864e9a">2012</A_x00f1_o>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A2DC6-C50D-4D7F-9154-587131E7DAFA}">
  <ds:schemaRefs>
    <ds:schemaRef ds:uri="http://schemas.microsoft.com/sharepoint/v3/contenttype/forms"/>
  </ds:schemaRefs>
</ds:datastoreItem>
</file>

<file path=customXml/itemProps2.xml><?xml version="1.0" encoding="utf-8"?>
<ds:datastoreItem xmlns:ds="http://schemas.openxmlformats.org/officeDocument/2006/customXml" ds:itemID="{06DEEFCF-7EFE-40D2-963E-F378E0B9CE52}">
  <ds:schemaRefs>
    <ds:schemaRef ds:uri="office.server.policy"/>
  </ds:schemaRefs>
</ds:datastoreItem>
</file>

<file path=customXml/itemProps3.xml><?xml version="1.0" encoding="utf-8"?>
<ds:datastoreItem xmlns:ds="http://schemas.openxmlformats.org/officeDocument/2006/customXml" ds:itemID="{B75B3B91-48CA-478F-A021-6A9326E52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42db2f4-e333-4b11-b977-241645864e9a"/>
    <ds:schemaRef ds:uri="8d51c807-26f7-468c-ab80-d8c197a1af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13F414-32E0-4FEA-826B-343FFAC6E583}">
  <ds:schemaRefs>
    <ds:schemaRef ds:uri="http://schemas.microsoft.com/office/2006/metadata/properties"/>
    <ds:schemaRef ds:uri="http://schemas.microsoft.com/office/infopath/2007/PartnerControls"/>
    <ds:schemaRef ds:uri="842db2f4-e333-4b11-b977-241645864e9a"/>
  </ds:schemaRefs>
</ds:datastoreItem>
</file>

<file path=customXml/itemProps5.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6505</Words>
  <Characters>35778</Characters>
  <Application>Microsoft Office Word</Application>
  <DocSecurity>4</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Erick Rojas Carlotto</dc:creator>
  <cp:keywords/>
  <dc:description/>
  <cp:lastModifiedBy>Juan Chambergo Becerra</cp:lastModifiedBy>
  <cp:revision>2</cp:revision>
  <dcterms:created xsi:type="dcterms:W3CDTF">2026-06-24T14:20:00Z</dcterms:created>
  <dcterms:modified xsi:type="dcterms:W3CDTF">2026-06-24T14:20:00Z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0x01010094577F54388CBF4A885DEF93E4E93EBA</vt:lpwstr>
  </property>
</Properties>
</file>