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BEF00" w14:textId="5222A7ED" w:rsidR="00A40871" w:rsidRPr="004C60B6" w:rsidRDefault="43D6B394" w:rsidP="00296A66">
      <w:pPr>
        <w:tabs>
          <w:tab w:val="left" w:pos="4962"/>
        </w:tabs>
        <w:spacing w:after="0" w:line="240" w:lineRule="auto"/>
        <w:contextualSpacing/>
        <w:jc w:val="center"/>
        <w:rPr>
          <w:rFonts w:cstheme="minorHAnsi"/>
          <w:b/>
          <w:bCs/>
          <w:sz w:val="20"/>
          <w:szCs w:val="20"/>
        </w:rPr>
      </w:pPr>
      <w:r w:rsidRPr="004C60B6">
        <w:rPr>
          <w:rFonts w:cstheme="minorHAnsi"/>
          <w:b/>
          <w:bCs/>
          <w:sz w:val="20"/>
          <w:szCs w:val="20"/>
          <w:u w:val="single"/>
        </w:rPr>
        <w:t>REQUERIMIENTO DE SERVICIOS</w:t>
      </w:r>
    </w:p>
    <w:p w14:paraId="4F4BF71D" w14:textId="77777777" w:rsidR="004157C3" w:rsidRPr="004C60B6" w:rsidRDefault="004157C3" w:rsidP="00A27870">
      <w:pPr>
        <w:pStyle w:val="Prrafodelista"/>
        <w:ind w:left="1080"/>
        <w:contextualSpacing/>
        <w:jc w:val="center"/>
        <w:rPr>
          <w:rFonts w:asciiTheme="minorHAnsi" w:hAnsiTheme="minorHAnsi" w:cstheme="minorHAnsi"/>
          <w:b/>
          <w:bCs/>
        </w:rPr>
      </w:pPr>
    </w:p>
    <w:p w14:paraId="2C89CDD6" w14:textId="147B471D" w:rsidR="00945641" w:rsidRPr="004C60B6" w:rsidRDefault="1A806390" w:rsidP="71F03E9B">
      <w:pPr>
        <w:pStyle w:val="Prrafodelista"/>
        <w:ind w:left="1080"/>
        <w:contextualSpacing/>
        <w:jc w:val="center"/>
        <w:rPr>
          <w:rFonts w:asciiTheme="minorHAnsi" w:hAnsiTheme="minorHAnsi" w:cstheme="minorHAnsi"/>
          <w:b/>
          <w:bCs/>
        </w:rPr>
      </w:pPr>
      <w:r w:rsidRPr="004C60B6">
        <w:rPr>
          <w:rFonts w:asciiTheme="minorHAnsi" w:hAnsiTheme="minorHAnsi" w:cstheme="minorHAnsi"/>
          <w:b/>
          <w:bCs/>
        </w:rPr>
        <w:t>“</w:t>
      </w:r>
      <w:r w:rsidR="6FD283EA" w:rsidRPr="004C60B6">
        <w:rPr>
          <w:rFonts w:asciiTheme="minorHAnsi" w:hAnsiTheme="minorHAnsi" w:cstheme="minorHAnsi"/>
          <w:b/>
          <w:bCs/>
        </w:rPr>
        <w:t xml:space="preserve">CONTRATACIÓN DEL SERVICIO </w:t>
      </w:r>
      <w:r w:rsidR="48907EEF" w:rsidRPr="004C60B6">
        <w:rPr>
          <w:rFonts w:asciiTheme="minorHAnsi" w:hAnsiTheme="minorHAnsi" w:cstheme="minorHAnsi"/>
          <w:b/>
          <w:bCs/>
        </w:rPr>
        <w:t xml:space="preserve">WEB DE CONSULTAS EN LISTAS INTERNACIONALES </w:t>
      </w:r>
      <w:r w:rsidR="6E0CF5B0" w:rsidRPr="004C60B6">
        <w:rPr>
          <w:rFonts w:asciiTheme="minorHAnsi" w:hAnsiTheme="minorHAnsi" w:cstheme="minorHAnsi"/>
          <w:b/>
          <w:bCs/>
        </w:rPr>
        <w:t xml:space="preserve">RESTRICTIVAS </w:t>
      </w:r>
      <w:r w:rsidR="1A03125B" w:rsidRPr="004C60B6">
        <w:rPr>
          <w:rFonts w:asciiTheme="minorHAnsi" w:hAnsiTheme="minorHAnsi" w:cstheme="minorHAnsi"/>
          <w:b/>
          <w:bCs/>
        </w:rPr>
        <w:t>ESTABLECIDAS POR LA SBS Y VINCULADAS A LAFT</w:t>
      </w:r>
      <w:r w:rsidR="2D37A60A" w:rsidRPr="004C60B6">
        <w:rPr>
          <w:rFonts w:asciiTheme="minorHAnsi" w:hAnsiTheme="minorHAnsi" w:cstheme="minorHAnsi"/>
          <w:b/>
          <w:bCs/>
        </w:rPr>
        <w:t xml:space="preserve"> PARA LA </w:t>
      </w:r>
      <w:r w:rsidR="5E29F370" w:rsidRPr="004C60B6">
        <w:rPr>
          <w:rFonts w:asciiTheme="minorHAnsi" w:hAnsiTheme="minorHAnsi" w:cstheme="minorHAnsi"/>
          <w:b/>
          <w:bCs/>
        </w:rPr>
        <w:t xml:space="preserve">MEJORA </w:t>
      </w:r>
      <w:r w:rsidR="186C156F" w:rsidRPr="004C60B6">
        <w:rPr>
          <w:rFonts w:asciiTheme="minorHAnsi" w:hAnsiTheme="minorHAnsi" w:cstheme="minorHAnsi"/>
          <w:b/>
          <w:bCs/>
        </w:rPr>
        <w:t>DE</w:t>
      </w:r>
      <w:r w:rsidR="56F7E8F5" w:rsidRPr="004C60B6">
        <w:rPr>
          <w:rFonts w:asciiTheme="minorHAnsi" w:hAnsiTheme="minorHAnsi" w:cstheme="minorHAnsi"/>
          <w:b/>
          <w:bCs/>
        </w:rPr>
        <w:t>L</w:t>
      </w:r>
      <w:r w:rsidR="186C156F" w:rsidRPr="004C60B6">
        <w:rPr>
          <w:rFonts w:asciiTheme="minorHAnsi" w:hAnsiTheme="minorHAnsi" w:cstheme="minorHAnsi"/>
          <w:b/>
          <w:bCs/>
        </w:rPr>
        <w:t xml:space="preserve"> SISTEMA </w:t>
      </w:r>
      <w:r w:rsidR="412DE660" w:rsidRPr="004C60B6">
        <w:rPr>
          <w:rFonts w:asciiTheme="minorHAnsi" w:hAnsiTheme="minorHAnsi" w:cstheme="minorHAnsi"/>
          <w:b/>
          <w:bCs/>
        </w:rPr>
        <w:t xml:space="preserve">ACOTADO </w:t>
      </w:r>
      <w:r w:rsidR="25592E9E" w:rsidRPr="004C60B6">
        <w:rPr>
          <w:rFonts w:asciiTheme="minorHAnsi" w:hAnsiTheme="minorHAnsi" w:cstheme="minorHAnsi"/>
          <w:b/>
          <w:bCs/>
        </w:rPr>
        <w:t xml:space="preserve">DE </w:t>
      </w:r>
      <w:r w:rsidR="56F7E8F5" w:rsidRPr="004C60B6">
        <w:rPr>
          <w:rFonts w:asciiTheme="minorHAnsi" w:hAnsiTheme="minorHAnsi" w:cstheme="minorHAnsi"/>
          <w:b/>
          <w:bCs/>
        </w:rPr>
        <w:t>PLAFT EN</w:t>
      </w:r>
      <w:r w:rsidR="6FD283EA" w:rsidRPr="004C60B6">
        <w:rPr>
          <w:rFonts w:asciiTheme="minorHAnsi" w:hAnsiTheme="minorHAnsi" w:cstheme="minorHAnsi"/>
          <w:b/>
          <w:bCs/>
        </w:rPr>
        <w:t xml:space="preserve"> FONAFE</w:t>
      </w:r>
      <w:r w:rsidR="2D192905" w:rsidRPr="004C60B6">
        <w:rPr>
          <w:rFonts w:asciiTheme="minorHAnsi" w:hAnsiTheme="minorHAnsi" w:cstheme="minorHAnsi"/>
          <w:b/>
          <w:bCs/>
        </w:rPr>
        <w:t>”</w:t>
      </w:r>
    </w:p>
    <w:p w14:paraId="3461D779" w14:textId="77777777" w:rsidR="00A40871" w:rsidRDefault="00A40871" w:rsidP="00A27870">
      <w:pPr>
        <w:spacing w:after="0" w:line="240" w:lineRule="auto"/>
        <w:contextualSpacing/>
        <w:jc w:val="both"/>
        <w:rPr>
          <w:rFonts w:cstheme="minorHAnsi"/>
          <w:sz w:val="20"/>
          <w:szCs w:val="20"/>
        </w:rPr>
      </w:pPr>
    </w:p>
    <w:p w14:paraId="187883E7" w14:textId="77777777" w:rsidR="004C60B6" w:rsidRPr="004C60B6" w:rsidRDefault="004C60B6" w:rsidP="00A27870">
      <w:pPr>
        <w:spacing w:after="0" w:line="240" w:lineRule="auto"/>
        <w:contextualSpacing/>
        <w:jc w:val="both"/>
        <w:rPr>
          <w:rFonts w:cstheme="minorHAnsi"/>
          <w:sz w:val="20"/>
          <w:szCs w:val="20"/>
        </w:rPr>
      </w:pPr>
    </w:p>
    <w:p w14:paraId="6AEEA9E6" w14:textId="77777777" w:rsidR="00A40871" w:rsidRPr="004C60B6" w:rsidRDefault="43D6B394" w:rsidP="004B03CE">
      <w:pPr>
        <w:pStyle w:val="Prrafodelista"/>
        <w:numPr>
          <w:ilvl w:val="0"/>
          <w:numId w:val="7"/>
        </w:numPr>
        <w:contextualSpacing/>
        <w:jc w:val="both"/>
        <w:rPr>
          <w:rFonts w:asciiTheme="minorHAnsi" w:hAnsiTheme="minorHAnsi" w:cstheme="minorHAnsi"/>
          <w:b/>
          <w:bCs/>
          <w:caps/>
        </w:rPr>
      </w:pPr>
      <w:r w:rsidRPr="004C60B6">
        <w:rPr>
          <w:rFonts w:asciiTheme="minorHAnsi" w:hAnsiTheme="minorHAnsi" w:cstheme="minorHAnsi"/>
          <w:b/>
          <w:bCs/>
          <w:caps/>
          <w:u w:val="single"/>
        </w:rPr>
        <w:t>Aspectos generales de la contratación</w:t>
      </w:r>
      <w:r w:rsidRPr="004C60B6">
        <w:rPr>
          <w:rFonts w:asciiTheme="minorHAnsi" w:hAnsiTheme="minorHAnsi" w:cstheme="minorHAnsi"/>
          <w:b/>
          <w:bCs/>
          <w:caps/>
        </w:rPr>
        <w:t>:</w:t>
      </w:r>
    </w:p>
    <w:p w14:paraId="3CF2D8B6" w14:textId="29A95199" w:rsidR="00A40871" w:rsidRPr="004C60B6" w:rsidRDefault="00A40871" w:rsidP="00A27870">
      <w:pPr>
        <w:spacing w:after="0" w:line="240" w:lineRule="auto"/>
        <w:contextualSpacing/>
        <w:jc w:val="both"/>
        <w:rPr>
          <w:rFonts w:cstheme="minorHAnsi"/>
          <w:sz w:val="20"/>
          <w:szCs w:val="20"/>
        </w:rPr>
      </w:pPr>
    </w:p>
    <w:p w14:paraId="0C5C762B" w14:textId="77777777" w:rsidR="00A40871" w:rsidRPr="004C60B6" w:rsidRDefault="43D6B394" w:rsidP="004B03CE">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Área solicitante:</w:t>
      </w:r>
    </w:p>
    <w:p w14:paraId="0FB78278" w14:textId="77777777" w:rsidR="00A40871" w:rsidRPr="004C60B6" w:rsidRDefault="00A40871" w:rsidP="00A27870">
      <w:pPr>
        <w:pStyle w:val="Prrafodelista"/>
        <w:ind w:left="1080"/>
        <w:contextualSpacing/>
        <w:jc w:val="both"/>
        <w:rPr>
          <w:rFonts w:asciiTheme="minorHAnsi" w:hAnsiTheme="minorHAnsi" w:cstheme="minorHAnsi"/>
          <w:color w:val="0070C0"/>
        </w:rPr>
      </w:pPr>
    </w:p>
    <w:p w14:paraId="1FC39945" w14:textId="01957CE9" w:rsidR="00A40871" w:rsidRPr="004C60B6" w:rsidRDefault="0074081C" w:rsidP="00A27870">
      <w:pPr>
        <w:pStyle w:val="Prrafodelista"/>
        <w:ind w:left="1065"/>
        <w:contextualSpacing/>
        <w:jc w:val="both"/>
        <w:rPr>
          <w:rFonts w:asciiTheme="minorHAnsi" w:hAnsiTheme="minorHAnsi" w:cstheme="minorHAnsi"/>
          <w:color w:val="000000" w:themeColor="text1"/>
          <w:lang w:val="es-ES"/>
        </w:rPr>
      </w:pPr>
      <w:r w:rsidRPr="004C60B6">
        <w:rPr>
          <w:rFonts w:asciiTheme="minorHAnsi" w:hAnsiTheme="minorHAnsi" w:cstheme="minorHAnsi"/>
          <w:color w:val="000000" w:themeColor="text1"/>
          <w:lang w:val="es-ES"/>
        </w:rPr>
        <w:t xml:space="preserve">Gerencia Corporativa de </w:t>
      </w:r>
      <w:r w:rsidR="000363BB" w:rsidRPr="004C60B6">
        <w:rPr>
          <w:rFonts w:asciiTheme="minorHAnsi" w:hAnsiTheme="minorHAnsi" w:cstheme="minorHAnsi"/>
          <w:color w:val="000000" w:themeColor="text1"/>
          <w:lang w:val="es-ES"/>
        </w:rPr>
        <w:t xml:space="preserve">Gobernanza, Riesgos y </w:t>
      </w:r>
      <w:r w:rsidR="004055EC" w:rsidRPr="004C60B6">
        <w:rPr>
          <w:rFonts w:asciiTheme="minorHAnsi" w:hAnsiTheme="minorHAnsi" w:cstheme="minorHAnsi"/>
          <w:color w:val="000000" w:themeColor="text1"/>
          <w:lang w:val="es-ES"/>
        </w:rPr>
        <w:t xml:space="preserve">Cumplimiento </w:t>
      </w:r>
      <w:r w:rsidRPr="004C60B6">
        <w:rPr>
          <w:rFonts w:asciiTheme="minorHAnsi" w:hAnsiTheme="minorHAnsi" w:cstheme="minorHAnsi"/>
          <w:color w:val="000000" w:themeColor="text1"/>
          <w:lang w:val="es-ES"/>
        </w:rPr>
        <w:t xml:space="preserve">– Área </w:t>
      </w:r>
      <w:r w:rsidR="00441B59" w:rsidRPr="004C60B6">
        <w:rPr>
          <w:rFonts w:asciiTheme="minorHAnsi" w:hAnsiTheme="minorHAnsi" w:cstheme="minorHAnsi"/>
          <w:color w:val="000000" w:themeColor="text1"/>
          <w:lang w:val="es-ES"/>
        </w:rPr>
        <w:t xml:space="preserve">Corporativa </w:t>
      </w:r>
      <w:r w:rsidRPr="004C60B6">
        <w:rPr>
          <w:rFonts w:asciiTheme="minorHAnsi" w:hAnsiTheme="minorHAnsi" w:cstheme="minorHAnsi"/>
          <w:color w:val="000000" w:themeColor="text1"/>
          <w:lang w:val="es-ES"/>
        </w:rPr>
        <w:t xml:space="preserve">de </w:t>
      </w:r>
      <w:r w:rsidR="004055EC" w:rsidRPr="004C60B6">
        <w:rPr>
          <w:rFonts w:asciiTheme="minorHAnsi" w:hAnsiTheme="minorHAnsi" w:cstheme="minorHAnsi"/>
          <w:color w:val="000000" w:themeColor="text1"/>
          <w:lang w:val="es-ES"/>
        </w:rPr>
        <w:t>Cumplimiento e Integridad.</w:t>
      </w:r>
    </w:p>
    <w:p w14:paraId="7452CBA6" w14:textId="77777777" w:rsidR="004E747E" w:rsidRPr="004C60B6" w:rsidRDefault="004E747E" w:rsidP="00A27870">
      <w:pPr>
        <w:pStyle w:val="Prrafodelista"/>
        <w:ind w:left="1065"/>
        <w:contextualSpacing/>
        <w:jc w:val="both"/>
        <w:rPr>
          <w:rFonts w:asciiTheme="minorHAnsi" w:hAnsiTheme="minorHAnsi" w:cstheme="minorHAnsi"/>
          <w:color w:val="000000" w:themeColor="text1"/>
          <w:lang w:val="es-ES"/>
        </w:rPr>
      </w:pPr>
    </w:p>
    <w:p w14:paraId="537FD478" w14:textId="260D52C8" w:rsidR="00A40871" w:rsidRPr="004C60B6" w:rsidRDefault="64A9580A" w:rsidP="00CA6D13">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Finalidad pública:</w:t>
      </w:r>
    </w:p>
    <w:p w14:paraId="0562CB0E" w14:textId="77777777" w:rsidR="00A40871" w:rsidRPr="004C60B6" w:rsidRDefault="00A40871" w:rsidP="00A27870">
      <w:pPr>
        <w:pStyle w:val="Prrafodelista"/>
        <w:ind w:left="1065"/>
        <w:contextualSpacing/>
        <w:jc w:val="both"/>
        <w:rPr>
          <w:rFonts w:asciiTheme="minorHAnsi" w:hAnsiTheme="minorHAnsi" w:cstheme="minorHAnsi"/>
          <w:b/>
          <w:bCs/>
        </w:rPr>
      </w:pPr>
    </w:p>
    <w:p w14:paraId="1D1492DF" w14:textId="72C66F3F" w:rsidR="00CF0406" w:rsidRPr="004C60B6" w:rsidRDefault="5C94A207" w:rsidP="71F03E9B">
      <w:pPr>
        <w:pStyle w:val="Prrafodelista"/>
        <w:ind w:left="1080"/>
        <w:contextualSpacing/>
        <w:jc w:val="both"/>
        <w:rPr>
          <w:rFonts w:asciiTheme="minorHAnsi" w:hAnsiTheme="minorHAnsi" w:cstheme="minorHAnsi"/>
          <w:color w:val="000000" w:themeColor="text1"/>
        </w:rPr>
      </w:pPr>
      <w:r w:rsidRPr="004C60B6">
        <w:rPr>
          <w:rFonts w:asciiTheme="minorHAnsi" w:hAnsiTheme="minorHAnsi" w:cstheme="minorHAnsi"/>
          <w:color w:val="000000" w:themeColor="text1"/>
        </w:rPr>
        <w:t>FONAFE</w:t>
      </w:r>
      <w:r w:rsidR="00002559">
        <w:rPr>
          <w:rFonts w:asciiTheme="minorHAnsi" w:hAnsiTheme="minorHAnsi" w:cstheme="minorHAnsi"/>
          <w:color w:val="000000" w:themeColor="text1"/>
        </w:rPr>
        <w:t>, en su condición de sujeto obligado bajo el régimen del Sistema Acotado de Prevención de Lavado de Activos y del Financiamiento al terrorismo,</w:t>
      </w:r>
      <w:r w:rsidR="43B14C2B" w:rsidRPr="004C60B6">
        <w:rPr>
          <w:rFonts w:asciiTheme="minorHAnsi" w:hAnsiTheme="minorHAnsi" w:cstheme="minorHAnsi"/>
          <w:color w:val="000000" w:themeColor="text1"/>
        </w:rPr>
        <w:t xml:space="preserve"> se encuentra obligada a implementar un </w:t>
      </w:r>
      <w:r w:rsidR="3CE5D2AF" w:rsidRPr="004C60B6">
        <w:rPr>
          <w:rFonts w:asciiTheme="minorHAnsi" w:hAnsiTheme="minorHAnsi" w:cstheme="minorHAnsi"/>
          <w:color w:val="000000" w:themeColor="text1"/>
        </w:rPr>
        <w:t xml:space="preserve">sistema </w:t>
      </w:r>
      <w:r w:rsidR="43B14C2B" w:rsidRPr="004C60B6">
        <w:rPr>
          <w:rFonts w:asciiTheme="minorHAnsi" w:hAnsiTheme="minorHAnsi" w:cstheme="minorHAnsi"/>
          <w:color w:val="000000" w:themeColor="text1"/>
        </w:rPr>
        <w:t>para prevenir el</w:t>
      </w:r>
      <w:r w:rsidR="70D95E4D" w:rsidRPr="004C60B6">
        <w:rPr>
          <w:rFonts w:asciiTheme="minorHAnsi" w:hAnsiTheme="minorHAnsi" w:cstheme="minorHAnsi"/>
          <w:color w:val="000000" w:themeColor="text1"/>
        </w:rPr>
        <w:t xml:space="preserve"> riesgo de lavado de activos y financiamiento del terrorismo </w:t>
      </w:r>
      <w:r w:rsidR="2511F261" w:rsidRPr="004C60B6">
        <w:rPr>
          <w:rFonts w:asciiTheme="minorHAnsi" w:hAnsiTheme="minorHAnsi" w:cstheme="minorHAnsi"/>
          <w:color w:val="000000" w:themeColor="text1"/>
        </w:rPr>
        <w:t>además</w:t>
      </w:r>
      <w:r w:rsidR="70D95E4D" w:rsidRPr="004C60B6">
        <w:rPr>
          <w:rFonts w:asciiTheme="minorHAnsi" w:hAnsiTheme="minorHAnsi" w:cstheme="minorHAnsi"/>
          <w:color w:val="000000" w:themeColor="text1"/>
        </w:rPr>
        <w:t xml:space="preserve"> de acuerdo </w:t>
      </w:r>
      <w:r w:rsidR="1D3FF41C" w:rsidRPr="004C60B6">
        <w:rPr>
          <w:rFonts w:asciiTheme="minorHAnsi" w:hAnsiTheme="minorHAnsi" w:cstheme="minorHAnsi"/>
          <w:color w:val="000000" w:themeColor="text1"/>
        </w:rPr>
        <w:t>con</w:t>
      </w:r>
      <w:r w:rsidR="1973036A" w:rsidRPr="004C60B6">
        <w:rPr>
          <w:rFonts w:asciiTheme="minorHAnsi" w:hAnsiTheme="minorHAnsi" w:cstheme="minorHAnsi"/>
          <w:color w:val="000000" w:themeColor="text1"/>
        </w:rPr>
        <w:t xml:space="preserve"> la naturaleza de sus funciones y </w:t>
      </w:r>
      <w:r w:rsidR="4ECD2B87" w:rsidRPr="004C60B6">
        <w:rPr>
          <w:rFonts w:asciiTheme="minorHAnsi" w:hAnsiTheme="minorHAnsi" w:cstheme="minorHAnsi"/>
          <w:color w:val="000000" w:themeColor="text1"/>
        </w:rPr>
        <w:t>con</w:t>
      </w:r>
      <w:r w:rsidR="5B257664" w:rsidRPr="004C60B6">
        <w:rPr>
          <w:rFonts w:asciiTheme="minorHAnsi" w:hAnsiTheme="minorHAnsi" w:cstheme="minorHAnsi"/>
          <w:color w:val="000000" w:themeColor="text1"/>
        </w:rPr>
        <w:t xml:space="preserve"> base en</w:t>
      </w:r>
      <w:r w:rsidR="4ECD2B87" w:rsidRPr="004C60B6">
        <w:rPr>
          <w:rFonts w:asciiTheme="minorHAnsi" w:hAnsiTheme="minorHAnsi" w:cstheme="minorHAnsi"/>
          <w:color w:val="000000" w:themeColor="text1"/>
        </w:rPr>
        <w:t xml:space="preserve"> las</w:t>
      </w:r>
      <w:r w:rsidR="70D95E4D" w:rsidRPr="004C60B6">
        <w:rPr>
          <w:rFonts w:asciiTheme="minorHAnsi" w:hAnsiTheme="minorHAnsi" w:cstheme="minorHAnsi"/>
          <w:color w:val="000000" w:themeColor="text1"/>
        </w:rPr>
        <w:t xml:space="preserve"> normas emitidas por la Superintendencia de Banca, Seguros y AFP, </w:t>
      </w:r>
      <w:r w:rsidR="15ED1E61" w:rsidRPr="004C60B6">
        <w:rPr>
          <w:rFonts w:asciiTheme="minorHAnsi" w:hAnsiTheme="minorHAnsi" w:cstheme="minorHAnsi"/>
          <w:color w:val="000000" w:themeColor="text1"/>
        </w:rPr>
        <w:t xml:space="preserve">específicamente con </w:t>
      </w:r>
      <w:r w:rsidR="70D95E4D" w:rsidRPr="004C60B6">
        <w:rPr>
          <w:rFonts w:asciiTheme="minorHAnsi" w:hAnsiTheme="minorHAnsi" w:cstheme="minorHAnsi"/>
          <w:color w:val="000000" w:themeColor="text1"/>
        </w:rPr>
        <w:t xml:space="preserve">la Resolución SBS </w:t>
      </w:r>
      <w:r w:rsidR="3EA85F8D" w:rsidRPr="004C60B6">
        <w:rPr>
          <w:rFonts w:asciiTheme="minorHAnsi" w:hAnsiTheme="minorHAnsi" w:cstheme="minorHAnsi"/>
          <w:color w:val="000000" w:themeColor="text1"/>
        </w:rPr>
        <w:t xml:space="preserve">N° </w:t>
      </w:r>
      <w:r w:rsidR="70D95E4D" w:rsidRPr="004C60B6">
        <w:rPr>
          <w:rFonts w:asciiTheme="minorHAnsi" w:hAnsiTheme="minorHAnsi" w:cstheme="minorHAnsi"/>
          <w:color w:val="000000" w:themeColor="text1"/>
        </w:rPr>
        <w:t>369-2018,</w:t>
      </w:r>
      <w:r w:rsidR="7549ACD4" w:rsidRPr="004C60B6">
        <w:rPr>
          <w:rFonts w:asciiTheme="minorHAnsi" w:hAnsiTheme="minorHAnsi" w:cstheme="minorHAnsi"/>
          <w:color w:val="000000" w:themeColor="text1"/>
        </w:rPr>
        <w:t xml:space="preserve"> motivo por el cual, es </w:t>
      </w:r>
      <w:r w:rsidR="70D95E4D" w:rsidRPr="004C60B6">
        <w:rPr>
          <w:rFonts w:asciiTheme="minorHAnsi" w:hAnsiTheme="minorHAnsi" w:cstheme="minorHAnsi"/>
          <w:color w:val="000000" w:themeColor="text1"/>
        </w:rPr>
        <w:t>necesario</w:t>
      </w:r>
      <w:r w:rsidR="5AD99AB0" w:rsidRPr="004C60B6">
        <w:rPr>
          <w:rFonts w:asciiTheme="minorHAnsi" w:hAnsiTheme="minorHAnsi" w:cstheme="minorHAnsi"/>
          <w:color w:val="000000" w:themeColor="text1"/>
        </w:rPr>
        <w:t xml:space="preserve"> </w:t>
      </w:r>
      <w:r w:rsidR="3161231C" w:rsidRPr="004C60B6">
        <w:rPr>
          <w:rFonts w:asciiTheme="minorHAnsi" w:hAnsiTheme="minorHAnsi" w:cstheme="minorHAnsi"/>
          <w:color w:val="000000" w:themeColor="text1"/>
        </w:rPr>
        <w:t xml:space="preserve">tomar acción para </w:t>
      </w:r>
      <w:r w:rsidR="70D95E4D" w:rsidRPr="004C60B6">
        <w:rPr>
          <w:rFonts w:asciiTheme="minorHAnsi" w:hAnsiTheme="minorHAnsi" w:cstheme="minorHAnsi"/>
          <w:color w:val="000000" w:themeColor="text1"/>
        </w:rPr>
        <w:t xml:space="preserve">evaluar el nivel o grado de exposición </w:t>
      </w:r>
      <w:r w:rsidR="00CA6D13" w:rsidRPr="004C60B6">
        <w:rPr>
          <w:rFonts w:asciiTheme="minorHAnsi" w:hAnsiTheme="minorHAnsi" w:cstheme="minorHAnsi"/>
          <w:color w:val="000000" w:themeColor="text1"/>
        </w:rPr>
        <w:t xml:space="preserve">al momento de establecer un vínculo </w:t>
      </w:r>
      <w:r w:rsidR="00600B9E">
        <w:rPr>
          <w:rFonts w:asciiTheme="minorHAnsi" w:hAnsiTheme="minorHAnsi" w:cstheme="minorHAnsi"/>
          <w:color w:val="000000" w:themeColor="text1"/>
        </w:rPr>
        <w:t xml:space="preserve">con los diferentes grupos de interés </w:t>
      </w:r>
      <w:r w:rsidR="00CA6D13" w:rsidRPr="004C60B6">
        <w:rPr>
          <w:rFonts w:asciiTheme="minorHAnsi" w:hAnsiTheme="minorHAnsi" w:cstheme="minorHAnsi"/>
          <w:color w:val="000000" w:themeColor="text1"/>
        </w:rPr>
        <w:t>con FONAFE.</w:t>
      </w:r>
    </w:p>
    <w:p w14:paraId="489C648D" w14:textId="77777777" w:rsidR="004C4087" w:rsidRPr="004C60B6" w:rsidRDefault="004C4087" w:rsidP="00A27870">
      <w:pPr>
        <w:pStyle w:val="Prrafodelista"/>
        <w:ind w:left="1080"/>
        <w:contextualSpacing/>
        <w:jc w:val="both"/>
        <w:rPr>
          <w:rFonts w:asciiTheme="minorHAnsi" w:hAnsiTheme="minorHAnsi" w:cstheme="minorHAnsi"/>
          <w:color w:val="000000" w:themeColor="text1"/>
          <w:lang w:val="es-ES"/>
        </w:rPr>
      </w:pPr>
    </w:p>
    <w:p w14:paraId="295F21E8" w14:textId="6F5A24FB" w:rsidR="00CF0406" w:rsidRPr="004C60B6" w:rsidRDefault="43D6B394" w:rsidP="007431AD">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Objetivo:</w:t>
      </w:r>
    </w:p>
    <w:p w14:paraId="55329FC7" w14:textId="77777777" w:rsidR="007431AD" w:rsidRPr="004C60B6" w:rsidRDefault="007431AD" w:rsidP="007431AD">
      <w:pPr>
        <w:pStyle w:val="Prrafodelista"/>
        <w:ind w:left="1065"/>
        <w:contextualSpacing/>
        <w:jc w:val="both"/>
        <w:rPr>
          <w:rFonts w:asciiTheme="minorHAnsi" w:hAnsiTheme="minorHAnsi" w:cstheme="minorHAnsi"/>
          <w:b/>
          <w:bCs/>
        </w:rPr>
      </w:pPr>
    </w:p>
    <w:p w14:paraId="59919557" w14:textId="2EE0B11C" w:rsidR="008518D7" w:rsidRPr="004C60B6" w:rsidRDefault="0B838511" w:rsidP="00CA6D13">
      <w:pPr>
        <w:pStyle w:val="Prrafodelista"/>
        <w:ind w:left="1065"/>
        <w:contextualSpacing/>
        <w:jc w:val="both"/>
        <w:rPr>
          <w:rFonts w:asciiTheme="minorHAnsi" w:hAnsiTheme="minorHAnsi" w:cstheme="minorHAnsi"/>
          <w:color w:val="000000" w:themeColor="text1"/>
        </w:rPr>
      </w:pPr>
      <w:r w:rsidRPr="004C60B6">
        <w:rPr>
          <w:rFonts w:asciiTheme="minorHAnsi" w:hAnsiTheme="minorHAnsi" w:cstheme="minorHAnsi"/>
          <w:color w:val="000000" w:themeColor="text1"/>
        </w:rPr>
        <w:t>Contar con los servicios de una herramienta que permita el acceso WEB para consulta y</w:t>
      </w:r>
      <w:r w:rsidR="7BB7AEA1" w:rsidRPr="004C60B6">
        <w:rPr>
          <w:rFonts w:asciiTheme="minorHAnsi" w:hAnsiTheme="minorHAnsi" w:cstheme="minorHAnsi"/>
          <w:color w:val="000000" w:themeColor="text1"/>
        </w:rPr>
        <w:t xml:space="preserve"> v</w:t>
      </w:r>
      <w:r w:rsidRPr="004C60B6">
        <w:rPr>
          <w:rFonts w:asciiTheme="minorHAnsi" w:hAnsiTheme="minorHAnsi" w:cstheme="minorHAnsi"/>
          <w:color w:val="000000" w:themeColor="text1"/>
        </w:rPr>
        <w:t>erificación</w:t>
      </w:r>
      <w:r w:rsidR="34D891F9" w:rsidRPr="004C60B6">
        <w:rPr>
          <w:rFonts w:asciiTheme="minorHAnsi" w:hAnsiTheme="minorHAnsi" w:cstheme="minorHAnsi"/>
          <w:color w:val="000000" w:themeColor="text1"/>
        </w:rPr>
        <w:t xml:space="preserve"> de </w:t>
      </w:r>
      <w:r w:rsidR="6B24EED8" w:rsidRPr="004C60B6">
        <w:rPr>
          <w:rFonts w:asciiTheme="minorHAnsi" w:hAnsiTheme="minorHAnsi" w:cstheme="minorHAnsi"/>
          <w:color w:val="000000" w:themeColor="text1"/>
        </w:rPr>
        <w:t>las l</w:t>
      </w:r>
      <w:r w:rsidR="34D891F9" w:rsidRPr="004C60B6">
        <w:rPr>
          <w:rFonts w:asciiTheme="minorHAnsi" w:hAnsiTheme="minorHAnsi" w:cstheme="minorHAnsi"/>
          <w:color w:val="000000" w:themeColor="text1"/>
        </w:rPr>
        <w:t>istas internacionales</w:t>
      </w:r>
      <w:r w:rsidR="07C69BF7" w:rsidRPr="004C60B6">
        <w:rPr>
          <w:rFonts w:asciiTheme="minorHAnsi" w:hAnsiTheme="minorHAnsi" w:cstheme="minorHAnsi"/>
          <w:color w:val="000000" w:themeColor="text1"/>
        </w:rPr>
        <w:t xml:space="preserve"> de riesgo</w:t>
      </w:r>
      <w:r w:rsidR="00002559">
        <w:rPr>
          <w:rFonts w:asciiTheme="minorHAnsi" w:hAnsiTheme="minorHAnsi" w:cstheme="minorHAnsi"/>
          <w:color w:val="000000" w:themeColor="text1"/>
        </w:rPr>
        <w:t xml:space="preserve">, </w:t>
      </w:r>
      <w:r w:rsidR="00002559" w:rsidRPr="006E1D72">
        <w:rPr>
          <w:rFonts w:asciiTheme="minorHAnsi" w:hAnsiTheme="minorHAnsi" w:cstheme="minorHAnsi"/>
          <w:color w:val="000000" w:themeColor="text1"/>
        </w:rPr>
        <w:t>conforme a los lineamientos establecidos por la Superintendencia de Banca, Seguros y AFP</w:t>
      </w:r>
      <w:r w:rsidR="00002559">
        <w:rPr>
          <w:rFonts w:asciiTheme="minorHAnsi" w:hAnsiTheme="minorHAnsi" w:cstheme="minorHAnsi"/>
          <w:color w:val="000000" w:themeColor="text1"/>
        </w:rPr>
        <w:t xml:space="preserve"> (en adelante SBS)</w:t>
      </w:r>
      <w:r w:rsidR="00002559" w:rsidRPr="006E1D72">
        <w:rPr>
          <w:rFonts w:asciiTheme="minorHAnsi" w:hAnsiTheme="minorHAnsi" w:cstheme="minorHAnsi"/>
          <w:color w:val="000000" w:themeColor="text1"/>
        </w:rPr>
        <w:t>, con la finalidad de fortalecer el sistema de prevención del lavado de activos y del financiamiento del terrorismo de FONAFE, apoyando los procesos de debida diligencia y gestión de riesgos en la identificación, evaluación y monitoreo de sus grupos de interés</w:t>
      </w:r>
      <w:r w:rsidR="00D42100">
        <w:rPr>
          <w:rFonts w:asciiTheme="minorHAnsi" w:hAnsiTheme="minorHAnsi" w:cstheme="minorHAnsi"/>
          <w:color w:val="000000" w:themeColor="text1"/>
        </w:rPr>
        <w:t>.</w:t>
      </w:r>
    </w:p>
    <w:p w14:paraId="6F695CF2" w14:textId="77777777" w:rsidR="0074081C" w:rsidRPr="004C60B6" w:rsidRDefault="0074081C" w:rsidP="00A27870">
      <w:pPr>
        <w:pStyle w:val="Prrafodelista"/>
        <w:ind w:left="1065"/>
        <w:contextualSpacing/>
        <w:jc w:val="both"/>
        <w:rPr>
          <w:rFonts w:asciiTheme="minorHAnsi" w:hAnsiTheme="minorHAnsi" w:cstheme="minorHAnsi"/>
        </w:rPr>
      </w:pPr>
    </w:p>
    <w:p w14:paraId="7E2CA456" w14:textId="170EB193" w:rsidR="00A40871" w:rsidRPr="004C60B6" w:rsidRDefault="003C1017" w:rsidP="004B03CE">
      <w:pPr>
        <w:pStyle w:val="Prrafodelista"/>
        <w:numPr>
          <w:ilvl w:val="1"/>
          <w:numId w:val="7"/>
        </w:numPr>
        <w:contextualSpacing/>
        <w:jc w:val="both"/>
        <w:rPr>
          <w:rFonts w:asciiTheme="minorHAnsi" w:hAnsiTheme="minorHAnsi" w:cstheme="minorHAnsi"/>
          <w:b/>
          <w:bCs/>
        </w:rPr>
      </w:pPr>
      <w:r>
        <w:rPr>
          <w:rFonts w:asciiTheme="minorHAnsi" w:hAnsiTheme="minorHAnsi" w:cstheme="minorHAnsi"/>
          <w:b/>
          <w:bCs/>
        </w:rPr>
        <w:t>Modalidad de Pago</w:t>
      </w:r>
      <w:r w:rsidR="43D6B394" w:rsidRPr="004C60B6">
        <w:rPr>
          <w:rFonts w:asciiTheme="minorHAnsi" w:hAnsiTheme="minorHAnsi" w:cstheme="minorHAnsi"/>
          <w:b/>
          <w:bCs/>
        </w:rPr>
        <w:t xml:space="preserve">: </w:t>
      </w:r>
    </w:p>
    <w:p w14:paraId="2946DB82" w14:textId="77777777" w:rsidR="00A40871" w:rsidRPr="004C60B6" w:rsidRDefault="00A40871" w:rsidP="00A27870">
      <w:pPr>
        <w:pStyle w:val="Prrafodelista"/>
        <w:ind w:left="1080"/>
        <w:contextualSpacing/>
        <w:jc w:val="both"/>
        <w:rPr>
          <w:rFonts w:asciiTheme="minorHAnsi" w:hAnsiTheme="minorHAnsi" w:cstheme="minorHAnsi"/>
          <w:color w:val="0070C0"/>
        </w:rPr>
      </w:pPr>
    </w:p>
    <w:p w14:paraId="0E9F9749" w14:textId="713C9320" w:rsidR="00542EFC" w:rsidRPr="004C60B6" w:rsidRDefault="0074081C" w:rsidP="00A27870">
      <w:pPr>
        <w:pStyle w:val="Prrafodelista"/>
        <w:ind w:left="1065"/>
        <w:contextualSpacing/>
        <w:jc w:val="both"/>
        <w:rPr>
          <w:rFonts w:asciiTheme="minorHAnsi" w:hAnsiTheme="minorHAnsi" w:cstheme="minorHAnsi"/>
          <w:color w:val="000000" w:themeColor="text1"/>
          <w:lang w:val="es-ES"/>
        </w:rPr>
      </w:pPr>
      <w:r w:rsidRPr="004C60B6">
        <w:rPr>
          <w:rFonts w:asciiTheme="minorHAnsi" w:hAnsiTheme="minorHAnsi" w:cstheme="minorHAnsi"/>
          <w:color w:val="000000" w:themeColor="text1"/>
          <w:lang w:val="es-ES"/>
        </w:rPr>
        <w:t>Suma alzada.</w:t>
      </w:r>
    </w:p>
    <w:p w14:paraId="5997CC1D" w14:textId="77777777" w:rsidR="00945641" w:rsidRPr="004C60B6" w:rsidRDefault="00945641" w:rsidP="00A27870">
      <w:pPr>
        <w:pStyle w:val="Prrafodelista"/>
        <w:ind w:left="1065"/>
        <w:contextualSpacing/>
        <w:jc w:val="both"/>
        <w:rPr>
          <w:rFonts w:asciiTheme="minorHAnsi" w:hAnsiTheme="minorHAnsi" w:cstheme="minorHAnsi"/>
          <w:color w:val="000099"/>
          <w:lang w:val="es-ES"/>
        </w:rPr>
      </w:pPr>
    </w:p>
    <w:p w14:paraId="7788F2DA" w14:textId="4103EC80" w:rsidR="00542EFC" w:rsidRPr="004C60B6" w:rsidRDefault="43D6B394" w:rsidP="004B03CE">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Cuadro de necesidades:</w:t>
      </w:r>
    </w:p>
    <w:p w14:paraId="4E94D054" w14:textId="77777777" w:rsidR="009A5453" w:rsidRPr="004C60B6" w:rsidRDefault="009A5453" w:rsidP="00A27870">
      <w:pPr>
        <w:pStyle w:val="Prrafodelista"/>
        <w:ind w:left="1065"/>
        <w:contextualSpacing/>
        <w:jc w:val="both"/>
        <w:rPr>
          <w:rFonts w:asciiTheme="minorHAnsi" w:hAnsiTheme="minorHAnsi" w:cstheme="minorHAnsi"/>
          <w:b/>
          <w:bCs/>
        </w:rPr>
      </w:pPr>
    </w:p>
    <w:p w14:paraId="30ED0581" w14:textId="4C5860E0" w:rsidR="6F0661A5" w:rsidRPr="004C60B6" w:rsidRDefault="00D42100" w:rsidP="71F03E9B">
      <w:pPr>
        <w:spacing w:after="0"/>
        <w:ind w:left="1080"/>
        <w:jc w:val="both"/>
        <w:rPr>
          <w:rFonts w:eastAsia="Arial" w:cstheme="minorHAnsi"/>
          <w:sz w:val="20"/>
          <w:szCs w:val="20"/>
          <w:lang w:val="es"/>
        </w:rPr>
      </w:pPr>
      <w:r>
        <w:rPr>
          <w:rFonts w:eastAsia="Arial" w:cstheme="minorHAnsi"/>
          <w:sz w:val="20"/>
          <w:szCs w:val="20"/>
          <w:lang w:val="es"/>
        </w:rPr>
        <w:t>0296</w:t>
      </w:r>
    </w:p>
    <w:p w14:paraId="3BF816D0" w14:textId="77777777" w:rsidR="000B3906" w:rsidRPr="004C60B6" w:rsidRDefault="000B3906" w:rsidP="00A27870">
      <w:pPr>
        <w:pStyle w:val="Prrafodelista"/>
        <w:ind w:left="1065"/>
        <w:contextualSpacing/>
        <w:jc w:val="both"/>
        <w:rPr>
          <w:rFonts w:asciiTheme="minorHAnsi" w:hAnsiTheme="minorHAnsi" w:cstheme="minorHAnsi"/>
          <w:b/>
          <w:bCs/>
        </w:rPr>
      </w:pPr>
    </w:p>
    <w:p w14:paraId="27CAACAB" w14:textId="29BF1152" w:rsidR="00A40871" w:rsidRPr="004C60B6" w:rsidRDefault="003C1017" w:rsidP="004B03CE">
      <w:pPr>
        <w:pStyle w:val="Prrafodelista"/>
        <w:numPr>
          <w:ilvl w:val="1"/>
          <w:numId w:val="7"/>
        </w:numPr>
        <w:contextualSpacing/>
        <w:jc w:val="both"/>
        <w:rPr>
          <w:rFonts w:asciiTheme="minorHAnsi" w:hAnsiTheme="minorHAnsi" w:cstheme="minorHAnsi"/>
          <w:b/>
          <w:bCs/>
        </w:rPr>
      </w:pPr>
      <w:r>
        <w:rPr>
          <w:rFonts w:asciiTheme="minorHAnsi" w:hAnsiTheme="minorHAnsi" w:cstheme="minorHAnsi"/>
          <w:b/>
          <w:bCs/>
        </w:rPr>
        <w:t>Compatibilización:</w:t>
      </w:r>
    </w:p>
    <w:p w14:paraId="3FE9F23F" w14:textId="77777777" w:rsidR="00A40871" w:rsidRPr="004C60B6" w:rsidRDefault="00A40871" w:rsidP="00A27870">
      <w:pPr>
        <w:pStyle w:val="Sinespaciado"/>
        <w:ind w:left="426"/>
        <w:contextualSpacing/>
        <w:jc w:val="both"/>
        <w:rPr>
          <w:rFonts w:asciiTheme="minorHAnsi" w:hAnsiTheme="minorHAnsi" w:cstheme="minorHAnsi"/>
          <w:color w:val="auto"/>
          <w:sz w:val="20"/>
        </w:rPr>
      </w:pPr>
    </w:p>
    <w:p w14:paraId="213C2A25" w14:textId="74AC8C9D" w:rsidR="00A40871" w:rsidRPr="004C60B6" w:rsidRDefault="000E34FC" w:rsidP="00A27870">
      <w:pPr>
        <w:spacing w:after="0" w:line="240" w:lineRule="auto"/>
        <w:ind w:left="1065"/>
        <w:contextualSpacing/>
        <w:jc w:val="both"/>
        <w:rPr>
          <w:rFonts w:eastAsia="Times New Roman" w:cstheme="minorHAnsi"/>
          <w:color w:val="00B050"/>
          <w:sz w:val="20"/>
          <w:szCs w:val="20"/>
          <w:lang w:val="es-ES" w:eastAsia="es-ES"/>
        </w:rPr>
      </w:pPr>
      <w:r w:rsidRPr="004C60B6">
        <w:rPr>
          <w:rFonts w:eastAsia="Times New Roman" w:cstheme="minorHAnsi"/>
          <w:color w:val="000000" w:themeColor="text1"/>
          <w:sz w:val="20"/>
          <w:szCs w:val="20"/>
          <w:lang w:val="es-ES" w:eastAsia="es-ES"/>
        </w:rPr>
        <w:t>No corresponde.</w:t>
      </w:r>
    </w:p>
    <w:p w14:paraId="1F72F646" w14:textId="77777777" w:rsidR="00A40871" w:rsidRDefault="00A40871" w:rsidP="00A27870">
      <w:pPr>
        <w:spacing w:after="0" w:line="240" w:lineRule="auto"/>
        <w:ind w:left="1065"/>
        <w:contextualSpacing/>
        <w:jc w:val="both"/>
        <w:rPr>
          <w:rFonts w:eastAsia="Times New Roman" w:cstheme="minorHAnsi"/>
          <w:color w:val="000099"/>
          <w:sz w:val="20"/>
          <w:szCs w:val="20"/>
          <w:lang w:val="es-ES" w:eastAsia="es-ES"/>
        </w:rPr>
      </w:pPr>
    </w:p>
    <w:p w14:paraId="143F8721" w14:textId="77777777" w:rsidR="00777197" w:rsidRDefault="00777197" w:rsidP="00A27870">
      <w:pPr>
        <w:spacing w:after="0" w:line="240" w:lineRule="auto"/>
        <w:ind w:left="1065"/>
        <w:contextualSpacing/>
        <w:jc w:val="both"/>
        <w:rPr>
          <w:rFonts w:eastAsia="Times New Roman" w:cstheme="minorHAnsi"/>
          <w:color w:val="000099"/>
          <w:sz w:val="20"/>
          <w:szCs w:val="20"/>
          <w:lang w:val="es-ES" w:eastAsia="es-ES"/>
        </w:rPr>
      </w:pPr>
    </w:p>
    <w:p w14:paraId="1574ACB0" w14:textId="77777777" w:rsidR="00777197" w:rsidRDefault="00777197" w:rsidP="00A27870">
      <w:pPr>
        <w:spacing w:after="0" w:line="240" w:lineRule="auto"/>
        <w:ind w:left="1065"/>
        <w:contextualSpacing/>
        <w:jc w:val="both"/>
        <w:rPr>
          <w:rFonts w:eastAsia="Times New Roman" w:cstheme="minorHAnsi"/>
          <w:color w:val="000099"/>
          <w:sz w:val="20"/>
          <w:szCs w:val="20"/>
          <w:lang w:val="es-ES" w:eastAsia="es-ES"/>
        </w:rPr>
      </w:pPr>
    </w:p>
    <w:p w14:paraId="179A65F2" w14:textId="77777777" w:rsidR="00777197" w:rsidRDefault="00777197" w:rsidP="00A27870">
      <w:pPr>
        <w:spacing w:after="0" w:line="240" w:lineRule="auto"/>
        <w:ind w:left="1065"/>
        <w:contextualSpacing/>
        <w:jc w:val="both"/>
        <w:rPr>
          <w:rFonts w:eastAsia="Times New Roman" w:cstheme="minorHAnsi"/>
          <w:color w:val="000099"/>
          <w:sz w:val="20"/>
          <w:szCs w:val="20"/>
          <w:lang w:val="es-ES" w:eastAsia="es-ES"/>
        </w:rPr>
      </w:pPr>
    </w:p>
    <w:p w14:paraId="228A5CC9" w14:textId="77777777" w:rsidR="00777197" w:rsidRDefault="00777197" w:rsidP="00A27870">
      <w:pPr>
        <w:spacing w:after="0" w:line="240" w:lineRule="auto"/>
        <w:ind w:left="1065"/>
        <w:contextualSpacing/>
        <w:jc w:val="both"/>
        <w:rPr>
          <w:rFonts w:eastAsia="Times New Roman" w:cstheme="minorHAnsi"/>
          <w:color w:val="000099"/>
          <w:sz w:val="20"/>
          <w:szCs w:val="20"/>
          <w:lang w:val="es-ES" w:eastAsia="es-ES"/>
        </w:rPr>
      </w:pPr>
    </w:p>
    <w:p w14:paraId="3DA4BD18" w14:textId="77777777" w:rsidR="00777197" w:rsidRDefault="00777197" w:rsidP="00A27870">
      <w:pPr>
        <w:spacing w:after="0" w:line="240" w:lineRule="auto"/>
        <w:ind w:left="1065"/>
        <w:contextualSpacing/>
        <w:jc w:val="both"/>
        <w:rPr>
          <w:rFonts w:eastAsia="Times New Roman" w:cstheme="minorHAnsi"/>
          <w:color w:val="000099"/>
          <w:sz w:val="20"/>
          <w:szCs w:val="20"/>
          <w:lang w:val="es-ES" w:eastAsia="es-ES"/>
        </w:rPr>
      </w:pPr>
    </w:p>
    <w:p w14:paraId="685F4056" w14:textId="77777777" w:rsidR="00777197" w:rsidRPr="004C60B6" w:rsidRDefault="00777197" w:rsidP="00A27870">
      <w:pPr>
        <w:spacing w:after="0" w:line="240" w:lineRule="auto"/>
        <w:ind w:left="1065"/>
        <w:contextualSpacing/>
        <w:jc w:val="both"/>
        <w:rPr>
          <w:rFonts w:eastAsia="Times New Roman" w:cstheme="minorHAnsi"/>
          <w:color w:val="000099"/>
          <w:sz w:val="20"/>
          <w:szCs w:val="20"/>
          <w:lang w:val="es-ES" w:eastAsia="es-ES"/>
        </w:rPr>
      </w:pPr>
    </w:p>
    <w:p w14:paraId="44744E43" w14:textId="77777777" w:rsidR="00A40871" w:rsidRPr="004C60B6" w:rsidRDefault="00945641" w:rsidP="004B03CE">
      <w:pPr>
        <w:pStyle w:val="Prrafodelista"/>
        <w:numPr>
          <w:ilvl w:val="0"/>
          <w:numId w:val="7"/>
        </w:numPr>
        <w:contextualSpacing/>
        <w:jc w:val="both"/>
        <w:rPr>
          <w:rFonts w:asciiTheme="minorHAnsi" w:hAnsiTheme="minorHAnsi" w:cstheme="minorHAnsi"/>
          <w:b/>
          <w:bCs/>
          <w:caps/>
        </w:rPr>
      </w:pPr>
      <w:r w:rsidRPr="004C60B6">
        <w:rPr>
          <w:rFonts w:asciiTheme="minorHAnsi" w:hAnsiTheme="minorHAnsi" w:cstheme="minorHAnsi"/>
          <w:b/>
          <w:bCs/>
          <w:caps/>
          <w:u w:val="single"/>
        </w:rPr>
        <w:lastRenderedPageBreak/>
        <w:t>TÉRMINOS DE REFERENCIA</w:t>
      </w:r>
      <w:r w:rsidR="00915F67" w:rsidRPr="004C60B6">
        <w:rPr>
          <w:rStyle w:val="Refdenotaalpie"/>
          <w:rFonts w:asciiTheme="minorHAnsi" w:hAnsiTheme="minorHAnsi" w:cstheme="minorHAnsi"/>
          <w:b/>
          <w:bCs/>
          <w:caps/>
          <w:u w:val="single"/>
        </w:rPr>
        <w:footnoteReference w:id="2"/>
      </w:r>
      <w:r w:rsidR="00A40871" w:rsidRPr="004C60B6">
        <w:rPr>
          <w:rFonts w:asciiTheme="minorHAnsi" w:hAnsiTheme="minorHAnsi" w:cstheme="minorHAnsi"/>
          <w:b/>
          <w:bCs/>
          <w:caps/>
        </w:rPr>
        <w:t>:</w:t>
      </w:r>
    </w:p>
    <w:p w14:paraId="08CE6F91" w14:textId="77777777" w:rsidR="00945641" w:rsidRPr="004C60B6" w:rsidRDefault="00945641" w:rsidP="00A27870">
      <w:pPr>
        <w:pStyle w:val="Prrafodelista"/>
        <w:ind w:left="709"/>
        <w:contextualSpacing/>
        <w:jc w:val="both"/>
        <w:rPr>
          <w:rFonts w:asciiTheme="minorHAnsi" w:hAnsiTheme="minorHAnsi" w:cstheme="minorHAnsi"/>
          <w:b/>
          <w:bCs/>
          <w:caps/>
        </w:rPr>
      </w:pPr>
    </w:p>
    <w:p w14:paraId="699598C4" w14:textId="77777777" w:rsidR="00A40871" w:rsidRPr="004C60B6" w:rsidRDefault="43D6B394" w:rsidP="004B03CE">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Objeto de la contratación:</w:t>
      </w:r>
    </w:p>
    <w:p w14:paraId="61CDCEAD" w14:textId="77777777" w:rsidR="00915F67" w:rsidRPr="004C60B6" w:rsidRDefault="00915F67" w:rsidP="00A27870">
      <w:pPr>
        <w:pStyle w:val="Prrafodelista"/>
        <w:ind w:left="1065"/>
        <w:contextualSpacing/>
        <w:jc w:val="both"/>
        <w:rPr>
          <w:rFonts w:asciiTheme="minorHAnsi" w:hAnsiTheme="minorHAnsi" w:cstheme="minorHAnsi"/>
          <w:b/>
          <w:bCs/>
        </w:rPr>
      </w:pPr>
    </w:p>
    <w:tbl>
      <w:tblPr>
        <w:tblStyle w:val="Tablaconcuadrcula"/>
        <w:tblW w:w="7861" w:type="dxa"/>
        <w:tblInd w:w="1065" w:type="dxa"/>
        <w:tblLook w:val="04A0" w:firstRow="1" w:lastRow="0" w:firstColumn="1" w:lastColumn="0" w:noHBand="0" w:noVBand="1"/>
      </w:tblPr>
      <w:tblGrid>
        <w:gridCol w:w="1886"/>
        <w:gridCol w:w="5975"/>
      </w:tblGrid>
      <w:tr w:rsidR="00945641" w:rsidRPr="004C60B6" w14:paraId="47F86C63" w14:textId="77777777" w:rsidTr="71F03E9B">
        <w:trPr>
          <w:trHeight w:val="340"/>
        </w:trPr>
        <w:tc>
          <w:tcPr>
            <w:tcW w:w="1886" w:type="dxa"/>
            <w:shd w:val="clear" w:color="auto" w:fill="F2F2F2" w:themeFill="background1" w:themeFillShade="F2"/>
          </w:tcPr>
          <w:p w14:paraId="61D546D4" w14:textId="67C89209" w:rsidR="00945641" w:rsidRPr="004C60B6" w:rsidRDefault="008D3812" w:rsidP="00A27870">
            <w:pPr>
              <w:pStyle w:val="Prrafodelista"/>
              <w:ind w:left="0"/>
              <w:contextualSpacing/>
              <w:jc w:val="center"/>
              <w:rPr>
                <w:rFonts w:asciiTheme="minorHAnsi" w:hAnsiTheme="minorHAnsi" w:cstheme="minorHAnsi"/>
                <w:b/>
                <w:bCs/>
              </w:rPr>
            </w:pPr>
            <w:r w:rsidRPr="004C60B6">
              <w:rPr>
                <w:rFonts w:asciiTheme="minorHAnsi" w:hAnsiTheme="minorHAnsi" w:cstheme="minorHAnsi"/>
                <w:b/>
                <w:bCs/>
              </w:rPr>
              <w:t>Ítem</w:t>
            </w:r>
          </w:p>
        </w:tc>
        <w:tc>
          <w:tcPr>
            <w:tcW w:w="5975" w:type="dxa"/>
            <w:shd w:val="clear" w:color="auto" w:fill="F2F2F2" w:themeFill="background1" w:themeFillShade="F2"/>
          </w:tcPr>
          <w:p w14:paraId="7CF7CAE3" w14:textId="77777777" w:rsidR="00945641" w:rsidRPr="004C60B6" w:rsidRDefault="43D6B394" w:rsidP="00A27870">
            <w:pPr>
              <w:pStyle w:val="Prrafodelista"/>
              <w:ind w:left="0"/>
              <w:contextualSpacing/>
              <w:jc w:val="center"/>
              <w:rPr>
                <w:rFonts w:asciiTheme="minorHAnsi" w:hAnsiTheme="minorHAnsi" w:cstheme="minorHAnsi"/>
                <w:b/>
                <w:bCs/>
              </w:rPr>
            </w:pPr>
            <w:r w:rsidRPr="004C60B6">
              <w:rPr>
                <w:rFonts w:asciiTheme="minorHAnsi" w:hAnsiTheme="minorHAnsi" w:cstheme="minorHAnsi"/>
                <w:b/>
                <w:bCs/>
              </w:rPr>
              <w:t>Descripción</w:t>
            </w:r>
          </w:p>
        </w:tc>
      </w:tr>
      <w:tr w:rsidR="00945641" w:rsidRPr="004C60B6" w14:paraId="5F6B4CC5" w14:textId="77777777" w:rsidTr="00FA791D">
        <w:trPr>
          <w:trHeight w:val="633"/>
        </w:trPr>
        <w:tc>
          <w:tcPr>
            <w:tcW w:w="1886" w:type="dxa"/>
            <w:vAlign w:val="center"/>
          </w:tcPr>
          <w:p w14:paraId="3ED052F8" w14:textId="3495B90C" w:rsidR="00945641" w:rsidRPr="004C60B6" w:rsidRDefault="00CA6D13" w:rsidP="00A27870">
            <w:pPr>
              <w:pStyle w:val="Prrafodelista"/>
              <w:ind w:left="0"/>
              <w:contextualSpacing/>
              <w:jc w:val="center"/>
              <w:rPr>
                <w:rFonts w:asciiTheme="minorHAnsi" w:hAnsiTheme="minorHAnsi" w:cstheme="minorHAnsi"/>
                <w:color w:val="000000" w:themeColor="text1"/>
                <w:lang w:val="es-ES"/>
              </w:rPr>
            </w:pPr>
            <w:r w:rsidRPr="004C60B6">
              <w:rPr>
                <w:rFonts w:asciiTheme="minorHAnsi" w:hAnsiTheme="minorHAnsi" w:cstheme="minorHAnsi"/>
                <w:color w:val="000000" w:themeColor="text1"/>
                <w:lang w:val="es-ES"/>
              </w:rPr>
              <w:t>Ítem único</w:t>
            </w:r>
          </w:p>
        </w:tc>
        <w:tc>
          <w:tcPr>
            <w:tcW w:w="5975" w:type="dxa"/>
            <w:vAlign w:val="center"/>
          </w:tcPr>
          <w:p w14:paraId="52E56223" w14:textId="20E319A7" w:rsidR="006F2B49" w:rsidRPr="004C60B6" w:rsidRDefault="00CA6D13" w:rsidP="002B2E88">
            <w:pPr>
              <w:spacing w:line="240" w:lineRule="auto"/>
              <w:contextualSpacing/>
              <w:jc w:val="both"/>
              <w:rPr>
                <w:rFonts w:asciiTheme="minorHAnsi" w:hAnsiTheme="minorHAnsi" w:cstheme="minorHAnsi"/>
              </w:rPr>
            </w:pPr>
            <w:r w:rsidRPr="004C60B6">
              <w:rPr>
                <w:rFonts w:asciiTheme="minorHAnsi" w:hAnsiTheme="minorHAnsi" w:cstheme="minorHAnsi"/>
              </w:rPr>
              <w:t>Contratación del servicio web de consultas en listas internacionales restrictivas establecidas por la SBS y vinculadas a LAFT para la mejora del sistema acotado de PLAFT en FONAFE.</w:t>
            </w:r>
          </w:p>
        </w:tc>
      </w:tr>
    </w:tbl>
    <w:p w14:paraId="2EEB6F6C" w14:textId="77777777" w:rsidR="000B3906" w:rsidRPr="004C60B6" w:rsidRDefault="000B3906" w:rsidP="00A27870">
      <w:pPr>
        <w:spacing w:line="240" w:lineRule="auto"/>
        <w:contextualSpacing/>
        <w:jc w:val="both"/>
        <w:rPr>
          <w:rFonts w:cstheme="minorHAnsi"/>
          <w:b/>
          <w:bCs/>
          <w:sz w:val="20"/>
          <w:szCs w:val="20"/>
        </w:rPr>
      </w:pPr>
    </w:p>
    <w:p w14:paraId="2975A8B1" w14:textId="14573935" w:rsidR="00E377BC" w:rsidRPr="004C60B6" w:rsidRDefault="43D6B394" w:rsidP="0041539C">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 xml:space="preserve">Alcance y descripción: </w:t>
      </w:r>
    </w:p>
    <w:p w14:paraId="65A29756" w14:textId="77777777" w:rsidR="0041539C" w:rsidRPr="004C60B6" w:rsidRDefault="0041539C" w:rsidP="0041539C">
      <w:pPr>
        <w:pStyle w:val="Prrafodelista"/>
        <w:ind w:left="1065"/>
        <w:contextualSpacing/>
        <w:jc w:val="both"/>
        <w:rPr>
          <w:rFonts w:asciiTheme="minorHAnsi" w:hAnsiTheme="minorHAnsi" w:cstheme="minorHAnsi"/>
          <w:b/>
          <w:bCs/>
        </w:rPr>
      </w:pPr>
    </w:p>
    <w:p w14:paraId="2ECB93AB" w14:textId="1325AF1B" w:rsidR="000B1509" w:rsidRDefault="00CA6D13" w:rsidP="71F03E9B">
      <w:pPr>
        <w:pStyle w:val="Prrafodelista"/>
        <w:ind w:left="1060"/>
        <w:contextualSpacing/>
        <w:jc w:val="both"/>
        <w:rPr>
          <w:rFonts w:asciiTheme="minorHAnsi" w:hAnsiTheme="minorHAnsi" w:cstheme="minorHAnsi"/>
        </w:rPr>
      </w:pPr>
      <w:r w:rsidRPr="004C60B6">
        <w:rPr>
          <w:rFonts w:asciiTheme="minorHAnsi" w:hAnsiTheme="minorHAnsi" w:cstheme="minorHAnsi"/>
        </w:rPr>
        <w:t>El s</w:t>
      </w:r>
      <w:r w:rsidR="32DDC38B" w:rsidRPr="004C60B6">
        <w:rPr>
          <w:rFonts w:asciiTheme="minorHAnsi" w:hAnsiTheme="minorHAnsi" w:cstheme="minorHAnsi"/>
        </w:rPr>
        <w:t>ervicio</w:t>
      </w:r>
      <w:r w:rsidRPr="004C60B6">
        <w:rPr>
          <w:rFonts w:asciiTheme="minorHAnsi" w:hAnsiTheme="minorHAnsi" w:cstheme="minorHAnsi"/>
        </w:rPr>
        <w:t xml:space="preserve"> consiste en</w:t>
      </w:r>
      <w:r w:rsidR="32DDC38B" w:rsidRPr="004C60B6">
        <w:rPr>
          <w:rFonts w:asciiTheme="minorHAnsi" w:hAnsiTheme="minorHAnsi" w:cstheme="minorHAnsi"/>
        </w:rPr>
        <w:t xml:space="preserve"> </w:t>
      </w:r>
      <w:r w:rsidR="00FA791D" w:rsidRPr="004C60B6">
        <w:rPr>
          <w:rFonts w:asciiTheme="minorHAnsi" w:hAnsiTheme="minorHAnsi" w:cstheme="minorHAnsi"/>
        </w:rPr>
        <w:t xml:space="preserve">contar con </w:t>
      </w:r>
      <w:r w:rsidR="32DDC38B" w:rsidRPr="004C60B6">
        <w:rPr>
          <w:rFonts w:asciiTheme="minorHAnsi" w:hAnsiTheme="minorHAnsi" w:cstheme="minorHAnsi"/>
        </w:rPr>
        <w:t xml:space="preserve">una herramienta que permita el acceso web, para consulta y verificación </w:t>
      </w:r>
      <w:r w:rsidR="12C67046" w:rsidRPr="004C60B6">
        <w:rPr>
          <w:rFonts w:asciiTheme="minorHAnsi" w:hAnsiTheme="minorHAnsi" w:cstheme="minorHAnsi"/>
        </w:rPr>
        <w:t xml:space="preserve">como mínimo </w:t>
      </w:r>
      <w:r w:rsidR="32DDC38B" w:rsidRPr="004C60B6">
        <w:rPr>
          <w:rFonts w:asciiTheme="minorHAnsi" w:hAnsiTheme="minorHAnsi" w:cstheme="minorHAnsi"/>
        </w:rPr>
        <w:t xml:space="preserve">de </w:t>
      </w:r>
      <w:r w:rsidR="6A86D9ED" w:rsidRPr="004C60B6">
        <w:rPr>
          <w:rFonts w:asciiTheme="minorHAnsi" w:hAnsiTheme="minorHAnsi" w:cstheme="minorHAnsi"/>
        </w:rPr>
        <w:t xml:space="preserve">las </w:t>
      </w:r>
      <w:r w:rsidR="32DDC38B" w:rsidRPr="004C60B6">
        <w:rPr>
          <w:rFonts w:asciiTheme="minorHAnsi" w:hAnsiTheme="minorHAnsi" w:cstheme="minorHAnsi"/>
        </w:rPr>
        <w:t xml:space="preserve">listas </w:t>
      </w:r>
      <w:r w:rsidR="2A31DE93" w:rsidRPr="004C60B6">
        <w:rPr>
          <w:rFonts w:asciiTheme="minorHAnsi" w:hAnsiTheme="minorHAnsi" w:cstheme="minorHAnsi"/>
        </w:rPr>
        <w:t xml:space="preserve">internacionales </w:t>
      </w:r>
      <w:r w:rsidR="32DDC38B" w:rsidRPr="004C60B6">
        <w:rPr>
          <w:rFonts w:asciiTheme="minorHAnsi" w:hAnsiTheme="minorHAnsi" w:cstheme="minorHAnsi"/>
        </w:rPr>
        <w:t>restrictivas</w:t>
      </w:r>
      <w:r w:rsidR="2A31DE93" w:rsidRPr="004C60B6">
        <w:rPr>
          <w:rFonts w:asciiTheme="minorHAnsi" w:hAnsiTheme="minorHAnsi" w:cstheme="minorHAnsi"/>
        </w:rPr>
        <w:t xml:space="preserve"> obligatorias por la SBS. </w:t>
      </w:r>
      <w:r w:rsidR="32DDC38B" w:rsidRPr="004C60B6">
        <w:rPr>
          <w:rFonts w:asciiTheme="minorHAnsi" w:hAnsiTheme="minorHAnsi" w:cstheme="minorHAnsi"/>
        </w:rPr>
        <w:t xml:space="preserve"> </w:t>
      </w:r>
      <w:r w:rsidR="3F923A80" w:rsidRPr="004C60B6">
        <w:rPr>
          <w:rFonts w:asciiTheme="minorHAnsi" w:hAnsiTheme="minorHAnsi" w:cstheme="minorHAnsi"/>
        </w:rPr>
        <w:t>FONAFE</w:t>
      </w:r>
      <w:r w:rsidR="32DDC38B" w:rsidRPr="004C60B6">
        <w:rPr>
          <w:rFonts w:asciiTheme="minorHAnsi" w:hAnsiTheme="minorHAnsi" w:cstheme="minorHAnsi"/>
        </w:rPr>
        <w:t xml:space="preserve">, tendrá acceso a </w:t>
      </w:r>
      <w:r w:rsidR="32DDC38B" w:rsidRPr="00F55443">
        <w:rPr>
          <w:rFonts w:asciiTheme="minorHAnsi" w:hAnsiTheme="minorHAnsi" w:cstheme="minorHAnsi"/>
        </w:rPr>
        <w:t>la</w:t>
      </w:r>
      <w:r w:rsidR="000B1509">
        <w:rPr>
          <w:rFonts w:asciiTheme="minorHAnsi" w:hAnsiTheme="minorHAnsi" w:cstheme="minorHAnsi"/>
        </w:rPr>
        <w:t xml:space="preserve"> plataforma </w:t>
      </w:r>
      <w:r w:rsidR="32DDC38B" w:rsidRPr="00F55443">
        <w:rPr>
          <w:rFonts w:asciiTheme="minorHAnsi" w:hAnsiTheme="minorHAnsi" w:cstheme="minorHAnsi"/>
        </w:rPr>
        <w:t>del proveedor las 24 horas del día, los siete días de la semana</w:t>
      </w:r>
      <w:r w:rsidR="00436343">
        <w:rPr>
          <w:rFonts w:asciiTheme="minorHAnsi" w:hAnsiTheme="minorHAnsi" w:cstheme="minorHAnsi"/>
        </w:rPr>
        <w:t xml:space="preserve">. </w:t>
      </w:r>
      <w:r w:rsidR="000B1509">
        <w:rPr>
          <w:rFonts w:asciiTheme="minorHAnsi" w:hAnsiTheme="minorHAnsi" w:cstheme="minorHAnsi"/>
        </w:rPr>
        <w:t>Esta plataforma debe cumplir</w:t>
      </w:r>
      <w:r w:rsidR="0099559F">
        <w:rPr>
          <w:rFonts w:asciiTheme="minorHAnsi" w:hAnsiTheme="minorHAnsi" w:cstheme="minorHAnsi"/>
        </w:rPr>
        <w:t xml:space="preserve"> al menos</w:t>
      </w:r>
      <w:r w:rsidR="000B1509">
        <w:rPr>
          <w:rFonts w:asciiTheme="minorHAnsi" w:hAnsiTheme="minorHAnsi" w:cstheme="minorHAnsi"/>
        </w:rPr>
        <w:t xml:space="preserve"> con los siguientes criterios:</w:t>
      </w:r>
    </w:p>
    <w:p w14:paraId="12A6DBDC" w14:textId="77777777" w:rsidR="00B515C1" w:rsidRDefault="00B515C1" w:rsidP="71F03E9B">
      <w:pPr>
        <w:pStyle w:val="Prrafodelista"/>
        <w:ind w:left="1060"/>
        <w:contextualSpacing/>
        <w:jc w:val="both"/>
        <w:rPr>
          <w:rFonts w:asciiTheme="minorHAnsi" w:hAnsiTheme="minorHAnsi" w:cstheme="minorHAnsi"/>
        </w:rPr>
      </w:pPr>
    </w:p>
    <w:p w14:paraId="22A797D3" w14:textId="77777777" w:rsidR="00B515C1" w:rsidRDefault="00B515C1" w:rsidP="00B515C1">
      <w:pPr>
        <w:pStyle w:val="Prrafodelista"/>
        <w:numPr>
          <w:ilvl w:val="0"/>
          <w:numId w:val="37"/>
        </w:numPr>
        <w:contextualSpacing/>
        <w:jc w:val="both"/>
        <w:rPr>
          <w:rFonts w:asciiTheme="minorHAnsi" w:hAnsiTheme="minorHAnsi" w:cstheme="minorHAnsi"/>
        </w:rPr>
      </w:pPr>
      <w:r>
        <w:rPr>
          <w:rFonts w:asciiTheme="minorHAnsi" w:hAnsiTheme="minorHAnsi" w:cstheme="minorHAnsi"/>
        </w:rPr>
        <w:t>Permitir un mínimo de 200 consultas al mes.</w:t>
      </w:r>
    </w:p>
    <w:p w14:paraId="534746A7" w14:textId="78BC02DC" w:rsidR="00247DC1" w:rsidRDefault="00B515C1" w:rsidP="00B515C1">
      <w:pPr>
        <w:pStyle w:val="Prrafodelista"/>
        <w:numPr>
          <w:ilvl w:val="0"/>
          <w:numId w:val="37"/>
        </w:numPr>
        <w:contextualSpacing/>
        <w:jc w:val="both"/>
        <w:rPr>
          <w:rFonts w:asciiTheme="minorHAnsi" w:hAnsiTheme="minorHAnsi" w:cstheme="minorHAnsi"/>
        </w:rPr>
      </w:pPr>
      <w:r>
        <w:rPr>
          <w:rFonts w:asciiTheme="minorHAnsi" w:hAnsiTheme="minorHAnsi" w:cstheme="minorHAnsi"/>
        </w:rPr>
        <w:t xml:space="preserve">Brindar acceso </w:t>
      </w:r>
      <w:r w:rsidR="00B24533">
        <w:rPr>
          <w:rFonts w:asciiTheme="minorHAnsi" w:hAnsiTheme="minorHAnsi" w:cstheme="minorHAnsi"/>
        </w:rPr>
        <w:t xml:space="preserve">mínimo </w:t>
      </w:r>
      <w:r>
        <w:rPr>
          <w:rFonts w:asciiTheme="minorHAnsi" w:hAnsiTheme="minorHAnsi" w:cstheme="minorHAnsi"/>
        </w:rPr>
        <w:t xml:space="preserve">a </w:t>
      </w:r>
      <w:r w:rsidR="00810793">
        <w:rPr>
          <w:rFonts w:asciiTheme="minorHAnsi" w:hAnsiTheme="minorHAnsi" w:cstheme="minorHAnsi"/>
        </w:rPr>
        <w:t>cinco (0</w:t>
      </w:r>
      <w:r w:rsidR="7DCCF7E7" w:rsidRPr="00F55443">
        <w:rPr>
          <w:rFonts w:asciiTheme="minorHAnsi" w:hAnsiTheme="minorHAnsi" w:cstheme="minorHAnsi"/>
        </w:rPr>
        <w:t>5</w:t>
      </w:r>
      <w:r w:rsidR="00810793">
        <w:rPr>
          <w:rFonts w:asciiTheme="minorHAnsi" w:hAnsiTheme="minorHAnsi" w:cstheme="minorHAnsi"/>
        </w:rPr>
        <w:t>)</w:t>
      </w:r>
      <w:r w:rsidR="7DCCF7E7" w:rsidRPr="00F55443">
        <w:rPr>
          <w:rFonts w:asciiTheme="minorHAnsi" w:hAnsiTheme="minorHAnsi" w:cstheme="minorHAnsi"/>
        </w:rPr>
        <w:t xml:space="preserve"> usuarios.</w:t>
      </w:r>
    </w:p>
    <w:p w14:paraId="0AB76CEC" w14:textId="0BAE7AF2" w:rsidR="00C12829" w:rsidRPr="004C60B6" w:rsidRDefault="00C12829" w:rsidP="00B515C1">
      <w:pPr>
        <w:pStyle w:val="Prrafodelista"/>
        <w:numPr>
          <w:ilvl w:val="0"/>
          <w:numId w:val="37"/>
        </w:numPr>
        <w:contextualSpacing/>
        <w:jc w:val="both"/>
        <w:rPr>
          <w:rFonts w:asciiTheme="minorHAnsi" w:hAnsiTheme="minorHAnsi" w:cstheme="minorHAnsi"/>
        </w:rPr>
      </w:pPr>
      <w:r>
        <w:rPr>
          <w:rFonts w:asciiTheme="minorHAnsi" w:hAnsiTheme="minorHAnsi" w:cstheme="minorHAnsi"/>
        </w:rPr>
        <w:t xml:space="preserve">Guardar un </w:t>
      </w:r>
      <w:r w:rsidR="000B7FE2">
        <w:rPr>
          <w:rFonts w:asciiTheme="minorHAnsi" w:hAnsiTheme="minorHAnsi" w:cstheme="minorHAnsi"/>
        </w:rPr>
        <w:t xml:space="preserve">archivo </w:t>
      </w:r>
      <w:r>
        <w:rPr>
          <w:rFonts w:asciiTheme="minorHAnsi" w:hAnsiTheme="minorHAnsi" w:cstheme="minorHAnsi"/>
        </w:rPr>
        <w:t xml:space="preserve">histórico </w:t>
      </w:r>
      <w:r w:rsidR="000B7FE2">
        <w:rPr>
          <w:rFonts w:asciiTheme="minorHAnsi" w:hAnsiTheme="minorHAnsi" w:cstheme="minorHAnsi"/>
        </w:rPr>
        <w:t>de los reportes generados</w:t>
      </w:r>
      <w:r w:rsidR="0099559F">
        <w:rPr>
          <w:rFonts w:asciiTheme="minorHAnsi" w:hAnsiTheme="minorHAnsi" w:cstheme="minorHAnsi"/>
        </w:rPr>
        <w:t xml:space="preserve"> como resultado de las consultas realizadas.</w:t>
      </w:r>
    </w:p>
    <w:p w14:paraId="4BB1D0E9" w14:textId="77777777" w:rsidR="00FA791D" w:rsidRPr="004C60B6" w:rsidRDefault="00FA791D" w:rsidP="00F16306">
      <w:pPr>
        <w:pStyle w:val="Prrafodelista"/>
        <w:ind w:left="1060"/>
        <w:contextualSpacing/>
        <w:jc w:val="both"/>
        <w:rPr>
          <w:rFonts w:asciiTheme="minorHAnsi" w:hAnsiTheme="minorHAnsi" w:cstheme="minorHAnsi"/>
        </w:rPr>
      </w:pPr>
    </w:p>
    <w:p w14:paraId="262D4D55" w14:textId="316FFDA8" w:rsidR="00CA262B" w:rsidRDefault="00E377BC" w:rsidP="00F16306">
      <w:pPr>
        <w:pStyle w:val="Prrafodelista"/>
        <w:ind w:left="1060"/>
        <w:contextualSpacing/>
        <w:jc w:val="both"/>
        <w:rPr>
          <w:rFonts w:asciiTheme="minorHAnsi" w:hAnsiTheme="minorHAnsi" w:cstheme="minorHAnsi"/>
        </w:rPr>
      </w:pPr>
      <w:r w:rsidRPr="00435A88">
        <w:rPr>
          <w:rFonts w:asciiTheme="minorHAnsi" w:hAnsiTheme="minorHAnsi" w:cstheme="minorHAnsi"/>
        </w:rPr>
        <w:t xml:space="preserve">El proveedor, proporcionará a </w:t>
      </w:r>
      <w:r w:rsidR="00247DC1" w:rsidRPr="00435A88">
        <w:rPr>
          <w:rFonts w:asciiTheme="minorHAnsi" w:hAnsiTheme="minorHAnsi" w:cstheme="minorHAnsi"/>
        </w:rPr>
        <w:t>FONAFE</w:t>
      </w:r>
      <w:r w:rsidRPr="00435A88">
        <w:rPr>
          <w:rFonts w:asciiTheme="minorHAnsi" w:hAnsiTheme="minorHAnsi" w:cstheme="minorHAnsi"/>
        </w:rPr>
        <w:t xml:space="preserve">, los accesos correspondientes a la herramienta, que incluye </w:t>
      </w:r>
      <w:r w:rsidR="000540CE" w:rsidRPr="00435A88">
        <w:rPr>
          <w:rFonts w:asciiTheme="minorHAnsi" w:hAnsiTheme="minorHAnsi" w:cstheme="minorHAnsi"/>
        </w:rPr>
        <w:t>s</w:t>
      </w:r>
      <w:r w:rsidRPr="00435A88">
        <w:rPr>
          <w:rFonts w:asciiTheme="minorHAnsi" w:hAnsiTheme="minorHAnsi" w:cstheme="minorHAnsi"/>
        </w:rPr>
        <w:t>oporte online,</w:t>
      </w:r>
      <w:r w:rsidR="000540CE" w:rsidRPr="00435A88">
        <w:rPr>
          <w:rFonts w:asciiTheme="minorHAnsi" w:hAnsiTheme="minorHAnsi" w:cstheme="minorHAnsi"/>
        </w:rPr>
        <w:t xml:space="preserve"> listas permanentemente actualizadas,</w:t>
      </w:r>
      <w:r w:rsidRPr="00435A88">
        <w:rPr>
          <w:rFonts w:asciiTheme="minorHAnsi" w:hAnsiTheme="minorHAnsi" w:cstheme="minorHAnsi"/>
        </w:rPr>
        <w:t xml:space="preserve"> consultas masivas, guardar e imprimir las consultas</w:t>
      </w:r>
      <w:r w:rsidR="00C85C35" w:rsidRPr="00435A88">
        <w:rPr>
          <w:rFonts w:asciiTheme="minorHAnsi" w:hAnsiTheme="minorHAnsi" w:cstheme="minorHAnsi"/>
        </w:rPr>
        <w:t xml:space="preserve"> </w:t>
      </w:r>
      <w:r w:rsidR="00681A14" w:rsidRPr="00435A88">
        <w:rPr>
          <w:rFonts w:asciiTheme="minorHAnsi" w:hAnsiTheme="minorHAnsi" w:cstheme="minorHAnsi"/>
        </w:rPr>
        <w:t xml:space="preserve">y sus resultados, </w:t>
      </w:r>
      <w:r w:rsidR="00C85C35" w:rsidRPr="00435A88">
        <w:rPr>
          <w:rFonts w:asciiTheme="minorHAnsi" w:hAnsiTheme="minorHAnsi" w:cstheme="minorHAnsi"/>
        </w:rPr>
        <w:t>de al menos las siguientes listas:</w:t>
      </w:r>
    </w:p>
    <w:p w14:paraId="0DDDDECB" w14:textId="77777777" w:rsidR="00C85C35" w:rsidRDefault="00C85C35" w:rsidP="00F16306">
      <w:pPr>
        <w:pStyle w:val="Prrafodelista"/>
        <w:ind w:left="1060"/>
        <w:contextualSpacing/>
        <w:jc w:val="both"/>
        <w:rPr>
          <w:rFonts w:asciiTheme="minorHAnsi" w:hAnsiTheme="minorHAnsi" w:cstheme="minorHAnsi"/>
        </w:rPr>
      </w:pPr>
    </w:p>
    <w:p w14:paraId="34D17218" w14:textId="74AC62C6" w:rsidR="00C85C35" w:rsidRPr="00F75FA9" w:rsidRDefault="00C42C52" w:rsidP="00C42C52">
      <w:pPr>
        <w:pStyle w:val="Prrafodelista"/>
        <w:numPr>
          <w:ilvl w:val="0"/>
          <w:numId w:val="35"/>
        </w:numPr>
        <w:contextualSpacing/>
        <w:jc w:val="both"/>
        <w:rPr>
          <w:rFonts w:asciiTheme="minorHAnsi" w:hAnsiTheme="minorHAnsi" w:cstheme="minorHAnsi"/>
          <w:lang w:val="es-ES"/>
        </w:rPr>
      </w:pPr>
      <w:r w:rsidRPr="00F75FA9">
        <w:rPr>
          <w:rFonts w:asciiTheme="minorHAnsi" w:hAnsiTheme="minorHAnsi" w:cstheme="minorHAnsi"/>
          <w:lang w:val="es-ES"/>
        </w:rPr>
        <w:t>Lista del Consejo de Seguridad de las Naciones Unidas (CSNU) vinculadas al terrorismo y financiamiento del terrorismo</w:t>
      </w:r>
      <w:r w:rsidR="00B76F82" w:rsidRPr="00F75FA9">
        <w:rPr>
          <w:rFonts w:asciiTheme="minorHAnsi" w:hAnsiTheme="minorHAnsi" w:cstheme="minorHAnsi"/>
          <w:lang w:val="es-ES"/>
        </w:rPr>
        <w:t xml:space="preserve"> y las que sucedan</w:t>
      </w:r>
      <w:r w:rsidRPr="00F75FA9">
        <w:rPr>
          <w:rFonts w:asciiTheme="minorHAnsi" w:hAnsiTheme="minorHAnsi" w:cstheme="minorHAnsi"/>
          <w:lang w:val="es-ES"/>
        </w:rPr>
        <w:t>.</w:t>
      </w:r>
    </w:p>
    <w:p w14:paraId="5BAF1765" w14:textId="601CD4D4" w:rsidR="00590E54" w:rsidRPr="00F75FA9" w:rsidRDefault="00590E54" w:rsidP="00C42C52">
      <w:pPr>
        <w:pStyle w:val="Prrafodelista"/>
        <w:numPr>
          <w:ilvl w:val="0"/>
          <w:numId w:val="35"/>
        </w:numPr>
        <w:contextualSpacing/>
        <w:jc w:val="both"/>
        <w:rPr>
          <w:rFonts w:asciiTheme="minorHAnsi" w:hAnsiTheme="minorHAnsi" w:cstheme="minorHAnsi"/>
          <w:lang w:val="es-ES"/>
        </w:rPr>
      </w:pPr>
      <w:r w:rsidRPr="00F75FA9">
        <w:rPr>
          <w:rFonts w:asciiTheme="minorHAnsi" w:hAnsiTheme="minorHAnsi" w:cstheme="minorHAnsi"/>
          <w:lang w:val="es-ES"/>
        </w:rPr>
        <w:t>Lista del Consejo de Seguridad de las Naciones Unidas (CSNU) relacionadas con el Financiamiento de la Proliferación de Armas de Destrucción Masiva</w:t>
      </w:r>
      <w:r w:rsidR="0037523A" w:rsidRPr="00F75FA9">
        <w:rPr>
          <w:rFonts w:asciiTheme="minorHAnsi" w:hAnsiTheme="minorHAnsi" w:cstheme="minorHAnsi"/>
          <w:lang w:val="es-ES"/>
        </w:rPr>
        <w:t>.</w:t>
      </w:r>
    </w:p>
    <w:p w14:paraId="09952857" w14:textId="7A339EE6" w:rsidR="0037523A" w:rsidRPr="00F75FA9" w:rsidRDefault="0037523A" w:rsidP="00C42C52">
      <w:pPr>
        <w:pStyle w:val="Prrafodelista"/>
        <w:numPr>
          <w:ilvl w:val="0"/>
          <w:numId w:val="35"/>
        </w:numPr>
        <w:contextualSpacing/>
        <w:jc w:val="both"/>
        <w:rPr>
          <w:rFonts w:asciiTheme="minorHAnsi" w:hAnsiTheme="minorHAnsi" w:cstheme="minorHAnsi"/>
          <w:lang w:val="es-ES"/>
        </w:rPr>
      </w:pPr>
      <w:r w:rsidRPr="00F75FA9">
        <w:rPr>
          <w:rFonts w:asciiTheme="minorHAnsi" w:hAnsiTheme="minorHAnsi" w:cstheme="minorHAnsi"/>
          <w:lang w:val="es-ES"/>
        </w:rPr>
        <w:t>Lista OFAC (conocida como lista Clinton)</w:t>
      </w:r>
      <w:r w:rsidR="000A43DF" w:rsidRPr="00F75FA9">
        <w:rPr>
          <w:rFonts w:asciiTheme="minorHAnsi" w:hAnsiTheme="minorHAnsi" w:cstheme="minorHAnsi"/>
          <w:lang w:val="es-ES"/>
        </w:rPr>
        <w:t>.</w:t>
      </w:r>
    </w:p>
    <w:p w14:paraId="765657C5" w14:textId="799F5066" w:rsidR="000A43DF" w:rsidRPr="00F75FA9" w:rsidRDefault="000A43DF" w:rsidP="00C42C52">
      <w:pPr>
        <w:pStyle w:val="Prrafodelista"/>
        <w:numPr>
          <w:ilvl w:val="0"/>
          <w:numId w:val="35"/>
        </w:numPr>
        <w:contextualSpacing/>
        <w:jc w:val="both"/>
        <w:rPr>
          <w:rFonts w:asciiTheme="minorHAnsi" w:hAnsiTheme="minorHAnsi" w:cstheme="minorHAnsi"/>
          <w:lang w:val="es-ES"/>
        </w:rPr>
      </w:pPr>
      <w:r w:rsidRPr="00F75FA9">
        <w:rPr>
          <w:rFonts w:asciiTheme="minorHAnsi" w:hAnsiTheme="minorHAnsi" w:cstheme="minorHAnsi"/>
          <w:lang w:val="es-ES"/>
        </w:rPr>
        <w:t>Lista de Terroristas de la Unión Europea.</w:t>
      </w:r>
    </w:p>
    <w:p w14:paraId="4AA6B7DB" w14:textId="6DF98CB5" w:rsidR="00531D2B" w:rsidRDefault="00531D2B" w:rsidP="00C42C52">
      <w:pPr>
        <w:pStyle w:val="Prrafodelista"/>
        <w:numPr>
          <w:ilvl w:val="0"/>
          <w:numId w:val="35"/>
        </w:numPr>
        <w:contextualSpacing/>
        <w:jc w:val="both"/>
        <w:rPr>
          <w:rFonts w:asciiTheme="minorHAnsi" w:hAnsiTheme="minorHAnsi" w:cstheme="minorHAnsi"/>
          <w:lang w:val="es-ES"/>
        </w:rPr>
      </w:pPr>
      <w:r w:rsidRPr="00F75FA9">
        <w:rPr>
          <w:rFonts w:asciiTheme="minorHAnsi" w:hAnsiTheme="minorHAnsi" w:cstheme="minorHAnsi"/>
          <w:lang w:val="es-ES"/>
        </w:rPr>
        <w:t>Lista de Países y Territorios no cooperantes.</w:t>
      </w:r>
    </w:p>
    <w:p w14:paraId="1241BD56" w14:textId="4D23DCEF" w:rsidR="00AC0680" w:rsidRDefault="00AC0680" w:rsidP="00C42C52">
      <w:pPr>
        <w:pStyle w:val="Prrafodelista"/>
        <w:numPr>
          <w:ilvl w:val="0"/>
          <w:numId w:val="35"/>
        </w:numPr>
        <w:contextualSpacing/>
        <w:jc w:val="both"/>
        <w:rPr>
          <w:rFonts w:asciiTheme="minorHAnsi" w:hAnsiTheme="minorHAnsi" w:cstheme="minorHAnsi"/>
          <w:lang w:val="es-ES"/>
        </w:rPr>
      </w:pPr>
      <w:r w:rsidRPr="00F75FA9">
        <w:rPr>
          <w:rFonts w:asciiTheme="minorHAnsi" w:hAnsiTheme="minorHAnsi" w:cstheme="minorHAnsi"/>
          <w:lang w:val="es-ES"/>
        </w:rPr>
        <w:t>Lista del Consejo de Seguridad de las Naciones Unidas (CSNU)</w:t>
      </w:r>
    </w:p>
    <w:p w14:paraId="557F9A31" w14:textId="432281CD" w:rsidR="00314F91" w:rsidRPr="00F75FA9" w:rsidRDefault="00314F91" w:rsidP="00C42C52">
      <w:pPr>
        <w:pStyle w:val="Prrafodelista"/>
        <w:numPr>
          <w:ilvl w:val="0"/>
          <w:numId w:val="35"/>
        </w:numPr>
        <w:contextualSpacing/>
        <w:jc w:val="both"/>
        <w:rPr>
          <w:rFonts w:asciiTheme="minorHAnsi" w:hAnsiTheme="minorHAnsi" w:cstheme="minorHAnsi"/>
          <w:lang w:val="es-ES"/>
        </w:rPr>
      </w:pPr>
      <w:r>
        <w:rPr>
          <w:rFonts w:asciiTheme="minorHAnsi" w:hAnsiTheme="minorHAnsi" w:cstheme="minorHAnsi"/>
          <w:lang w:val="es-ES"/>
        </w:rPr>
        <w:t>Otros que señale la SBS</w:t>
      </w:r>
    </w:p>
    <w:p w14:paraId="1562BB1F" w14:textId="77777777" w:rsidR="004B03CE" w:rsidRPr="00F75FA9" w:rsidRDefault="004B03CE" w:rsidP="00DA25A4">
      <w:pPr>
        <w:pStyle w:val="Prrafodelista"/>
        <w:ind w:left="0"/>
        <w:contextualSpacing/>
        <w:jc w:val="both"/>
        <w:rPr>
          <w:rFonts w:cstheme="minorHAnsi"/>
        </w:rPr>
      </w:pPr>
    </w:p>
    <w:p w14:paraId="7ABC5E49" w14:textId="77777777" w:rsidR="009D24C2" w:rsidRPr="004C60B6" w:rsidRDefault="5B2B1676" w:rsidP="004B03CE">
      <w:pPr>
        <w:pStyle w:val="Prrafodelista"/>
        <w:numPr>
          <w:ilvl w:val="1"/>
          <w:numId w:val="7"/>
        </w:numPr>
        <w:contextualSpacing/>
        <w:jc w:val="both"/>
        <w:rPr>
          <w:rFonts w:asciiTheme="minorHAnsi" w:hAnsiTheme="minorHAnsi" w:cstheme="minorHAnsi"/>
        </w:rPr>
      </w:pPr>
      <w:r w:rsidRPr="004C60B6">
        <w:rPr>
          <w:rFonts w:asciiTheme="minorHAnsi" w:hAnsiTheme="minorHAnsi" w:cstheme="minorHAnsi"/>
          <w:b/>
          <w:bCs/>
        </w:rPr>
        <w:t>Responsabilidad del contratista</w:t>
      </w:r>
      <w:r w:rsidRPr="004C60B6">
        <w:rPr>
          <w:rFonts w:asciiTheme="minorHAnsi" w:hAnsiTheme="minorHAnsi" w:cstheme="minorHAnsi"/>
        </w:rPr>
        <w:t> </w:t>
      </w:r>
    </w:p>
    <w:p w14:paraId="3AF8457A" w14:textId="15F64787" w:rsidR="71F03E9B" w:rsidRPr="004C60B6" w:rsidRDefault="71F03E9B" w:rsidP="71F03E9B">
      <w:pPr>
        <w:spacing w:after="240" w:line="240" w:lineRule="auto"/>
        <w:ind w:left="720"/>
        <w:contextualSpacing/>
        <w:rPr>
          <w:rFonts w:cstheme="minorHAnsi"/>
          <w:sz w:val="20"/>
          <w:szCs w:val="20"/>
        </w:rPr>
      </w:pPr>
    </w:p>
    <w:p w14:paraId="445DF2B5" w14:textId="744473E2" w:rsidR="00CB2EA3" w:rsidRPr="006F0BD0" w:rsidRDefault="7F782D1F" w:rsidP="00D77845">
      <w:pPr>
        <w:spacing w:after="0" w:line="240" w:lineRule="auto"/>
        <w:ind w:left="1080"/>
        <w:jc w:val="both"/>
        <w:rPr>
          <w:rFonts w:cstheme="minorHAnsi"/>
          <w:sz w:val="20"/>
          <w:szCs w:val="20"/>
        </w:rPr>
      </w:pPr>
      <w:r w:rsidRPr="004C60B6">
        <w:rPr>
          <w:rFonts w:cstheme="minorHAnsi"/>
          <w:sz w:val="20"/>
          <w:szCs w:val="20"/>
        </w:rPr>
        <w:t xml:space="preserve">El proveedor, es el responsable directo y absoluto </w:t>
      </w:r>
      <w:r w:rsidR="00F277FF">
        <w:rPr>
          <w:rFonts w:cstheme="minorHAnsi"/>
          <w:sz w:val="20"/>
          <w:szCs w:val="20"/>
        </w:rPr>
        <w:t xml:space="preserve">de garantizar el adecuado, continuo y </w:t>
      </w:r>
      <w:r w:rsidR="00514385">
        <w:rPr>
          <w:rFonts w:cstheme="minorHAnsi"/>
          <w:sz w:val="20"/>
          <w:szCs w:val="20"/>
        </w:rPr>
        <w:t xml:space="preserve">oportuno </w:t>
      </w:r>
      <w:r w:rsidR="00514385" w:rsidRPr="004C60B6">
        <w:rPr>
          <w:rFonts w:cstheme="minorHAnsi"/>
          <w:sz w:val="20"/>
          <w:szCs w:val="20"/>
        </w:rPr>
        <w:t>funcionamiento</w:t>
      </w:r>
      <w:r w:rsidRPr="004C60B6">
        <w:rPr>
          <w:rFonts w:cstheme="minorHAnsi"/>
          <w:sz w:val="20"/>
          <w:szCs w:val="20"/>
        </w:rPr>
        <w:t xml:space="preserve"> de acceso a la </w:t>
      </w:r>
      <w:r w:rsidR="71E7A915" w:rsidRPr="004C60B6">
        <w:rPr>
          <w:rFonts w:cstheme="minorHAnsi"/>
          <w:sz w:val="20"/>
          <w:szCs w:val="20"/>
        </w:rPr>
        <w:t xml:space="preserve">plataforma </w:t>
      </w:r>
      <w:r w:rsidRPr="004C60B6">
        <w:rPr>
          <w:rFonts w:cstheme="minorHAnsi"/>
          <w:sz w:val="20"/>
          <w:szCs w:val="20"/>
        </w:rPr>
        <w:t>web para la consulta y verificación de</w:t>
      </w:r>
      <w:r w:rsidR="71E7A915" w:rsidRPr="004C60B6">
        <w:rPr>
          <w:rFonts w:cstheme="minorHAnsi"/>
          <w:sz w:val="20"/>
          <w:szCs w:val="20"/>
        </w:rPr>
        <w:t xml:space="preserve"> las listas internacionales </w:t>
      </w:r>
      <w:r w:rsidRPr="004C60B6">
        <w:rPr>
          <w:rFonts w:cstheme="minorHAnsi"/>
          <w:sz w:val="20"/>
          <w:szCs w:val="20"/>
        </w:rPr>
        <w:t>y responsable de su fuente de información o de donde obtiene la información.</w:t>
      </w:r>
      <w:r w:rsidR="00C242DE">
        <w:rPr>
          <w:rFonts w:cstheme="minorHAnsi"/>
          <w:sz w:val="20"/>
          <w:szCs w:val="20"/>
        </w:rPr>
        <w:t xml:space="preserve"> Asimismo, será responsable </w:t>
      </w:r>
      <w:r w:rsidR="00D77845" w:rsidRPr="00D77845">
        <w:rPr>
          <w:rFonts w:cstheme="minorHAnsi"/>
          <w:sz w:val="20"/>
          <w:szCs w:val="20"/>
        </w:rPr>
        <w:t xml:space="preserve">de la </w:t>
      </w:r>
      <w:r w:rsidR="00D77845" w:rsidRPr="00DA25A4">
        <w:rPr>
          <w:rFonts w:cstheme="minorHAnsi"/>
          <w:sz w:val="20"/>
          <w:szCs w:val="20"/>
        </w:rPr>
        <w:t>veracidad, consistencia, procedencia y actualización permanente de la información</w:t>
      </w:r>
      <w:r w:rsidR="00D77845" w:rsidRPr="00D77845">
        <w:rPr>
          <w:rFonts w:cstheme="minorHAnsi"/>
          <w:sz w:val="20"/>
          <w:szCs w:val="20"/>
        </w:rPr>
        <w:t xml:space="preserve"> contenida en dichas </w:t>
      </w:r>
      <w:r w:rsidR="00936EBE">
        <w:rPr>
          <w:rFonts w:cstheme="minorHAnsi"/>
          <w:sz w:val="20"/>
          <w:szCs w:val="20"/>
        </w:rPr>
        <w:t>listas.</w:t>
      </w:r>
      <w:r w:rsidR="00566E56">
        <w:rPr>
          <w:rFonts w:cstheme="minorHAnsi"/>
          <w:sz w:val="20"/>
          <w:szCs w:val="20"/>
        </w:rPr>
        <w:t xml:space="preserve"> </w:t>
      </w:r>
      <w:r w:rsidR="00207900">
        <w:rPr>
          <w:rFonts w:cstheme="minorHAnsi"/>
          <w:sz w:val="20"/>
          <w:szCs w:val="20"/>
        </w:rPr>
        <w:t>Finalmente</w:t>
      </w:r>
      <w:r w:rsidR="00CB2EA3" w:rsidRPr="00CB2EA3">
        <w:rPr>
          <w:rFonts w:cstheme="minorHAnsi"/>
          <w:sz w:val="20"/>
          <w:szCs w:val="20"/>
        </w:rPr>
        <w:t xml:space="preserve">, </w:t>
      </w:r>
      <w:r w:rsidR="00207900">
        <w:rPr>
          <w:rFonts w:cstheme="minorHAnsi"/>
          <w:sz w:val="20"/>
          <w:szCs w:val="20"/>
        </w:rPr>
        <w:t xml:space="preserve">es responsable de </w:t>
      </w:r>
      <w:r w:rsidR="00CB2EA3" w:rsidRPr="00CB2EA3">
        <w:rPr>
          <w:rFonts w:cstheme="minorHAnsi"/>
          <w:sz w:val="20"/>
          <w:szCs w:val="20"/>
        </w:rPr>
        <w:t>atender</w:t>
      </w:r>
      <w:r w:rsidR="006F0BD0">
        <w:rPr>
          <w:rFonts w:cstheme="minorHAnsi"/>
          <w:sz w:val="20"/>
          <w:szCs w:val="20"/>
        </w:rPr>
        <w:t xml:space="preserve">, </w:t>
      </w:r>
      <w:r w:rsidR="006F0BD0" w:rsidRPr="00CB2EA3">
        <w:rPr>
          <w:rFonts w:cstheme="minorHAnsi"/>
          <w:sz w:val="20"/>
          <w:szCs w:val="20"/>
        </w:rPr>
        <w:t xml:space="preserve">dentro de los </w:t>
      </w:r>
      <w:r w:rsidR="006F0BD0" w:rsidRPr="006F0BD0">
        <w:rPr>
          <w:rFonts w:cstheme="minorHAnsi"/>
          <w:sz w:val="20"/>
          <w:szCs w:val="20"/>
        </w:rPr>
        <w:t>dos días hábiles</w:t>
      </w:r>
      <w:r w:rsidR="006F0BD0">
        <w:rPr>
          <w:rFonts w:cstheme="minorHAnsi"/>
          <w:sz w:val="20"/>
          <w:szCs w:val="20"/>
        </w:rPr>
        <w:t>,</w:t>
      </w:r>
      <w:r w:rsidR="00CB2EA3" w:rsidRPr="00CB2EA3">
        <w:rPr>
          <w:rFonts w:cstheme="minorHAnsi"/>
          <w:sz w:val="20"/>
          <w:szCs w:val="20"/>
        </w:rPr>
        <w:t xml:space="preserve"> los incidentes de la plataforma reportados por FONAFE</w:t>
      </w:r>
      <w:r w:rsidR="00307DAD" w:rsidRPr="006F0BD0">
        <w:rPr>
          <w:rFonts w:cstheme="minorHAnsi"/>
          <w:sz w:val="20"/>
          <w:szCs w:val="20"/>
        </w:rPr>
        <w:t>.</w:t>
      </w:r>
    </w:p>
    <w:p w14:paraId="709B1420" w14:textId="77777777" w:rsidR="009046C3" w:rsidRDefault="009046C3" w:rsidP="00D77845">
      <w:pPr>
        <w:spacing w:after="0" w:line="240" w:lineRule="auto"/>
        <w:ind w:left="1080"/>
        <w:jc w:val="both"/>
        <w:rPr>
          <w:rFonts w:cstheme="minorHAnsi"/>
          <w:sz w:val="20"/>
          <w:szCs w:val="20"/>
        </w:rPr>
      </w:pPr>
    </w:p>
    <w:p w14:paraId="5D0879C1" w14:textId="77777777" w:rsidR="00491AD5" w:rsidRDefault="00E45DE5" w:rsidP="00233F14">
      <w:pPr>
        <w:spacing w:after="0" w:line="240" w:lineRule="auto"/>
        <w:ind w:left="1080"/>
        <w:jc w:val="both"/>
        <w:rPr>
          <w:rFonts w:cstheme="minorHAnsi"/>
          <w:sz w:val="20"/>
          <w:szCs w:val="20"/>
        </w:rPr>
      </w:pPr>
      <w:r>
        <w:rPr>
          <w:rFonts w:cstheme="minorHAnsi"/>
          <w:sz w:val="20"/>
          <w:szCs w:val="20"/>
        </w:rPr>
        <w:t>Se considera incidente</w:t>
      </w:r>
      <w:r w:rsidR="00130109">
        <w:rPr>
          <w:rFonts w:cstheme="minorHAnsi"/>
          <w:sz w:val="20"/>
          <w:szCs w:val="20"/>
        </w:rPr>
        <w:t xml:space="preserve"> a a</w:t>
      </w:r>
      <w:r w:rsidR="00233F14">
        <w:rPr>
          <w:rFonts w:cstheme="minorHAnsi"/>
          <w:sz w:val="20"/>
          <w:szCs w:val="20"/>
        </w:rPr>
        <w:t>quella falla en la plataforma o en el servidor del proveedor que ocasione</w:t>
      </w:r>
      <w:r w:rsidR="00491AD5">
        <w:rPr>
          <w:rFonts w:cstheme="minorHAnsi"/>
          <w:sz w:val="20"/>
          <w:szCs w:val="20"/>
        </w:rPr>
        <w:t>:</w:t>
      </w:r>
      <w:r w:rsidR="00233F14">
        <w:rPr>
          <w:rFonts w:cstheme="minorHAnsi"/>
          <w:sz w:val="20"/>
          <w:szCs w:val="20"/>
        </w:rPr>
        <w:t xml:space="preserve"> </w:t>
      </w:r>
    </w:p>
    <w:p w14:paraId="56A3546D" w14:textId="7ACEFCCE" w:rsidR="00491AD5" w:rsidRPr="00491AD5" w:rsidRDefault="00491AD5" w:rsidP="00491AD5">
      <w:pPr>
        <w:pStyle w:val="Prrafodelista"/>
        <w:numPr>
          <w:ilvl w:val="0"/>
          <w:numId w:val="35"/>
        </w:numPr>
        <w:jc w:val="both"/>
        <w:rPr>
          <w:rFonts w:asciiTheme="minorHAnsi" w:hAnsiTheme="minorHAnsi" w:cstheme="minorHAnsi"/>
        </w:rPr>
      </w:pPr>
      <w:r w:rsidRPr="00491AD5">
        <w:rPr>
          <w:rFonts w:asciiTheme="minorHAnsi" w:hAnsiTheme="minorHAnsi" w:cstheme="minorHAnsi"/>
        </w:rPr>
        <w:t xml:space="preserve">Imposibilidad de acceder a la plataforma </w:t>
      </w:r>
    </w:p>
    <w:p w14:paraId="2D205D4C" w14:textId="136AF60E" w:rsidR="00491AD5" w:rsidRPr="00491AD5" w:rsidRDefault="00491AD5" w:rsidP="00491AD5">
      <w:pPr>
        <w:pStyle w:val="Prrafodelista"/>
        <w:numPr>
          <w:ilvl w:val="0"/>
          <w:numId w:val="35"/>
        </w:numPr>
        <w:jc w:val="both"/>
        <w:rPr>
          <w:rFonts w:asciiTheme="minorHAnsi" w:hAnsiTheme="minorHAnsi" w:cstheme="minorHAnsi"/>
        </w:rPr>
      </w:pPr>
      <w:r w:rsidRPr="00491AD5">
        <w:rPr>
          <w:rFonts w:asciiTheme="minorHAnsi" w:hAnsiTheme="minorHAnsi" w:cstheme="minorHAnsi"/>
        </w:rPr>
        <w:t>Pr</w:t>
      </w:r>
      <w:r w:rsidR="00233F14" w:rsidRPr="00491AD5">
        <w:rPr>
          <w:rFonts w:asciiTheme="minorHAnsi" w:hAnsiTheme="minorHAnsi" w:cstheme="minorHAnsi"/>
        </w:rPr>
        <w:t>oblemas en el acceso</w:t>
      </w:r>
      <w:r w:rsidRPr="00491AD5">
        <w:rPr>
          <w:rFonts w:asciiTheme="minorHAnsi" w:hAnsiTheme="minorHAnsi" w:cstheme="minorHAnsi"/>
        </w:rPr>
        <w:t xml:space="preserve"> (uso de credenciales)</w:t>
      </w:r>
    </w:p>
    <w:p w14:paraId="23D35276" w14:textId="71C55349" w:rsidR="00233F14" w:rsidRPr="00491AD5" w:rsidRDefault="00491AD5" w:rsidP="00491AD5">
      <w:pPr>
        <w:pStyle w:val="Prrafodelista"/>
        <w:numPr>
          <w:ilvl w:val="0"/>
          <w:numId w:val="35"/>
        </w:numPr>
        <w:jc w:val="both"/>
        <w:rPr>
          <w:rFonts w:asciiTheme="minorHAnsi" w:hAnsiTheme="minorHAnsi" w:cstheme="minorHAnsi"/>
        </w:rPr>
      </w:pPr>
      <w:r w:rsidRPr="00491AD5">
        <w:rPr>
          <w:rFonts w:asciiTheme="minorHAnsi" w:hAnsiTheme="minorHAnsi" w:cstheme="minorHAnsi"/>
        </w:rPr>
        <w:t>R</w:t>
      </w:r>
      <w:r w:rsidR="00233F14" w:rsidRPr="00491AD5">
        <w:rPr>
          <w:rFonts w:asciiTheme="minorHAnsi" w:hAnsiTheme="minorHAnsi" w:cstheme="minorHAnsi"/>
        </w:rPr>
        <w:t>esultados con inconsistencias</w:t>
      </w:r>
    </w:p>
    <w:p w14:paraId="64DEEB67" w14:textId="15E37EF4" w:rsidR="00491AD5" w:rsidRPr="00491AD5" w:rsidRDefault="00491AD5" w:rsidP="00491AD5">
      <w:pPr>
        <w:pStyle w:val="Prrafodelista"/>
        <w:numPr>
          <w:ilvl w:val="0"/>
          <w:numId w:val="35"/>
        </w:numPr>
        <w:jc w:val="both"/>
        <w:rPr>
          <w:rFonts w:asciiTheme="minorHAnsi" w:hAnsiTheme="minorHAnsi" w:cstheme="minorHAnsi"/>
        </w:rPr>
      </w:pPr>
      <w:r w:rsidRPr="00491AD5">
        <w:rPr>
          <w:rFonts w:asciiTheme="minorHAnsi" w:hAnsiTheme="minorHAnsi" w:cstheme="minorHAnsi"/>
        </w:rPr>
        <w:t>Imposibilidad de realizar consultas</w:t>
      </w:r>
    </w:p>
    <w:p w14:paraId="76900EA3" w14:textId="5D16EE3D" w:rsidR="00EC5EC6" w:rsidRPr="004C60B6" w:rsidRDefault="00EC5EC6" w:rsidP="71F03E9B">
      <w:pPr>
        <w:spacing w:after="0" w:line="240" w:lineRule="auto"/>
        <w:ind w:left="1080"/>
        <w:jc w:val="both"/>
        <w:rPr>
          <w:rFonts w:cstheme="minorHAnsi"/>
          <w:sz w:val="20"/>
          <w:szCs w:val="20"/>
        </w:rPr>
      </w:pPr>
    </w:p>
    <w:p w14:paraId="3C3B8897" w14:textId="77777777" w:rsidR="009D24C2" w:rsidRPr="004C60B6" w:rsidRDefault="009D24C2" w:rsidP="004B03CE">
      <w:pPr>
        <w:pStyle w:val="Prrafodelista"/>
        <w:numPr>
          <w:ilvl w:val="1"/>
          <w:numId w:val="7"/>
        </w:numPr>
        <w:contextualSpacing/>
        <w:jc w:val="both"/>
        <w:rPr>
          <w:rFonts w:asciiTheme="minorHAnsi" w:hAnsiTheme="minorHAnsi" w:cstheme="minorHAnsi"/>
        </w:rPr>
      </w:pPr>
      <w:r w:rsidRPr="004C60B6">
        <w:rPr>
          <w:rFonts w:asciiTheme="minorHAnsi" w:hAnsiTheme="minorHAnsi" w:cstheme="minorHAnsi"/>
          <w:b/>
          <w:bCs/>
        </w:rPr>
        <w:t>Responsabilidades de FONAFE</w:t>
      </w:r>
      <w:r w:rsidRPr="004C60B6">
        <w:rPr>
          <w:rFonts w:asciiTheme="minorHAnsi" w:hAnsiTheme="minorHAnsi" w:cstheme="minorHAnsi"/>
        </w:rPr>
        <w:t> </w:t>
      </w:r>
    </w:p>
    <w:p w14:paraId="029415E5" w14:textId="77777777" w:rsidR="00B728CB" w:rsidRPr="004C60B6" w:rsidRDefault="00B728CB" w:rsidP="00A27870">
      <w:pPr>
        <w:pStyle w:val="Prrafodelista"/>
        <w:ind w:left="1065"/>
        <w:contextualSpacing/>
        <w:jc w:val="both"/>
        <w:rPr>
          <w:rFonts w:asciiTheme="minorHAnsi" w:hAnsiTheme="minorHAnsi" w:cstheme="minorHAnsi"/>
        </w:rPr>
      </w:pPr>
    </w:p>
    <w:p w14:paraId="01D36A51" w14:textId="72A9934B" w:rsidR="40C4D2C0" w:rsidRPr="004C60B6" w:rsidRDefault="000F76F5" w:rsidP="000F76F5">
      <w:pPr>
        <w:pStyle w:val="Prrafodelista"/>
        <w:ind w:left="1065"/>
        <w:contextualSpacing/>
        <w:jc w:val="both"/>
        <w:rPr>
          <w:rFonts w:asciiTheme="minorHAnsi" w:hAnsiTheme="minorHAnsi" w:cstheme="minorHAnsi"/>
        </w:rPr>
      </w:pPr>
      <w:r w:rsidRPr="004C60B6">
        <w:rPr>
          <w:rFonts w:asciiTheme="minorHAnsi" w:hAnsiTheme="minorHAnsi" w:cstheme="minorHAnsi"/>
        </w:rPr>
        <w:t>Entregar la información que corresponda para la habilitación de accesos.</w:t>
      </w:r>
    </w:p>
    <w:p w14:paraId="3F943181" w14:textId="77777777" w:rsidR="00FF318D" w:rsidRPr="004C60B6" w:rsidRDefault="00FF318D" w:rsidP="00A27870">
      <w:pPr>
        <w:pStyle w:val="Prrafodelista"/>
        <w:ind w:left="1701"/>
        <w:contextualSpacing/>
        <w:jc w:val="both"/>
        <w:rPr>
          <w:rFonts w:asciiTheme="minorHAnsi" w:hAnsiTheme="minorHAnsi" w:cstheme="minorHAnsi"/>
        </w:rPr>
      </w:pPr>
    </w:p>
    <w:p w14:paraId="44DF8F77" w14:textId="397952F0" w:rsidR="00A40871" w:rsidRPr="004C60B6" w:rsidRDefault="43D6B394" w:rsidP="004B03CE">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 xml:space="preserve">Requisitos del </w:t>
      </w:r>
      <w:r w:rsidR="000C73A0" w:rsidRPr="004C60B6">
        <w:rPr>
          <w:rFonts w:asciiTheme="minorHAnsi" w:hAnsiTheme="minorHAnsi" w:cstheme="minorHAnsi"/>
          <w:b/>
          <w:bCs/>
        </w:rPr>
        <w:t>proveedor</w:t>
      </w:r>
      <w:r w:rsidRPr="004C60B6">
        <w:rPr>
          <w:rFonts w:asciiTheme="minorHAnsi" w:hAnsiTheme="minorHAnsi" w:cstheme="minorHAnsi"/>
          <w:b/>
          <w:bCs/>
        </w:rPr>
        <w:t>:</w:t>
      </w:r>
    </w:p>
    <w:p w14:paraId="545A252E" w14:textId="77597FB8" w:rsidR="005100C1" w:rsidRPr="004C60B6" w:rsidRDefault="005100C1" w:rsidP="3F748676">
      <w:pPr>
        <w:pStyle w:val="Prrafodelista"/>
        <w:ind w:left="1060"/>
        <w:contextualSpacing/>
        <w:jc w:val="both"/>
        <w:rPr>
          <w:rFonts w:asciiTheme="minorHAnsi" w:hAnsiTheme="minorHAnsi" w:cstheme="minorHAnsi"/>
          <w:strike/>
          <w:lang w:val="es-ES"/>
        </w:rPr>
      </w:pPr>
    </w:p>
    <w:p w14:paraId="0C2A92B7" w14:textId="43EEE8F6" w:rsidR="00675423" w:rsidRPr="004C60B6" w:rsidRDefault="43D6B394" w:rsidP="00675423">
      <w:pPr>
        <w:pStyle w:val="Prrafodelista"/>
        <w:ind w:left="1080"/>
        <w:contextualSpacing/>
        <w:jc w:val="both"/>
        <w:rPr>
          <w:rFonts w:asciiTheme="minorHAnsi" w:hAnsiTheme="minorHAnsi" w:cstheme="minorHAnsi"/>
          <w:color w:val="000000" w:themeColor="text1"/>
          <w:lang w:val="es-ES"/>
        </w:rPr>
      </w:pPr>
      <w:r w:rsidRPr="004C60B6">
        <w:rPr>
          <w:rFonts w:asciiTheme="minorHAnsi" w:hAnsiTheme="minorHAnsi" w:cstheme="minorHAnsi"/>
          <w:b/>
          <w:bCs/>
          <w:color w:val="000000" w:themeColor="text1"/>
          <w:u w:val="single"/>
          <w:lang w:val="es-ES"/>
        </w:rPr>
        <w:t>Experiencia</w:t>
      </w:r>
      <w:r w:rsidRPr="004C60B6">
        <w:rPr>
          <w:rFonts w:asciiTheme="minorHAnsi" w:hAnsiTheme="minorHAnsi" w:cstheme="minorHAnsi"/>
          <w:color w:val="000000" w:themeColor="text1"/>
          <w:lang w:val="es-ES"/>
        </w:rPr>
        <w:t>:</w:t>
      </w:r>
    </w:p>
    <w:p w14:paraId="57560503" w14:textId="77777777" w:rsidR="00675423" w:rsidRPr="004C60B6" w:rsidRDefault="00675423" w:rsidP="00A27870">
      <w:pPr>
        <w:pStyle w:val="Prrafodelista"/>
        <w:ind w:left="1080"/>
        <w:contextualSpacing/>
        <w:jc w:val="both"/>
        <w:rPr>
          <w:rFonts w:asciiTheme="minorHAnsi" w:hAnsiTheme="minorHAnsi" w:cstheme="minorHAnsi"/>
          <w:color w:val="00B050"/>
          <w:lang w:val="es-ES"/>
        </w:rPr>
      </w:pPr>
    </w:p>
    <w:tbl>
      <w:tblPr>
        <w:tblStyle w:val="Tablaconcuadrcula"/>
        <w:tblW w:w="0" w:type="auto"/>
        <w:tblInd w:w="1080" w:type="dxa"/>
        <w:tblLook w:val="04A0" w:firstRow="1" w:lastRow="0" w:firstColumn="1" w:lastColumn="0" w:noHBand="0" w:noVBand="1"/>
      </w:tblPr>
      <w:tblGrid>
        <w:gridCol w:w="4004"/>
        <w:gridCol w:w="3976"/>
      </w:tblGrid>
      <w:tr w:rsidR="00675423" w:rsidRPr="004C60B6" w14:paraId="0B8792D4" w14:textId="77777777" w:rsidTr="71F03E9B">
        <w:tc>
          <w:tcPr>
            <w:tcW w:w="4004" w:type="dxa"/>
          </w:tcPr>
          <w:p w14:paraId="7501ACA7" w14:textId="77777777" w:rsidR="00675423" w:rsidRPr="004C60B6" w:rsidRDefault="36616816" w:rsidP="71F03E9B">
            <w:pPr>
              <w:pStyle w:val="Prrafodelista"/>
              <w:ind w:left="0"/>
              <w:contextualSpacing/>
              <w:jc w:val="center"/>
              <w:rPr>
                <w:rFonts w:asciiTheme="minorHAnsi" w:hAnsiTheme="minorHAnsi" w:cstheme="minorHAnsi"/>
                <w:b/>
                <w:bCs/>
                <w:i/>
                <w:iCs/>
                <w:lang w:val="es-ES"/>
              </w:rPr>
            </w:pPr>
            <w:r w:rsidRPr="004C60B6">
              <w:rPr>
                <w:rFonts w:asciiTheme="minorHAnsi" w:hAnsiTheme="minorHAnsi" w:cstheme="minorHAnsi"/>
                <w:b/>
                <w:bCs/>
                <w:i/>
                <w:iCs/>
                <w:lang w:val="es-ES"/>
              </w:rPr>
              <w:t>Experiencia</w:t>
            </w:r>
          </w:p>
        </w:tc>
        <w:tc>
          <w:tcPr>
            <w:tcW w:w="3976" w:type="dxa"/>
          </w:tcPr>
          <w:p w14:paraId="5C498531" w14:textId="77777777" w:rsidR="00675423" w:rsidRPr="004C60B6" w:rsidRDefault="36616816" w:rsidP="71F03E9B">
            <w:pPr>
              <w:pStyle w:val="Prrafodelista"/>
              <w:ind w:left="0"/>
              <w:contextualSpacing/>
              <w:jc w:val="center"/>
              <w:rPr>
                <w:rFonts w:asciiTheme="minorHAnsi" w:hAnsiTheme="minorHAnsi" w:cstheme="minorHAnsi"/>
                <w:b/>
                <w:bCs/>
                <w:i/>
                <w:iCs/>
                <w:lang w:val="es-ES"/>
              </w:rPr>
            </w:pPr>
            <w:r w:rsidRPr="004C60B6">
              <w:rPr>
                <w:rFonts w:asciiTheme="minorHAnsi" w:hAnsiTheme="minorHAnsi" w:cstheme="minorHAnsi"/>
                <w:b/>
                <w:bCs/>
                <w:i/>
                <w:iCs/>
                <w:lang w:val="es-ES"/>
              </w:rPr>
              <w:t>Acreditación</w:t>
            </w:r>
          </w:p>
        </w:tc>
      </w:tr>
      <w:tr w:rsidR="00675423" w:rsidRPr="004C60B6" w14:paraId="20E23DE5" w14:textId="77777777" w:rsidTr="00E40F1D">
        <w:trPr>
          <w:trHeight w:val="5377"/>
        </w:trPr>
        <w:tc>
          <w:tcPr>
            <w:tcW w:w="4004" w:type="dxa"/>
          </w:tcPr>
          <w:p w14:paraId="66D82311" w14:textId="39DBD0C1" w:rsidR="0062074E" w:rsidRPr="00EE27B2" w:rsidRDefault="0062074E" w:rsidP="003E410E">
            <w:pPr>
              <w:spacing w:line="240" w:lineRule="auto"/>
              <w:jc w:val="both"/>
              <w:rPr>
                <w:rFonts w:asciiTheme="minorHAnsi" w:hAnsiTheme="minorHAnsi" w:cstheme="minorHAnsi"/>
              </w:rPr>
            </w:pPr>
            <w:r w:rsidRPr="00EE27B2">
              <w:rPr>
                <w:rFonts w:asciiTheme="minorHAnsi" w:hAnsiTheme="minorHAnsi" w:cstheme="minorHAnsi"/>
              </w:rPr>
              <w:t xml:space="preserve">El postor debe acreditar un monto facturado acumulado equivalente </w:t>
            </w:r>
            <w:r w:rsidRPr="00093869">
              <w:rPr>
                <w:rFonts w:asciiTheme="minorHAnsi" w:hAnsiTheme="minorHAnsi" w:cstheme="minorHAnsi"/>
              </w:rPr>
              <w:t xml:space="preserve">a S/ </w:t>
            </w:r>
            <w:r w:rsidR="009E0957">
              <w:rPr>
                <w:rFonts w:asciiTheme="minorHAnsi" w:hAnsiTheme="minorHAnsi" w:cstheme="minorHAnsi"/>
              </w:rPr>
              <w:t>3</w:t>
            </w:r>
            <w:r w:rsidR="00CC0DB9" w:rsidRPr="00093869">
              <w:rPr>
                <w:rFonts w:asciiTheme="minorHAnsi" w:hAnsiTheme="minorHAnsi" w:cstheme="minorHAnsi"/>
              </w:rPr>
              <w:t>0</w:t>
            </w:r>
            <w:r w:rsidR="00D950BF" w:rsidRPr="00093869">
              <w:rPr>
                <w:rFonts w:asciiTheme="minorHAnsi" w:hAnsiTheme="minorHAnsi" w:cstheme="minorHAnsi"/>
              </w:rPr>
              <w:t>,000.00</w:t>
            </w:r>
            <w:r w:rsidRPr="00093869">
              <w:rPr>
                <w:rFonts w:asciiTheme="minorHAnsi" w:hAnsiTheme="minorHAnsi" w:cstheme="minorHAnsi"/>
              </w:rPr>
              <w:t xml:space="preserve"> (</w:t>
            </w:r>
            <w:r w:rsidR="009E0957">
              <w:rPr>
                <w:rFonts w:asciiTheme="minorHAnsi" w:hAnsiTheme="minorHAnsi" w:cstheme="minorHAnsi"/>
              </w:rPr>
              <w:t>Treinta</w:t>
            </w:r>
            <w:r w:rsidR="00C11039" w:rsidRPr="00093869">
              <w:rPr>
                <w:rFonts w:asciiTheme="minorHAnsi" w:hAnsiTheme="minorHAnsi" w:cstheme="minorHAnsi"/>
              </w:rPr>
              <w:t xml:space="preserve"> </w:t>
            </w:r>
            <w:r w:rsidR="00D950BF" w:rsidRPr="00093869">
              <w:rPr>
                <w:rFonts w:asciiTheme="minorHAnsi" w:hAnsiTheme="minorHAnsi" w:cstheme="minorHAnsi"/>
              </w:rPr>
              <w:t>mi</w:t>
            </w:r>
            <w:r w:rsidR="001A4EE7" w:rsidRPr="00093869">
              <w:rPr>
                <w:rFonts w:asciiTheme="minorHAnsi" w:hAnsiTheme="minorHAnsi" w:cstheme="minorHAnsi"/>
              </w:rPr>
              <w:t>l</w:t>
            </w:r>
            <w:r w:rsidR="00C11039" w:rsidRPr="00093869">
              <w:rPr>
                <w:rFonts w:asciiTheme="minorHAnsi" w:hAnsiTheme="minorHAnsi" w:cstheme="minorHAnsi"/>
              </w:rPr>
              <w:t xml:space="preserve"> y 00/100</w:t>
            </w:r>
            <w:r w:rsidR="001A4EE7" w:rsidRPr="00093869">
              <w:rPr>
                <w:rFonts w:asciiTheme="minorHAnsi" w:hAnsiTheme="minorHAnsi" w:cstheme="minorHAnsi"/>
              </w:rPr>
              <w:t xml:space="preserve"> soles</w:t>
            </w:r>
            <w:r w:rsidRPr="00093869">
              <w:rPr>
                <w:rFonts w:asciiTheme="minorHAnsi" w:hAnsiTheme="minorHAnsi" w:cstheme="minorHAnsi"/>
              </w:rPr>
              <w:t>), por la contratación de servicios iguales o similares al objeto de la convocatoria, durante los quince años anteriores a la fecha de la presentación de ofertas que se computa desde la fecha de la conformidad o emisión del comprobante</w:t>
            </w:r>
            <w:r w:rsidRPr="00EE27B2">
              <w:rPr>
                <w:rFonts w:asciiTheme="minorHAnsi" w:hAnsiTheme="minorHAnsi" w:cstheme="minorHAnsi"/>
              </w:rPr>
              <w:t xml:space="preserve"> de pago, según corresponda.</w:t>
            </w:r>
          </w:p>
          <w:p w14:paraId="17CF64FA" w14:textId="187FFEB1" w:rsidR="71F03E9B" w:rsidRPr="00EE27B2" w:rsidRDefault="0062074E" w:rsidP="0062074E">
            <w:pPr>
              <w:jc w:val="both"/>
              <w:rPr>
                <w:rFonts w:asciiTheme="minorHAnsi" w:hAnsiTheme="minorHAnsi" w:cstheme="minorHAnsi"/>
              </w:rPr>
            </w:pPr>
            <w:r w:rsidRPr="00EE27B2">
              <w:rPr>
                <w:rFonts w:asciiTheme="minorHAnsi" w:hAnsiTheme="minorHAnsi" w:cstheme="minorHAnsi"/>
              </w:rPr>
              <w:t>Se consideran servicios similares a los siguientes:</w:t>
            </w:r>
            <w:r w:rsidR="008C489C" w:rsidRPr="00EE27B2">
              <w:rPr>
                <w:rFonts w:asciiTheme="minorHAnsi" w:hAnsiTheme="minorHAnsi" w:cstheme="minorHAnsi"/>
              </w:rPr>
              <w:t xml:space="preserve"> </w:t>
            </w:r>
          </w:p>
          <w:p w14:paraId="4D9B21D3" w14:textId="047ADCE5" w:rsidR="00675423" w:rsidRDefault="00573924" w:rsidP="002A06C4">
            <w:pPr>
              <w:pStyle w:val="Prrafodelista"/>
              <w:numPr>
                <w:ilvl w:val="0"/>
                <w:numId w:val="34"/>
              </w:numPr>
              <w:ind w:left="230" w:hanging="230"/>
              <w:jc w:val="both"/>
              <w:rPr>
                <w:rFonts w:asciiTheme="minorHAnsi" w:hAnsiTheme="minorHAnsi" w:cstheme="minorHAnsi"/>
              </w:rPr>
            </w:pPr>
            <w:r w:rsidRPr="00EE27B2">
              <w:rPr>
                <w:rFonts w:asciiTheme="minorHAnsi" w:hAnsiTheme="minorHAnsi" w:cstheme="minorHAnsi"/>
                <w:lang w:eastAsia="es-PE"/>
              </w:rPr>
              <w:t>Servicios de suscripción o licenciamiento de herramientas tecnológicas o plataformas de software que permitan la consulta, verificación y debida diligencia de contrapartes en listas restrictivas, cautelares o de control, tales como listas de prevención de lavado de activos y financiamiento del terrorismo (LA/FT), anticorrupción, antecedentes y/o Personas Expuestas Políticamente (PEP)</w:t>
            </w:r>
            <w:r w:rsidR="00E40F1D">
              <w:rPr>
                <w:rFonts w:asciiTheme="minorHAnsi" w:hAnsiTheme="minorHAnsi" w:cstheme="minorHAnsi"/>
                <w:lang w:eastAsia="es-PE"/>
              </w:rPr>
              <w:t xml:space="preserve"> y/o</w:t>
            </w:r>
          </w:p>
          <w:p w14:paraId="2EFAC3B6" w14:textId="7878E247" w:rsidR="00F2625D" w:rsidRPr="00F2625D" w:rsidRDefault="00F2625D" w:rsidP="00F2625D">
            <w:pPr>
              <w:pStyle w:val="Prrafodelista"/>
              <w:numPr>
                <w:ilvl w:val="0"/>
                <w:numId w:val="34"/>
              </w:numPr>
              <w:ind w:left="230" w:hanging="230"/>
              <w:jc w:val="both"/>
              <w:rPr>
                <w:rFonts w:asciiTheme="minorHAnsi" w:hAnsiTheme="minorHAnsi" w:cstheme="minorHAnsi"/>
                <w:lang w:eastAsia="es-PE"/>
              </w:rPr>
            </w:pPr>
            <w:r w:rsidRPr="00F2625D">
              <w:rPr>
                <w:rFonts w:asciiTheme="minorHAnsi" w:hAnsiTheme="minorHAnsi" w:cstheme="minorHAnsi"/>
                <w:lang w:eastAsia="es-PE"/>
              </w:rPr>
              <w:t>El acceso a bases de datos y/o listas nacionales e internacionales vinculadas a sanciones, Personas Expuestas Políticamente (PEP), listas restrictivas, listas de control, listas anticorrupción y otras fuentes relevantes</w:t>
            </w:r>
            <w:r>
              <w:rPr>
                <w:rFonts w:asciiTheme="minorHAnsi" w:hAnsiTheme="minorHAnsi" w:cstheme="minorHAnsi"/>
                <w:lang w:eastAsia="es-PE"/>
              </w:rPr>
              <w:t xml:space="preserve"> y/o</w:t>
            </w:r>
          </w:p>
          <w:p w14:paraId="6532EAD1" w14:textId="144A1FC1" w:rsidR="00F2625D" w:rsidRPr="00F2625D" w:rsidRDefault="00F2625D" w:rsidP="00F2625D">
            <w:pPr>
              <w:pStyle w:val="Prrafodelista"/>
              <w:numPr>
                <w:ilvl w:val="0"/>
                <w:numId w:val="34"/>
              </w:numPr>
              <w:ind w:left="230" w:hanging="230"/>
              <w:jc w:val="both"/>
              <w:rPr>
                <w:rFonts w:asciiTheme="minorHAnsi" w:hAnsiTheme="minorHAnsi" w:cstheme="minorHAnsi"/>
                <w:lang w:eastAsia="es-PE"/>
              </w:rPr>
            </w:pPr>
            <w:r w:rsidRPr="00F2625D">
              <w:rPr>
                <w:rFonts w:asciiTheme="minorHAnsi" w:hAnsiTheme="minorHAnsi" w:cstheme="minorHAnsi"/>
                <w:lang w:eastAsia="es-PE"/>
              </w:rPr>
              <w:t>La ejecución de consultas individuales o masivas, así como el monitoreo periódico o continuo de contrapartes</w:t>
            </w:r>
            <w:r>
              <w:rPr>
                <w:rFonts w:asciiTheme="minorHAnsi" w:hAnsiTheme="minorHAnsi" w:cstheme="minorHAnsi"/>
                <w:lang w:eastAsia="es-PE"/>
              </w:rPr>
              <w:t xml:space="preserve"> y/o</w:t>
            </w:r>
          </w:p>
          <w:p w14:paraId="6D673BA0" w14:textId="092E78A1" w:rsidR="00F2625D" w:rsidRPr="00F112CC" w:rsidRDefault="00F2625D" w:rsidP="00F2625D">
            <w:pPr>
              <w:pStyle w:val="Prrafodelista"/>
              <w:numPr>
                <w:ilvl w:val="0"/>
                <w:numId w:val="34"/>
              </w:numPr>
              <w:ind w:left="230" w:hanging="230"/>
              <w:jc w:val="both"/>
              <w:rPr>
                <w:rFonts w:asciiTheme="minorHAnsi" w:hAnsiTheme="minorHAnsi" w:cstheme="minorHAnsi"/>
                <w:lang w:eastAsia="es-PE"/>
              </w:rPr>
            </w:pPr>
            <w:r w:rsidRPr="00F112CC">
              <w:rPr>
                <w:rFonts w:asciiTheme="minorHAnsi" w:hAnsiTheme="minorHAnsi" w:cstheme="minorHAnsi"/>
                <w:lang w:eastAsia="es-PE"/>
              </w:rPr>
              <w:t>Funcionalidades de búsqueda, análisis, alertas y gestión de información relacionadas con riesgos de LA/FT</w:t>
            </w:r>
            <w:r w:rsidR="009725A6" w:rsidRPr="00F112CC">
              <w:rPr>
                <w:rFonts w:asciiTheme="minorHAnsi" w:hAnsiTheme="minorHAnsi" w:cstheme="minorHAnsi"/>
                <w:lang w:eastAsia="es-PE"/>
              </w:rPr>
              <w:t xml:space="preserve"> y/o</w:t>
            </w:r>
          </w:p>
          <w:p w14:paraId="01C73485" w14:textId="29E81B03" w:rsidR="00E40F1D" w:rsidRPr="00F2625D" w:rsidRDefault="00F2625D" w:rsidP="00F2625D">
            <w:pPr>
              <w:pStyle w:val="Prrafodelista"/>
              <w:numPr>
                <w:ilvl w:val="0"/>
                <w:numId w:val="34"/>
              </w:numPr>
              <w:ind w:left="230" w:hanging="230"/>
              <w:jc w:val="both"/>
              <w:rPr>
                <w:rFonts w:asciiTheme="minorHAnsi" w:hAnsiTheme="minorHAnsi" w:cstheme="minorHAnsi"/>
              </w:rPr>
            </w:pPr>
            <w:r w:rsidRPr="00F112CC">
              <w:rPr>
                <w:rFonts w:asciiTheme="minorHAnsi" w:hAnsiTheme="minorHAnsi" w:cstheme="minorHAnsi"/>
                <w:lang w:eastAsia="es-PE"/>
              </w:rPr>
              <w:t xml:space="preserve">Herramientas tecnológicas orientadas a la debida diligencia, evaluación de contrapartes </w:t>
            </w:r>
            <w:r w:rsidR="003817C2" w:rsidRPr="00F112CC">
              <w:rPr>
                <w:rFonts w:asciiTheme="minorHAnsi" w:hAnsiTheme="minorHAnsi" w:cstheme="minorHAnsi"/>
                <w:lang w:eastAsia="es-PE"/>
              </w:rPr>
              <w:t xml:space="preserve">para el </w:t>
            </w:r>
            <w:r w:rsidRPr="00F112CC">
              <w:rPr>
                <w:rFonts w:asciiTheme="minorHAnsi" w:hAnsiTheme="minorHAnsi" w:cstheme="minorHAnsi"/>
                <w:lang w:eastAsia="es-PE"/>
              </w:rPr>
              <w:t>fortalecimiento del sistema de prevención de LA/FT del contratante.</w:t>
            </w:r>
          </w:p>
        </w:tc>
        <w:tc>
          <w:tcPr>
            <w:tcW w:w="3976" w:type="dxa"/>
          </w:tcPr>
          <w:p w14:paraId="224A8BCF" w14:textId="5F5EC728" w:rsidR="00675423" w:rsidRPr="004C60B6" w:rsidRDefault="00C9470C" w:rsidP="71F03E9B">
            <w:pPr>
              <w:pStyle w:val="Prrafodelista"/>
              <w:ind w:left="0"/>
              <w:contextualSpacing/>
              <w:jc w:val="both"/>
              <w:rPr>
                <w:rFonts w:asciiTheme="minorHAnsi" w:hAnsiTheme="minorHAnsi" w:cstheme="minorHAnsi"/>
                <w:lang w:val="es-ES"/>
              </w:rPr>
            </w:pPr>
            <w:r w:rsidRPr="00C9470C">
              <w:rPr>
                <w:rFonts w:asciiTheme="minorHAnsi" w:hAnsiTheme="minorHAnsi" w:cstheme="minorHAnsi"/>
                <w:lang w:val="es-ES"/>
              </w:rPr>
              <w:t>La experiencia del postor en la especialidad se acredita con un máximo de veinte (20) contrataciones, mediante copia simple de: (i) contratos u órdenes de servicios, y su respectiva conformidad o constancia de prestación; o (</w:t>
            </w:r>
            <w:proofErr w:type="spellStart"/>
            <w:r w:rsidRPr="00C9470C">
              <w:rPr>
                <w:rFonts w:asciiTheme="minorHAnsi" w:hAnsiTheme="minorHAnsi" w:cstheme="minorHAnsi"/>
                <w:lang w:val="es-ES"/>
              </w:rPr>
              <w:t>ii</w:t>
            </w:r>
            <w:proofErr w:type="spellEnd"/>
            <w:r w:rsidRPr="00C9470C">
              <w:rPr>
                <w:rFonts w:asciiTheme="minorHAnsi" w:hAnsiTheme="minorHAnsi" w:cstheme="minorHAnsi"/>
                <w:lang w:val="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comprobantes de retención electrónico emitido por SUNAT por la retención del IGV. En caso el postor sustente su experiencia en la especialidad mediante contrataciones realizadas con privados, para acreditarla debe presentar de forma obligatoria lo indicado en el numeral (</w:t>
            </w:r>
            <w:proofErr w:type="spellStart"/>
            <w:r w:rsidRPr="00C9470C">
              <w:rPr>
                <w:rFonts w:asciiTheme="minorHAnsi" w:hAnsiTheme="minorHAnsi" w:cstheme="minorHAnsi"/>
                <w:lang w:val="es-ES"/>
              </w:rPr>
              <w:t>ii</w:t>
            </w:r>
            <w:proofErr w:type="spellEnd"/>
            <w:r w:rsidRPr="00C9470C">
              <w:rPr>
                <w:rFonts w:asciiTheme="minorHAnsi" w:hAnsiTheme="minorHAnsi" w:cstheme="minorHAnsi"/>
                <w:lang w:val="es-ES"/>
              </w:rPr>
              <w:t>) del presente párrafo; no es posible que acredite su experiencia únicamente con la presentación de contratos u órdenes de servicio con conformidad o constancia de prestación.</w:t>
            </w:r>
          </w:p>
        </w:tc>
      </w:tr>
    </w:tbl>
    <w:p w14:paraId="41967C2E" w14:textId="77777777" w:rsidR="00F92810" w:rsidRDefault="00F92810" w:rsidP="00A27870">
      <w:pPr>
        <w:pStyle w:val="Prrafodelista"/>
        <w:ind w:left="1065"/>
        <w:contextualSpacing/>
        <w:jc w:val="both"/>
        <w:rPr>
          <w:rFonts w:asciiTheme="minorHAnsi" w:hAnsiTheme="minorHAnsi" w:cstheme="minorHAnsi"/>
          <w:b/>
          <w:bCs/>
        </w:rPr>
      </w:pPr>
    </w:p>
    <w:p w14:paraId="2D5BD445" w14:textId="77777777" w:rsidR="001D22D8" w:rsidRDefault="001D22D8" w:rsidP="00A27870">
      <w:pPr>
        <w:pStyle w:val="Prrafodelista"/>
        <w:ind w:left="1065"/>
        <w:contextualSpacing/>
        <w:jc w:val="both"/>
        <w:rPr>
          <w:rFonts w:asciiTheme="minorHAnsi" w:hAnsiTheme="minorHAnsi" w:cstheme="minorHAnsi"/>
          <w:b/>
          <w:bCs/>
        </w:rPr>
      </w:pPr>
    </w:p>
    <w:p w14:paraId="79003273" w14:textId="77777777" w:rsidR="001D22D8" w:rsidRDefault="001D22D8" w:rsidP="00A27870">
      <w:pPr>
        <w:pStyle w:val="Prrafodelista"/>
        <w:ind w:left="1065"/>
        <w:contextualSpacing/>
        <w:jc w:val="both"/>
        <w:rPr>
          <w:rFonts w:asciiTheme="minorHAnsi" w:hAnsiTheme="minorHAnsi" w:cstheme="minorHAnsi"/>
          <w:b/>
          <w:bCs/>
        </w:rPr>
      </w:pPr>
    </w:p>
    <w:p w14:paraId="649CAFF7" w14:textId="77777777" w:rsidR="001D22D8" w:rsidRDefault="001D22D8" w:rsidP="00A27870">
      <w:pPr>
        <w:pStyle w:val="Prrafodelista"/>
        <w:ind w:left="1065"/>
        <w:contextualSpacing/>
        <w:jc w:val="both"/>
        <w:rPr>
          <w:rFonts w:asciiTheme="minorHAnsi" w:hAnsiTheme="minorHAnsi" w:cstheme="minorHAnsi"/>
          <w:b/>
          <w:bCs/>
        </w:rPr>
      </w:pPr>
    </w:p>
    <w:p w14:paraId="2317E241" w14:textId="77777777" w:rsidR="001D22D8" w:rsidRDefault="001D22D8" w:rsidP="00A27870">
      <w:pPr>
        <w:pStyle w:val="Prrafodelista"/>
        <w:ind w:left="1065"/>
        <w:contextualSpacing/>
        <w:jc w:val="both"/>
        <w:rPr>
          <w:rFonts w:asciiTheme="minorHAnsi" w:hAnsiTheme="minorHAnsi" w:cstheme="minorHAnsi"/>
          <w:b/>
          <w:bCs/>
        </w:rPr>
      </w:pPr>
    </w:p>
    <w:p w14:paraId="03809BF2" w14:textId="77777777" w:rsidR="00302328" w:rsidRDefault="00302328" w:rsidP="00A27870">
      <w:pPr>
        <w:pStyle w:val="Prrafodelista"/>
        <w:ind w:left="1065"/>
        <w:contextualSpacing/>
        <w:jc w:val="both"/>
        <w:rPr>
          <w:rFonts w:asciiTheme="minorHAnsi" w:hAnsiTheme="minorHAnsi" w:cstheme="minorHAnsi"/>
          <w:b/>
          <w:bCs/>
        </w:rPr>
      </w:pPr>
    </w:p>
    <w:p w14:paraId="7A88BACE" w14:textId="2E0A37C7" w:rsidR="00A40871" w:rsidRPr="004C60B6" w:rsidRDefault="43D6B394" w:rsidP="004B03CE">
      <w:pPr>
        <w:pStyle w:val="Prrafodelista"/>
        <w:numPr>
          <w:ilvl w:val="0"/>
          <w:numId w:val="7"/>
        </w:numPr>
        <w:contextualSpacing/>
        <w:jc w:val="both"/>
        <w:rPr>
          <w:rFonts w:asciiTheme="minorHAnsi" w:hAnsiTheme="minorHAnsi" w:cstheme="minorHAnsi"/>
          <w:b/>
          <w:bCs/>
          <w:caps/>
        </w:rPr>
      </w:pPr>
      <w:r w:rsidRPr="004C60B6">
        <w:rPr>
          <w:rFonts w:asciiTheme="minorHAnsi" w:hAnsiTheme="minorHAnsi" w:cstheme="minorHAnsi"/>
          <w:b/>
          <w:bCs/>
          <w:caps/>
          <w:u w:val="single"/>
        </w:rPr>
        <w:lastRenderedPageBreak/>
        <w:t>CONDICIONES CONTRACTUAL</w:t>
      </w:r>
      <w:r w:rsidR="000E6BC6" w:rsidRPr="004C60B6">
        <w:rPr>
          <w:rFonts w:asciiTheme="minorHAnsi" w:hAnsiTheme="minorHAnsi" w:cstheme="minorHAnsi"/>
          <w:b/>
          <w:bCs/>
          <w:caps/>
          <w:u w:val="single"/>
        </w:rPr>
        <w:t>ES</w:t>
      </w:r>
    </w:p>
    <w:p w14:paraId="34FF1C98" w14:textId="77777777" w:rsidR="00A40871" w:rsidRPr="004C60B6" w:rsidRDefault="00A40871" w:rsidP="00A27870">
      <w:pPr>
        <w:pStyle w:val="Prrafodelista"/>
        <w:ind w:left="709"/>
        <w:contextualSpacing/>
        <w:jc w:val="both"/>
        <w:rPr>
          <w:rFonts w:asciiTheme="minorHAnsi" w:hAnsiTheme="minorHAnsi" w:cstheme="minorHAnsi"/>
          <w:b/>
          <w:bCs/>
          <w:caps/>
          <w:u w:val="single"/>
        </w:rPr>
      </w:pPr>
    </w:p>
    <w:p w14:paraId="78A2E4DE" w14:textId="7AA12DFA" w:rsidR="00A40871" w:rsidRPr="004C60B6" w:rsidRDefault="43D6B394" w:rsidP="004B03CE">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 xml:space="preserve">Plazo de </w:t>
      </w:r>
      <w:r w:rsidR="003F6AFA" w:rsidRPr="004C60B6">
        <w:rPr>
          <w:rFonts w:asciiTheme="minorHAnsi" w:hAnsiTheme="minorHAnsi" w:cstheme="minorHAnsi"/>
          <w:b/>
          <w:bCs/>
        </w:rPr>
        <w:t>ejecución</w:t>
      </w:r>
      <w:r w:rsidRPr="004C60B6">
        <w:rPr>
          <w:rFonts w:asciiTheme="minorHAnsi" w:hAnsiTheme="minorHAnsi" w:cstheme="minorHAnsi"/>
          <w:b/>
          <w:bCs/>
        </w:rPr>
        <w:t>:</w:t>
      </w:r>
    </w:p>
    <w:p w14:paraId="6D072C0D" w14:textId="77777777" w:rsidR="00A40871" w:rsidRPr="004C60B6" w:rsidRDefault="00A40871" w:rsidP="00A27870">
      <w:pPr>
        <w:pStyle w:val="Prrafodelista"/>
        <w:ind w:left="1065"/>
        <w:contextualSpacing/>
        <w:jc w:val="both"/>
        <w:rPr>
          <w:rFonts w:asciiTheme="minorHAnsi" w:hAnsiTheme="minorHAnsi" w:cstheme="minorHAnsi"/>
          <w:b/>
          <w:bCs/>
        </w:rPr>
      </w:pPr>
    </w:p>
    <w:p w14:paraId="35F93A6F" w14:textId="29C0CE86" w:rsidR="00493499" w:rsidRPr="00493499" w:rsidRDefault="00493499" w:rsidP="00493499">
      <w:pPr>
        <w:widowControl w:val="0"/>
        <w:spacing w:line="240" w:lineRule="auto"/>
        <w:ind w:left="1065"/>
        <w:jc w:val="both"/>
        <w:rPr>
          <w:rFonts w:eastAsia="Calibri" w:cstheme="minorHAnsi"/>
          <w:sz w:val="20"/>
          <w:szCs w:val="20"/>
        </w:rPr>
      </w:pPr>
      <w:r w:rsidRPr="00493499">
        <w:rPr>
          <w:rFonts w:eastAsia="Calibri" w:cstheme="minorHAnsi"/>
          <w:sz w:val="20"/>
          <w:szCs w:val="20"/>
        </w:rPr>
        <w:t xml:space="preserve">El plazo total de ejecución del presente servicio </w:t>
      </w:r>
      <w:r w:rsidR="004E1F59">
        <w:rPr>
          <w:rFonts w:eastAsia="Calibri" w:cstheme="minorHAnsi"/>
          <w:sz w:val="20"/>
          <w:szCs w:val="20"/>
        </w:rPr>
        <w:t>es de trescientos sesenta y cinco (365)</w:t>
      </w:r>
      <w:r w:rsidRPr="00493499">
        <w:rPr>
          <w:rFonts w:eastAsia="Calibri" w:cstheme="minorHAnsi"/>
          <w:sz w:val="20"/>
          <w:szCs w:val="20"/>
        </w:rPr>
        <w:t xml:space="preserve"> días calendario, equivalente a </w:t>
      </w:r>
      <w:r w:rsidR="001047CD">
        <w:rPr>
          <w:rFonts w:eastAsia="Calibri" w:cstheme="minorHAnsi"/>
          <w:sz w:val="20"/>
          <w:szCs w:val="20"/>
        </w:rPr>
        <w:t>un</w:t>
      </w:r>
      <w:r w:rsidRPr="00493499">
        <w:rPr>
          <w:rFonts w:eastAsia="Calibri" w:cstheme="minorHAnsi"/>
          <w:sz w:val="20"/>
          <w:szCs w:val="20"/>
        </w:rPr>
        <w:t xml:space="preserve"> (</w:t>
      </w:r>
      <w:r w:rsidR="001047CD">
        <w:rPr>
          <w:rFonts w:eastAsia="Calibri" w:cstheme="minorHAnsi"/>
          <w:sz w:val="20"/>
          <w:szCs w:val="20"/>
        </w:rPr>
        <w:t>01</w:t>
      </w:r>
      <w:r w:rsidRPr="00493499">
        <w:rPr>
          <w:rFonts w:eastAsia="Calibri" w:cstheme="minorHAnsi"/>
          <w:sz w:val="20"/>
          <w:szCs w:val="20"/>
        </w:rPr>
        <w:t>) año</w:t>
      </w:r>
      <w:r w:rsidR="001047CD">
        <w:rPr>
          <w:rFonts w:eastAsia="Calibri" w:cstheme="minorHAnsi"/>
          <w:sz w:val="20"/>
          <w:szCs w:val="20"/>
        </w:rPr>
        <w:t>,</w:t>
      </w:r>
      <w:r w:rsidRPr="00493499">
        <w:rPr>
          <w:rFonts w:eastAsia="Calibri" w:cstheme="minorHAnsi"/>
          <w:sz w:val="20"/>
          <w:szCs w:val="20"/>
        </w:rPr>
        <w:t xml:space="preserve"> el cual comprende desde la activación del servicio hasta la culminación del periodo contractual.</w:t>
      </w:r>
    </w:p>
    <w:p w14:paraId="529C58B9" w14:textId="51E6EDC9" w:rsidR="00C76694" w:rsidRDefault="00493499" w:rsidP="00493499">
      <w:pPr>
        <w:widowControl w:val="0"/>
        <w:spacing w:line="240" w:lineRule="auto"/>
        <w:ind w:left="1065"/>
        <w:jc w:val="both"/>
        <w:rPr>
          <w:rFonts w:eastAsia="Calibri" w:cstheme="minorHAnsi"/>
          <w:sz w:val="20"/>
          <w:szCs w:val="20"/>
        </w:rPr>
      </w:pPr>
      <w:r w:rsidRPr="00493499">
        <w:rPr>
          <w:rFonts w:eastAsia="Calibri" w:cstheme="minorHAnsi"/>
          <w:sz w:val="20"/>
          <w:szCs w:val="20"/>
        </w:rPr>
        <w:t>El contratista deberá realizar la activación del servicio, consistente en la entrega de los accesos (usuarios y contraseñas operativas)</w:t>
      </w:r>
      <w:r w:rsidR="009353FC">
        <w:rPr>
          <w:rFonts w:eastAsia="Calibri" w:cstheme="minorHAnsi"/>
          <w:sz w:val="20"/>
          <w:szCs w:val="20"/>
        </w:rPr>
        <w:t xml:space="preserve"> </w:t>
      </w:r>
      <w:r w:rsidR="00794D3A">
        <w:rPr>
          <w:rFonts w:eastAsia="Calibri" w:cstheme="minorHAnsi"/>
          <w:sz w:val="20"/>
          <w:szCs w:val="20"/>
        </w:rPr>
        <w:t xml:space="preserve">el primer día útil del mes siguiente </w:t>
      </w:r>
      <w:r w:rsidR="00204627">
        <w:rPr>
          <w:rFonts w:eastAsia="Calibri" w:cstheme="minorHAnsi"/>
          <w:sz w:val="20"/>
          <w:szCs w:val="20"/>
        </w:rPr>
        <w:t xml:space="preserve">a la notificación de la orden de servicio. </w:t>
      </w:r>
    </w:p>
    <w:p w14:paraId="262AB97B" w14:textId="1615D699" w:rsidR="00493499" w:rsidRPr="004C60B6" w:rsidRDefault="00493499" w:rsidP="00493499">
      <w:pPr>
        <w:widowControl w:val="0"/>
        <w:spacing w:line="240" w:lineRule="auto"/>
        <w:ind w:left="1065"/>
        <w:jc w:val="both"/>
        <w:rPr>
          <w:rFonts w:eastAsia="Calibri" w:cstheme="minorHAnsi"/>
          <w:sz w:val="20"/>
          <w:szCs w:val="20"/>
        </w:rPr>
      </w:pPr>
      <w:r w:rsidRPr="00493499">
        <w:rPr>
          <w:rFonts w:eastAsia="Calibri" w:cstheme="minorHAnsi"/>
          <w:sz w:val="20"/>
          <w:szCs w:val="20"/>
        </w:rPr>
        <w:t>El servicio es de naturaleza continua, por lo que el contratista deberá garantizar la disponibilidad, funcionamiento y actualización permanente de la plataforma durante todo el periodo contractual.</w:t>
      </w:r>
    </w:p>
    <w:tbl>
      <w:tblPr>
        <w:tblStyle w:val="Tablaconcuadrcula"/>
        <w:tblW w:w="8002" w:type="dxa"/>
        <w:tblInd w:w="1065" w:type="dxa"/>
        <w:tblLook w:val="04A0" w:firstRow="1" w:lastRow="0" w:firstColumn="1" w:lastColumn="0" w:noHBand="0" w:noVBand="1"/>
      </w:tblPr>
      <w:tblGrid>
        <w:gridCol w:w="471"/>
        <w:gridCol w:w="1547"/>
        <w:gridCol w:w="3433"/>
        <w:gridCol w:w="2551"/>
      </w:tblGrid>
      <w:tr w:rsidR="00945641" w:rsidRPr="00A5232D" w14:paraId="74D38650" w14:textId="77777777" w:rsidTr="00493499">
        <w:tc>
          <w:tcPr>
            <w:tcW w:w="471" w:type="dxa"/>
            <w:shd w:val="clear" w:color="auto" w:fill="F2F2F2" w:themeFill="background1" w:themeFillShade="F2"/>
          </w:tcPr>
          <w:p w14:paraId="70ED7453" w14:textId="4F51553B" w:rsidR="00945641" w:rsidRPr="00A5232D" w:rsidRDefault="2C79637D" w:rsidP="00EE21CC">
            <w:pPr>
              <w:spacing w:after="0" w:line="240" w:lineRule="auto"/>
              <w:contextualSpacing/>
              <w:jc w:val="center"/>
              <w:rPr>
                <w:rFonts w:asciiTheme="minorHAnsi" w:hAnsiTheme="minorHAnsi" w:cstheme="minorHAnsi"/>
                <w:b/>
                <w:bCs/>
                <w:lang w:eastAsia="es-ES"/>
              </w:rPr>
            </w:pPr>
            <w:r w:rsidRPr="00A5232D">
              <w:rPr>
                <w:rFonts w:asciiTheme="minorHAnsi" w:hAnsiTheme="minorHAnsi" w:cstheme="minorHAnsi"/>
                <w:b/>
                <w:bCs/>
                <w:lang w:eastAsia="es-ES"/>
              </w:rPr>
              <w:t>N°</w:t>
            </w:r>
          </w:p>
        </w:tc>
        <w:tc>
          <w:tcPr>
            <w:tcW w:w="1547" w:type="dxa"/>
            <w:shd w:val="clear" w:color="auto" w:fill="F2F2F2" w:themeFill="background1" w:themeFillShade="F2"/>
          </w:tcPr>
          <w:p w14:paraId="79EBFB68" w14:textId="77777777" w:rsidR="00945641" w:rsidRPr="00A5232D" w:rsidRDefault="43D6B394" w:rsidP="00EE21CC">
            <w:pPr>
              <w:spacing w:after="0" w:line="240" w:lineRule="auto"/>
              <w:contextualSpacing/>
              <w:jc w:val="center"/>
              <w:rPr>
                <w:rFonts w:asciiTheme="minorHAnsi" w:hAnsiTheme="minorHAnsi" w:cstheme="minorHAnsi"/>
                <w:b/>
                <w:bCs/>
                <w:lang w:eastAsia="es-ES"/>
              </w:rPr>
            </w:pPr>
            <w:r w:rsidRPr="00A5232D">
              <w:rPr>
                <w:rFonts w:asciiTheme="minorHAnsi" w:hAnsiTheme="minorHAnsi" w:cstheme="minorHAnsi"/>
                <w:b/>
                <w:bCs/>
                <w:lang w:eastAsia="es-ES"/>
              </w:rPr>
              <w:t>Entregable</w:t>
            </w:r>
          </w:p>
        </w:tc>
        <w:tc>
          <w:tcPr>
            <w:tcW w:w="3433" w:type="dxa"/>
            <w:shd w:val="clear" w:color="auto" w:fill="F2F2F2" w:themeFill="background1" w:themeFillShade="F2"/>
          </w:tcPr>
          <w:p w14:paraId="6BBD90DA" w14:textId="77777777" w:rsidR="00945641" w:rsidRPr="00A5232D" w:rsidRDefault="43D6B394" w:rsidP="00EE21CC">
            <w:pPr>
              <w:spacing w:after="0" w:line="240" w:lineRule="auto"/>
              <w:contextualSpacing/>
              <w:jc w:val="center"/>
              <w:rPr>
                <w:rFonts w:asciiTheme="minorHAnsi" w:hAnsiTheme="minorHAnsi" w:cstheme="minorHAnsi"/>
                <w:b/>
                <w:bCs/>
                <w:lang w:eastAsia="es-ES"/>
              </w:rPr>
            </w:pPr>
            <w:r w:rsidRPr="00A5232D">
              <w:rPr>
                <w:rFonts w:asciiTheme="minorHAnsi" w:hAnsiTheme="minorHAnsi" w:cstheme="minorHAnsi"/>
                <w:b/>
                <w:bCs/>
                <w:lang w:eastAsia="es-ES"/>
              </w:rPr>
              <w:t>Descripción</w:t>
            </w:r>
          </w:p>
        </w:tc>
        <w:tc>
          <w:tcPr>
            <w:tcW w:w="2551" w:type="dxa"/>
            <w:shd w:val="clear" w:color="auto" w:fill="F2F2F2" w:themeFill="background1" w:themeFillShade="F2"/>
          </w:tcPr>
          <w:p w14:paraId="5BBC9439" w14:textId="77777777" w:rsidR="00945641" w:rsidRPr="00A5232D" w:rsidRDefault="43D6B394" w:rsidP="00EE21CC">
            <w:pPr>
              <w:spacing w:after="0" w:line="240" w:lineRule="auto"/>
              <w:contextualSpacing/>
              <w:jc w:val="center"/>
              <w:rPr>
                <w:rFonts w:asciiTheme="minorHAnsi" w:hAnsiTheme="minorHAnsi" w:cstheme="minorHAnsi"/>
                <w:b/>
                <w:bCs/>
                <w:lang w:eastAsia="es-ES"/>
              </w:rPr>
            </w:pPr>
            <w:r w:rsidRPr="00A5232D">
              <w:rPr>
                <w:rFonts w:asciiTheme="minorHAnsi" w:hAnsiTheme="minorHAnsi" w:cstheme="minorHAnsi"/>
                <w:b/>
                <w:bCs/>
                <w:lang w:eastAsia="es-ES"/>
              </w:rPr>
              <w:t>Plazo</w:t>
            </w:r>
          </w:p>
        </w:tc>
      </w:tr>
      <w:tr w:rsidR="0084054B" w:rsidRPr="00A5232D" w14:paraId="2E1C5BBD" w14:textId="77777777" w:rsidTr="00C94BC6">
        <w:tc>
          <w:tcPr>
            <w:tcW w:w="471" w:type="dxa"/>
            <w:vAlign w:val="center"/>
          </w:tcPr>
          <w:p w14:paraId="0F0E178A" w14:textId="53C58D83" w:rsidR="0084054B" w:rsidRPr="00A5232D" w:rsidRDefault="0084054B" w:rsidP="0084054B">
            <w:pPr>
              <w:spacing w:after="0" w:line="240" w:lineRule="auto"/>
              <w:contextualSpacing/>
              <w:jc w:val="center"/>
              <w:rPr>
                <w:rFonts w:cstheme="minorHAnsi"/>
                <w:b/>
                <w:bCs/>
                <w:lang w:eastAsia="es-ES"/>
              </w:rPr>
            </w:pPr>
            <w:r w:rsidRPr="00A5232D">
              <w:rPr>
                <w:rFonts w:asciiTheme="minorHAnsi" w:hAnsiTheme="minorHAnsi" w:cstheme="minorHAnsi"/>
                <w:b/>
                <w:bCs/>
                <w:lang w:eastAsia="es-ES"/>
              </w:rPr>
              <w:t>1</w:t>
            </w:r>
          </w:p>
        </w:tc>
        <w:tc>
          <w:tcPr>
            <w:tcW w:w="1547" w:type="dxa"/>
            <w:vAlign w:val="center"/>
          </w:tcPr>
          <w:p w14:paraId="2AA9D4AA" w14:textId="077D427C" w:rsidR="0084054B" w:rsidRPr="00A5232D" w:rsidRDefault="0084054B" w:rsidP="0084054B">
            <w:pPr>
              <w:spacing w:after="0" w:line="240" w:lineRule="auto"/>
              <w:contextualSpacing/>
              <w:jc w:val="center"/>
              <w:rPr>
                <w:rFonts w:cstheme="minorHAnsi"/>
                <w:b/>
                <w:bCs/>
                <w:lang w:eastAsia="es-ES"/>
              </w:rPr>
            </w:pPr>
            <w:r w:rsidRPr="00A5232D">
              <w:rPr>
                <w:rFonts w:asciiTheme="minorHAnsi" w:hAnsiTheme="minorHAnsi" w:cstheme="minorHAnsi"/>
                <w:b/>
                <w:bCs/>
                <w:lang w:eastAsia="es-ES"/>
              </w:rPr>
              <w:t>Entrega de credenciales</w:t>
            </w:r>
          </w:p>
        </w:tc>
        <w:tc>
          <w:tcPr>
            <w:tcW w:w="3433" w:type="dxa"/>
            <w:vAlign w:val="center"/>
          </w:tcPr>
          <w:p w14:paraId="505034D4" w14:textId="484A1FA8" w:rsidR="0084054B" w:rsidRPr="00A5232D" w:rsidRDefault="0084054B" w:rsidP="00C94BC6">
            <w:pPr>
              <w:spacing w:after="0" w:line="240" w:lineRule="auto"/>
              <w:contextualSpacing/>
              <w:jc w:val="both"/>
              <w:rPr>
                <w:rFonts w:cstheme="minorHAnsi"/>
                <w:b/>
                <w:bCs/>
                <w:lang w:eastAsia="es-ES"/>
              </w:rPr>
            </w:pPr>
            <w:r w:rsidRPr="00A5232D">
              <w:rPr>
                <w:rFonts w:asciiTheme="minorHAnsi" w:hAnsiTheme="minorHAnsi" w:cstheme="minorHAnsi"/>
                <w:lang w:val="es-MX"/>
              </w:rPr>
              <w:t>Entrega de mínimo cinco (05) usuarios y contraseñas para el acceso a la plataforma</w:t>
            </w:r>
            <w:r w:rsidR="009A191E">
              <w:rPr>
                <w:rFonts w:asciiTheme="minorHAnsi" w:hAnsiTheme="minorHAnsi" w:cstheme="minorHAnsi"/>
                <w:lang w:val="es-MX"/>
              </w:rPr>
              <w:t>.</w:t>
            </w:r>
          </w:p>
        </w:tc>
        <w:tc>
          <w:tcPr>
            <w:tcW w:w="2551" w:type="dxa"/>
          </w:tcPr>
          <w:p w14:paraId="30079643" w14:textId="1D3AC58C" w:rsidR="0084054B" w:rsidRPr="00202A1B" w:rsidRDefault="0084054B" w:rsidP="00202A1B">
            <w:pPr>
              <w:spacing w:after="0" w:line="240" w:lineRule="auto"/>
              <w:contextualSpacing/>
              <w:jc w:val="both"/>
              <w:rPr>
                <w:rFonts w:asciiTheme="minorHAnsi" w:hAnsiTheme="minorHAnsi" w:cstheme="minorHAnsi"/>
                <w:b/>
                <w:bCs/>
                <w:lang w:eastAsia="es-ES"/>
              </w:rPr>
            </w:pPr>
            <w:r w:rsidRPr="00202A1B">
              <w:rPr>
                <w:rFonts w:asciiTheme="minorHAnsi" w:hAnsiTheme="minorHAnsi" w:cstheme="minorHAnsi"/>
                <w:lang w:val="es-MX" w:eastAsia="es-ES"/>
              </w:rPr>
              <w:t xml:space="preserve">La entrega de credenciales se realizará </w:t>
            </w:r>
            <w:r w:rsidR="006A6FBE">
              <w:rPr>
                <w:rFonts w:asciiTheme="minorHAnsi" w:hAnsiTheme="minorHAnsi" w:cstheme="minorHAnsi"/>
                <w:lang w:val="es-MX" w:eastAsia="es-ES"/>
              </w:rPr>
              <w:t xml:space="preserve">el primer día útil del mes siguiente de </w:t>
            </w:r>
            <w:r w:rsidRPr="00202A1B">
              <w:rPr>
                <w:rFonts w:asciiTheme="minorHAnsi" w:hAnsiTheme="minorHAnsi" w:cstheme="minorHAnsi"/>
                <w:lang w:val="es-MX" w:eastAsia="es-ES"/>
              </w:rPr>
              <w:t>notificada la orden de servicio</w:t>
            </w:r>
            <w:r w:rsidR="009A191E">
              <w:rPr>
                <w:rFonts w:asciiTheme="minorHAnsi" w:hAnsiTheme="minorHAnsi" w:cstheme="minorHAnsi"/>
                <w:lang w:val="es-MX" w:eastAsia="es-ES"/>
              </w:rPr>
              <w:t>.</w:t>
            </w:r>
          </w:p>
        </w:tc>
      </w:tr>
      <w:tr w:rsidR="0084054B" w:rsidRPr="00A85DBC" w14:paraId="4E04938D" w14:textId="77777777" w:rsidTr="008761E1">
        <w:tc>
          <w:tcPr>
            <w:tcW w:w="471" w:type="dxa"/>
            <w:vAlign w:val="center"/>
          </w:tcPr>
          <w:p w14:paraId="52C36598" w14:textId="69D729EA" w:rsidR="0084054B" w:rsidRPr="00A5232D" w:rsidRDefault="0084054B" w:rsidP="00C81059">
            <w:pPr>
              <w:spacing w:after="0" w:line="240" w:lineRule="auto"/>
              <w:contextualSpacing/>
              <w:jc w:val="center"/>
              <w:rPr>
                <w:rFonts w:asciiTheme="majorHAnsi" w:hAnsiTheme="majorHAnsi" w:cstheme="majorHAnsi"/>
                <w:b/>
                <w:bCs/>
                <w:lang w:eastAsia="es-ES"/>
              </w:rPr>
            </w:pPr>
            <w:r w:rsidRPr="00A5232D">
              <w:rPr>
                <w:rFonts w:asciiTheme="majorHAnsi" w:hAnsiTheme="majorHAnsi" w:cstheme="majorHAnsi"/>
                <w:b/>
                <w:bCs/>
                <w:lang w:eastAsia="es-ES"/>
              </w:rPr>
              <w:t>2</w:t>
            </w:r>
          </w:p>
        </w:tc>
        <w:tc>
          <w:tcPr>
            <w:tcW w:w="1547" w:type="dxa"/>
            <w:vAlign w:val="center"/>
          </w:tcPr>
          <w:p w14:paraId="2D1D4E3D" w14:textId="7BBDCFA8" w:rsidR="0084054B" w:rsidRPr="00A5232D" w:rsidRDefault="00584E8B" w:rsidP="00A5232D">
            <w:pPr>
              <w:spacing w:after="0" w:line="240" w:lineRule="auto"/>
              <w:contextualSpacing/>
              <w:jc w:val="center"/>
              <w:rPr>
                <w:rFonts w:asciiTheme="minorHAnsi" w:hAnsiTheme="minorHAnsi" w:cstheme="minorHAnsi"/>
                <w:b/>
                <w:bCs/>
                <w:lang w:eastAsia="es-ES"/>
              </w:rPr>
            </w:pPr>
            <w:r w:rsidRPr="00A5232D">
              <w:rPr>
                <w:rFonts w:asciiTheme="minorHAnsi" w:hAnsiTheme="minorHAnsi" w:cstheme="minorHAnsi"/>
                <w:b/>
                <w:bCs/>
                <w:lang w:eastAsia="es-ES"/>
              </w:rPr>
              <w:t>Reporte mensual de consultas</w:t>
            </w:r>
          </w:p>
        </w:tc>
        <w:tc>
          <w:tcPr>
            <w:tcW w:w="3433" w:type="dxa"/>
            <w:vAlign w:val="center"/>
          </w:tcPr>
          <w:p w14:paraId="584F41B7" w14:textId="4E1B3A5C" w:rsidR="0084054B" w:rsidRPr="00A5232D" w:rsidRDefault="00D54A0D" w:rsidP="00A5232D">
            <w:pPr>
              <w:spacing w:after="0" w:line="240" w:lineRule="auto"/>
              <w:contextualSpacing/>
              <w:jc w:val="both"/>
              <w:rPr>
                <w:rFonts w:asciiTheme="minorHAnsi" w:hAnsiTheme="minorHAnsi" w:cstheme="minorHAnsi"/>
                <w:lang w:eastAsia="es-ES"/>
              </w:rPr>
            </w:pPr>
            <w:r w:rsidRPr="00A5232D">
              <w:rPr>
                <w:rFonts w:asciiTheme="minorHAnsi" w:hAnsiTheme="minorHAnsi" w:cstheme="minorHAnsi"/>
                <w:lang w:eastAsia="es-ES"/>
              </w:rPr>
              <w:t xml:space="preserve">Reporte remitido por el proveedor </w:t>
            </w:r>
            <w:r w:rsidR="001F65D0" w:rsidRPr="00A5232D">
              <w:rPr>
                <w:rFonts w:asciiTheme="minorHAnsi" w:hAnsiTheme="minorHAnsi" w:cstheme="minorHAnsi"/>
                <w:lang w:eastAsia="es-ES"/>
              </w:rPr>
              <w:t xml:space="preserve">a la Gerencia Corporativa de Gobernanza, Riesgos y Cumplimiento de FONAFE respecto de las consultas realizadas </w:t>
            </w:r>
            <w:r w:rsidR="00D84B1C" w:rsidRPr="00A5232D">
              <w:rPr>
                <w:rFonts w:asciiTheme="minorHAnsi" w:hAnsiTheme="minorHAnsi" w:cstheme="minorHAnsi"/>
                <w:lang w:eastAsia="es-ES"/>
              </w:rPr>
              <w:t>por los usuarios de FONAFE durante el mes.</w:t>
            </w:r>
          </w:p>
        </w:tc>
        <w:tc>
          <w:tcPr>
            <w:tcW w:w="2551" w:type="dxa"/>
            <w:vAlign w:val="center"/>
          </w:tcPr>
          <w:p w14:paraId="7398F539" w14:textId="366F7F35" w:rsidR="006C1D60" w:rsidRPr="00202A1B" w:rsidRDefault="00D84B1C" w:rsidP="008761E1">
            <w:pPr>
              <w:spacing w:after="0" w:line="240" w:lineRule="auto"/>
              <w:contextualSpacing/>
              <w:jc w:val="both"/>
              <w:rPr>
                <w:rFonts w:asciiTheme="minorHAnsi" w:hAnsiTheme="minorHAnsi" w:cstheme="minorHAnsi"/>
                <w:lang w:eastAsia="es-ES"/>
              </w:rPr>
            </w:pPr>
            <w:r w:rsidRPr="00202A1B">
              <w:rPr>
                <w:rFonts w:asciiTheme="minorHAnsi" w:hAnsiTheme="minorHAnsi" w:cstheme="minorHAnsi"/>
                <w:lang w:eastAsia="es-ES"/>
              </w:rPr>
              <w:t xml:space="preserve">Cinco días calendario </w:t>
            </w:r>
            <w:r w:rsidR="00C94BC6" w:rsidRPr="00202A1B">
              <w:rPr>
                <w:rFonts w:asciiTheme="minorHAnsi" w:hAnsiTheme="minorHAnsi" w:cstheme="minorHAnsi"/>
                <w:lang w:eastAsia="es-ES"/>
              </w:rPr>
              <w:t>de finalizado el mes</w:t>
            </w:r>
            <w:r w:rsidR="008B713B" w:rsidRPr="00202A1B">
              <w:rPr>
                <w:rFonts w:asciiTheme="minorHAnsi" w:hAnsiTheme="minorHAnsi" w:cstheme="minorHAnsi"/>
                <w:lang w:eastAsia="es-ES"/>
              </w:rPr>
              <w:t>.</w:t>
            </w:r>
          </w:p>
        </w:tc>
      </w:tr>
    </w:tbl>
    <w:p w14:paraId="16DEB4AB" w14:textId="77777777" w:rsidR="00945641" w:rsidRDefault="00945641" w:rsidP="00A27870">
      <w:pPr>
        <w:spacing w:after="0" w:line="240" w:lineRule="auto"/>
        <w:ind w:left="1065"/>
        <w:contextualSpacing/>
        <w:jc w:val="both"/>
        <w:rPr>
          <w:rFonts w:eastAsia="Times New Roman" w:cstheme="minorHAnsi"/>
          <w:b/>
          <w:bCs/>
          <w:sz w:val="20"/>
          <w:szCs w:val="20"/>
          <w:lang w:eastAsia="es-ES"/>
        </w:rPr>
      </w:pPr>
    </w:p>
    <w:p w14:paraId="498FA6E3" w14:textId="4758E285" w:rsidR="00C76694" w:rsidRDefault="00C76694" w:rsidP="00C76694">
      <w:pPr>
        <w:spacing w:after="0" w:line="240" w:lineRule="auto"/>
        <w:ind w:left="1065"/>
        <w:contextualSpacing/>
        <w:jc w:val="both"/>
        <w:rPr>
          <w:rFonts w:eastAsia="Arial" w:cstheme="minorHAnsi"/>
          <w:sz w:val="20"/>
          <w:szCs w:val="20"/>
          <w:lang w:eastAsia="es-ES"/>
        </w:rPr>
      </w:pPr>
      <w:r w:rsidRPr="00C76694">
        <w:rPr>
          <w:rFonts w:eastAsia="Arial" w:cstheme="minorHAnsi"/>
          <w:sz w:val="20"/>
          <w:szCs w:val="20"/>
          <w:lang w:eastAsia="es-ES"/>
        </w:rPr>
        <w:t xml:space="preserve">FONAFE verificará de manera periódica el cumplimiento del servicio, emitiendo las conformidades correspondientes por cada </w:t>
      </w:r>
      <w:r w:rsidR="00A85DBC">
        <w:rPr>
          <w:rFonts w:eastAsia="Arial" w:cstheme="minorHAnsi"/>
          <w:sz w:val="20"/>
          <w:szCs w:val="20"/>
          <w:lang w:eastAsia="es-ES"/>
        </w:rPr>
        <w:t>mes</w:t>
      </w:r>
      <w:r w:rsidRPr="00C76694">
        <w:rPr>
          <w:rFonts w:eastAsia="Arial" w:cstheme="minorHAnsi"/>
          <w:sz w:val="20"/>
          <w:szCs w:val="20"/>
          <w:lang w:eastAsia="es-ES"/>
        </w:rPr>
        <w:t>, como condición para los pagos establecidos.</w:t>
      </w:r>
    </w:p>
    <w:p w14:paraId="24A7216D" w14:textId="77777777" w:rsidR="00C76694" w:rsidRPr="00C76694" w:rsidRDefault="00C76694" w:rsidP="00C76694">
      <w:pPr>
        <w:spacing w:after="0" w:line="240" w:lineRule="auto"/>
        <w:ind w:left="1065"/>
        <w:contextualSpacing/>
        <w:jc w:val="both"/>
        <w:rPr>
          <w:rFonts w:eastAsia="Arial" w:cstheme="minorHAnsi"/>
          <w:sz w:val="20"/>
          <w:szCs w:val="20"/>
          <w:lang w:eastAsia="es-ES"/>
        </w:rPr>
      </w:pPr>
    </w:p>
    <w:p w14:paraId="3BE6034D" w14:textId="27022BB5" w:rsidR="00514385" w:rsidRDefault="00C76694" w:rsidP="00C76694">
      <w:pPr>
        <w:spacing w:after="0" w:line="240" w:lineRule="auto"/>
        <w:ind w:left="1065"/>
        <w:contextualSpacing/>
        <w:jc w:val="both"/>
        <w:rPr>
          <w:rFonts w:eastAsia="Arial" w:cstheme="minorHAnsi"/>
          <w:sz w:val="20"/>
          <w:szCs w:val="20"/>
          <w:lang w:eastAsia="es-ES"/>
        </w:rPr>
      </w:pPr>
      <w:r w:rsidRPr="00C76694">
        <w:rPr>
          <w:rFonts w:eastAsia="Arial" w:cstheme="minorHAnsi"/>
          <w:sz w:val="20"/>
          <w:szCs w:val="20"/>
          <w:lang w:eastAsia="es-ES"/>
        </w:rPr>
        <w:t>En caso de incumplimientos, interrupciones del servicio o desviaciones respecto a las condiciones contratadas, se podrán aplicar las penalidades correspondientes, así como suspender o condicionar la emisión de la conformidad.</w:t>
      </w:r>
    </w:p>
    <w:p w14:paraId="333D9CFE" w14:textId="77777777" w:rsidR="00C76694" w:rsidRPr="004C60B6" w:rsidRDefault="00C76694" w:rsidP="00C76694">
      <w:pPr>
        <w:spacing w:after="0" w:line="240" w:lineRule="auto"/>
        <w:ind w:left="1065"/>
        <w:contextualSpacing/>
        <w:jc w:val="both"/>
        <w:rPr>
          <w:rFonts w:eastAsia="Times New Roman" w:cstheme="minorHAnsi"/>
          <w:b/>
          <w:bCs/>
          <w:sz w:val="20"/>
          <w:szCs w:val="20"/>
          <w:lang w:eastAsia="es-ES"/>
        </w:rPr>
      </w:pPr>
    </w:p>
    <w:p w14:paraId="5125F96B" w14:textId="6785E12A" w:rsidR="00A40871" w:rsidRPr="004C60B6" w:rsidRDefault="43D6B394" w:rsidP="004B03CE">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Forma de pago:</w:t>
      </w:r>
    </w:p>
    <w:p w14:paraId="65F9C3DC" w14:textId="77777777" w:rsidR="00A40871" w:rsidRPr="004C60B6" w:rsidRDefault="00A40871" w:rsidP="00A27870">
      <w:pPr>
        <w:pStyle w:val="Prrafodelista"/>
        <w:ind w:left="1065"/>
        <w:contextualSpacing/>
        <w:jc w:val="both"/>
        <w:rPr>
          <w:rFonts w:asciiTheme="minorHAnsi" w:hAnsiTheme="minorHAnsi" w:cstheme="minorHAnsi"/>
          <w:b/>
          <w:bCs/>
        </w:rPr>
      </w:pPr>
    </w:p>
    <w:p w14:paraId="562C75D1" w14:textId="29FFF072" w:rsidR="00945641" w:rsidRDefault="00C76694" w:rsidP="00A27870">
      <w:pPr>
        <w:spacing w:after="0" w:line="240" w:lineRule="auto"/>
        <w:ind w:left="1065"/>
        <w:contextualSpacing/>
        <w:jc w:val="both"/>
        <w:rPr>
          <w:rFonts w:eastAsia="Calibri" w:cstheme="minorHAnsi"/>
          <w:color w:val="000000" w:themeColor="text1"/>
          <w:sz w:val="20"/>
          <w:szCs w:val="20"/>
        </w:rPr>
      </w:pPr>
      <w:r w:rsidRPr="00C76694">
        <w:rPr>
          <w:rFonts w:eastAsia="Calibri" w:cstheme="minorHAnsi"/>
          <w:color w:val="000000" w:themeColor="text1"/>
          <w:sz w:val="20"/>
          <w:szCs w:val="20"/>
        </w:rPr>
        <w:t>FONAFE realizará el pago de la contraprestación a favor del contratista de manera periódica, conforme al siguiente detalle:</w:t>
      </w:r>
    </w:p>
    <w:p w14:paraId="6357A082" w14:textId="77777777" w:rsidR="00C76694" w:rsidRPr="004C60B6" w:rsidRDefault="00C76694" w:rsidP="00A27870">
      <w:pPr>
        <w:spacing w:after="0" w:line="240" w:lineRule="auto"/>
        <w:ind w:left="1065"/>
        <w:contextualSpacing/>
        <w:jc w:val="both"/>
        <w:rPr>
          <w:rFonts w:eastAsia="Times New Roman" w:cstheme="minorHAnsi"/>
          <w:b/>
          <w:bCs/>
          <w:sz w:val="20"/>
          <w:szCs w:val="20"/>
          <w:lang w:eastAsia="es-ES"/>
        </w:rPr>
      </w:pPr>
    </w:p>
    <w:tbl>
      <w:tblPr>
        <w:tblStyle w:val="Tablaconcuadrcula1"/>
        <w:tblW w:w="8002" w:type="dxa"/>
        <w:tblInd w:w="1065" w:type="dxa"/>
        <w:tblLook w:val="04A0" w:firstRow="1" w:lastRow="0" w:firstColumn="1" w:lastColumn="0" w:noHBand="0" w:noVBand="1"/>
      </w:tblPr>
      <w:tblGrid>
        <w:gridCol w:w="487"/>
        <w:gridCol w:w="3688"/>
        <w:gridCol w:w="3827"/>
      </w:tblGrid>
      <w:tr w:rsidR="00A7197D" w:rsidRPr="004C60B6" w14:paraId="1EEFBB51" w14:textId="77777777" w:rsidTr="00FC7C04">
        <w:tc>
          <w:tcPr>
            <w:tcW w:w="487" w:type="dxa"/>
            <w:shd w:val="clear" w:color="auto" w:fill="F2F2F2" w:themeFill="background1" w:themeFillShade="F2"/>
          </w:tcPr>
          <w:p w14:paraId="1976BCF7" w14:textId="77777777" w:rsidR="00A7197D" w:rsidRPr="004C60B6" w:rsidRDefault="04D49D87" w:rsidP="00EE21CC">
            <w:pPr>
              <w:contextualSpacing/>
              <w:jc w:val="center"/>
              <w:rPr>
                <w:rFonts w:asciiTheme="minorHAnsi" w:hAnsiTheme="minorHAnsi" w:cstheme="minorHAnsi"/>
                <w:b/>
                <w:bCs/>
                <w:lang w:eastAsia="es-ES"/>
              </w:rPr>
            </w:pPr>
            <w:r w:rsidRPr="004C60B6">
              <w:rPr>
                <w:rFonts w:asciiTheme="minorHAnsi" w:hAnsiTheme="minorHAnsi" w:cstheme="minorHAnsi"/>
                <w:b/>
                <w:bCs/>
                <w:lang w:eastAsia="es-ES"/>
              </w:rPr>
              <w:t>N°</w:t>
            </w:r>
          </w:p>
        </w:tc>
        <w:tc>
          <w:tcPr>
            <w:tcW w:w="3688" w:type="dxa"/>
            <w:shd w:val="clear" w:color="auto" w:fill="F2F2F2" w:themeFill="background1" w:themeFillShade="F2"/>
          </w:tcPr>
          <w:p w14:paraId="7B3C00BB" w14:textId="77777777" w:rsidR="00A7197D" w:rsidRPr="004C60B6" w:rsidRDefault="04D49D87" w:rsidP="00EE21CC">
            <w:pPr>
              <w:contextualSpacing/>
              <w:jc w:val="center"/>
              <w:rPr>
                <w:rFonts w:asciiTheme="minorHAnsi" w:hAnsiTheme="minorHAnsi" w:cstheme="minorHAnsi"/>
                <w:b/>
                <w:bCs/>
                <w:lang w:eastAsia="es-ES"/>
              </w:rPr>
            </w:pPr>
            <w:r w:rsidRPr="004C60B6">
              <w:rPr>
                <w:rFonts w:asciiTheme="minorHAnsi" w:hAnsiTheme="minorHAnsi" w:cstheme="minorHAnsi"/>
                <w:b/>
                <w:bCs/>
                <w:lang w:eastAsia="es-ES"/>
              </w:rPr>
              <w:t>Entregable</w:t>
            </w:r>
          </w:p>
        </w:tc>
        <w:tc>
          <w:tcPr>
            <w:tcW w:w="3827" w:type="dxa"/>
            <w:shd w:val="clear" w:color="auto" w:fill="F2F2F2" w:themeFill="background1" w:themeFillShade="F2"/>
          </w:tcPr>
          <w:p w14:paraId="47F50C90" w14:textId="77777777" w:rsidR="00A7197D" w:rsidRPr="004C60B6" w:rsidRDefault="04D49D87" w:rsidP="00EE21CC">
            <w:pPr>
              <w:contextualSpacing/>
              <w:jc w:val="center"/>
              <w:rPr>
                <w:rFonts w:asciiTheme="minorHAnsi" w:hAnsiTheme="minorHAnsi" w:cstheme="minorHAnsi"/>
                <w:b/>
                <w:bCs/>
                <w:lang w:eastAsia="es-ES"/>
              </w:rPr>
            </w:pPr>
            <w:r w:rsidRPr="004C60B6">
              <w:rPr>
                <w:rFonts w:asciiTheme="minorHAnsi" w:hAnsiTheme="minorHAnsi" w:cstheme="minorHAnsi"/>
                <w:b/>
                <w:bCs/>
                <w:lang w:eastAsia="es-ES"/>
              </w:rPr>
              <w:t>Pago</w:t>
            </w:r>
          </w:p>
        </w:tc>
      </w:tr>
      <w:tr w:rsidR="00A7197D" w:rsidRPr="004C60B6" w14:paraId="3C6A566C" w14:textId="77777777" w:rsidTr="00A47E3D">
        <w:trPr>
          <w:trHeight w:val="525"/>
        </w:trPr>
        <w:tc>
          <w:tcPr>
            <w:tcW w:w="487" w:type="dxa"/>
            <w:vAlign w:val="center"/>
          </w:tcPr>
          <w:p w14:paraId="6DF1E572" w14:textId="77777777" w:rsidR="00A7197D" w:rsidRPr="00493E3D" w:rsidRDefault="04D49D87" w:rsidP="71F03E9B">
            <w:pPr>
              <w:spacing w:line="240" w:lineRule="auto"/>
              <w:contextualSpacing/>
              <w:rPr>
                <w:rFonts w:asciiTheme="minorHAnsi" w:hAnsiTheme="minorHAnsi" w:cstheme="minorHAnsi"/>
                <w:lang w:eastAsia="es-ES"/>
              </w:rPr>
            </w:pPr>
            <w:r w:rsidRPr="00493E3D">
              <w:rPr>
                <w:rFonts w:asciiTheme="minorHAnsi" w:hAnsiTheme="minorHAnsi" w:cstheme="minorHAnsi"/>
                <w:lang w:eastAsia="es-ES"/>
              </w:rPr>
              <w:t>1</w:t>
            </w:r>
          </w:p>
        </w:tc>
        <w:tc>
          <w:tcPr>
            <w:tcW w:w="3688" w:type="dxa"/>
            <w:vAlign w:val="center"/>
          </w:tcPr>
          <w:p w14:paraId="73FC2A24" w14:textId="21347179" w:rsidR="00A7197D" w:rsidRPr="00A47E3D" w:rsidRDefault="00584E8B" w:rsidP="00A47E3D">
            <w:pPr>
              <w:pStyle w:val="Prrafodelista"/>
              <w:ind w:left="0"/>
              <w:contextualSpacing/>
              <w:rPr>
                <w:rFonts w:asciiTheme="minorHAnsi" w:hAnsiTheme="minorHAnsi" w:cstheme="minorHAnsi"/>
                <w:lang w:val="es-MX"/>
              </w:rPr>
            </w:pPr>
            <w:r w:rsidRPr="00A47E3D">
              <w:rPr>
                <w:rFonts w:asciiTheme="minorHAnsi" w:hAnsiTheme="minorHAnsi" w:cstheme="minorHAnsi"/>
                <w:b/>
                <w:bCs/>
              </w:rPr>
              <w:t>Entrega de credenciales</w:t>
            </w:r>
          </w:p>
        </w:tc>
        <w:tc>
          <w:tcPr>
            <w:tcW w:w="3827" w:type="dxa"/>
            <w:vAlign w:val="center"/>
          </w:tcPr>
          <w:p w14:paraId="2BE99E4A" w14:textId="2C140BB3" w:rsidR="00A7197D" w:rsidRPr="00A47E3D" w:rsidRDefault="00E368C0" w:rsidP="71F03E9B">
            <w:pPr>
              <w:spacing w:line="240" w:lineRule="auto"/>
              <w:contextualSpacing/>
              <w:rPr>
                <w:rFonts w:asciiTheme="minorHAnsi" w:hAnsiTheme="minorHAnsi" w:cstheme="minorHAnsi"/>
                <w:lang w:eastAsia="es-ES"/>
              </w:rPr>
            </w:pPr>
            <w:r>
              <w:rPr>
                <w:rFonts w:asciiTheme="minorHAnsi" w:hAnsiTheme="minorHAnsi" w:cstheme="minorHAnsi"/>
                <w:lang w:eastAsia="es-ES"/>
              </w:rPr>
              <w:t>No genera pago</w:t>
            </w:r>
          </w:p>
        </w:tc>
      </w:tr>
      <w:tr w:rsidR="00493499" w:rsidRPr="004C60B6" w14:paraId="1AE3868B" w14:textId="77777777" w:rsidTr="00A47E3D">
        <w:trPr>
          <w:trHeight w:val="525"/>
        </w:trPr>
        <w:tc>
          <w:tcPr>
            <w:tcW w:w="487" w:type="dxa"/>
            <w:vAlign w:val="center"/>
          </w:tcPr>
          <w:p w14:paraId="3401E079" w14:textId="7751010B" w:rsidR="00493499" w:rsidRPr="00493E3D" w:rsidRDefault="00493499" w:rsidP="00493499">
            <w:pPr>
              <w:spacing w:line="240" w:lineRule="auto"/>
              <w:contextualSpacing/>
              <w:rPr>
                <w:rFonts w:cstheme="minorHAnsi"/>
                <w:lang w:eastAsia="es-ES"/>
              </w:rPr>
            </w:pPr>
            <w:r w:rsidRPr="00493E3D">
              <w:rPr>
                <w:rFonts w:cstheme="minorHAnsi"/>
                <w:lang w:eastAsia="es-ES"/>
              </w:rPr>
              <w:t>2</w:t>
            </w:r>
          </w:p>
        </w:tc>
        <w:tc>
          <w:tcPr>
            <w:tcW w:w="3688" w:type="dxa"/>
            <w:vAlign w:val="center"/>
          </w:tcPr>
          <w:p w14:paraId="470D549A" w14:textId="07BF2DF3" w:rsidR="00493499" w:rsidRPr="00A47E3D" w:rsidRDefault="00584E8B" w:rsidP="00A47E3D">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1</w:t>
            </w:r>
          </w:p>
        </w:tc>
        <w:tc>
          <w:tcPr>
            <w:tcW w:w="3827" w:type="dxa"/>
            <w:vAlign w:val="center"/>
          </w:tcPr>
          <w:p w14:paraId="65737F32" w14:textId="75949595" w:rsidR="00493499" w:rsidRPr="00493E3D" w:rsidRDefault="00E368C0" w:rsidP="00493499">
            <w:pPr>
              <w:spacing w:line="240" w:lineRule="auto"/>
              <w:contextualSpacing/>
              <w:rPr>
                <w:rFonts w:asciiTheme="minorHAnsi" w:eastAsia="Batang" w:hAnsiTheme="minorHAnsi" w:cstheme="minorHAnsi"/>
                <w:color w:val="000000" w:themeColor="text1"/>
              </w:rPr>
            </w:pPr>
            <w:r>
              <w:rPr>
                <w:rFonts w:asciiTheme="minorHAnsi" w:eastAsia="Batang" w:hAnsiTheme="minorHAnsi" w:cstheme="minorHAnsi"/>
                <w:color w:val="000000" w:themeColor="text1"/>
              </w:rPr>
              <w:t>1/12 del total</w:t>
            </w:r>
          </w:p>
        </w:tc>
      </w:tr>
      <w:tr w:rsidR="00E368C0" w:rsidRPr="004C60B6" w14:paraId="00C3038A" w14:textId="77777777" w:rsidTr="00E368C0">
        <w:trPr>
          <w:trHeight w:val="525"/>
        </w:trPr>
        <w:tc>
          <w:tcPr>
            <w:tcW w:w="487" w:type="dxa"/>
            <w:vAlign w:val="center"/>
          </w:tcPr>
          <w:p w14:paraId="0FEAB058" w14:textId="79A1FE66" w:rsidR="00E368C0" w:rsidRPr="00493E3D" w:rsidRDefault="00E368C0" w:rsidP="00E368C0">
            <w:pPr>
              <w:spacing w:line="240" w:lineRule="auto"/>
              <w:contextualSpacing/>
              <w:rPr>
                <w:rFonts w:cstheme="minorHAnsi"/>
                <w:lang w:eastAsia="es-ES"/>
              </w:rPr>
            </w:pPr>
            <w:r w:rsidRPr="00493E3D">
              <w:rPr>
                <w:rFonts w:cstheme="minorHAnsi"/>
                <w:lang w:eastAsia="es-ES"/>
              </w:rPr>
              <w:t>3</w:t>
            </w:r>
          </w:p>
        </w:tc>
        <w:tc>
          <w:tcPr>
            <w:tcW w:w="3688" w:type="dxa"/>
            <w:vAlign w:val="center"/>
          </w:tcPr>
          <w:p w14:paraId="397BD099" w14:textId="651C182B"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2</w:t>
            </w:r>
          </w:p>
        </w:tc>
        <w:tc>
          <w:tcPr>
            <w:tcW w:w="3827" w:type="dxa"/>
            <w:vAlign w:val="center"/>
          </w:tcPr>
          <w:p w14:paraId="5DFE5300" w14:textId="68A159FE" w:rsidR="00E368C0" w:rsidRPr="00493E3D" w:rsidRDefault="00E368C0" w:rsidP="00E368C0">
            <w:pPr>
              <w:spacing w:line="240" w:lineRule="auto"/>
              <w:contextualSpacing/>
              <w:rPr>
                <w:rFonts w:asciiTheme="minorHAnsi" w:eastAsia="Batang" w:hAnsiTheme="minorHAnsi"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202B0244" w14:textId="77777777" w:rsidTr="00E368C0">
        <w:trPr>
          <w:trHeight w:val="525"/>
        </w:trPr>
        <w:tc>
          <w:tcPr>
            <w:tcW w:w="487" w:type="dxa"/>
            <w:vAlign w:val="center"/>
          </w:tcPr>
          <w:p w14:paraId="7AEDD2D4" w14:textId="621C7C27" w:rsidR="00E368C0" w:rsidRPr="00493E3D" w:rsidRDefault="00E368C0" w:rsidP="00E368C0">
            <w:pPr>
              <w:spacing w:line="240" w:lineRule="auto"/>
              <w:contextualSpacing/>
              <w:rPr>
                <w:rFonts w:cstheme="minorHAnsi"/>
                <w:lang w:eastAsia="es-ES"/>
              </w:rPr>
            </w:pPr>
            <w:r>
              <w:rPr>
                <w:rFonts w:cstheme="minorHAnsi"/>
                <w:lang w:eastAsia="es-ES"/>
              </w:rPr>
              <w:t>4</w:t>
            </w:r>
          </w:p>
        </w:tc>
        <w:tc>
          <w:tcPr>
            <w:tcW w:w="3688" w:type="dxa"/>
            <w:vAlign w:val="center"/>
          </w:tcPr>
          <w:p w14:paraId="10BDF78B" w14:textId="5911E021"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3</w:t>
            </w:r>
          </w:p>
        </w:tc>
        <w:tc>
          <w:tcPr>
            <w:tcW w:w="3827" w:type="dxa"/>
            <w:vAlign w:val="center"/>
          </w:tcPr>
          <w:p w14:paraId="62CE51F5" w14:textId="39D234A3"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39D3AFEB" w14:textId="77777777" w:rsidTr="00E368C0">
        <w:trPr>
          <w:trHeight w:val="525"/>
        </w:trPr>
        <w:tc>
          <w:tcPr>
            <w:tcW w:w="487" w:type="dxa"/>
            <w:vAlign w:val="center"/>
          </w:tcPr>
          <w:p w14:paraId="30914742" w14:textId="646337A2" w:rsidR="00E368C0" w:rsidRPr="00493E3D" w:rsidRDefault="00E368C0" w:rsidP="00E368C0">
            <w:pPr>
              <w:spacing w:line="240" w:lineRule="auto"/>
              <w:contextualSpacing/>
              <w:rPr>
                <w:rFonts w:cstheme="minorHAnsi"/>
                <w:lang w:eastAsia="es-ES"/>
              </w:rPr>
            </w:pPr>
            <w:r>
              <w:rPr>
                <w:rFonts w:cstheme="minorHAnsi"/>
                <w:lang w:eastAsia="es-ES"/>
              </w:rPr>
              <w:t>5</w:t>
            </w:r>
          </w:p>
        </w:tc>
        <w:tc>
          <w:tcPr>
            <w:tcW w:w="3688" w:type="dxa"/>
            <w:vAlign w:val="center"/>
          </w:tcPr>
          <w:p w14:paraId="50677868" w14:textId="5950489B"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4</w:t>
            </w:r>
          </w:p>
        </w:tc>
        <w:tc>
          <w:tcPr>
            <w:tcW w:w="3827" w:type="dxa"/>
            <w:vAlign w:val="center"/>
          </w:tcPr>
          <w:p w14:paraId="2C8307EC" w14:textId="6025A5B1"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75EC99FA" w14:textId="77777777" w:rsidTr="00E368C0">
        <w:trPr>
          <w:trHeight w:val="525"/>
        </w:trPr>
        <w:tc>
          <w:tcPr>
            <w:tcW w:w="487" w:type="dxa"/>
            <w:vAlign w:val="center"/>
          </w:tcPr>
          <w:p w14:paraId="2CB14A93" w14:textId="4D5A383D" w:rsidR="00E368C0" w:rsidRPr="00493E3D" w:rsidRDefault="00E368C0" w:rsidP="00E368C0">
            <w:pPr>
              <w:spacing w:line="240" w:lineRule="auto"/>
              <w:contextualSpacing/>
              <w:rPr>
                <w:rFonts w:cstheme="minorHAnsi"/>
                <w:lang w:eastAsia="es-ES"/>
              </w:rPr>
            </w:pPr>
            <w:r>
              <w:rPr>
                <w:rFonts w:cstheme="minorHAnsi"/>
                <w:lang w:eastAsia="es-ES"/>
              </w:rPr>
              <w:t>6</w:t>
            </w:r>
          </w:p>
        </w:tc>
        <w:tc>
          <w:tcPr>
            <w:tcW w:w="3688" w:type="dxa"/>
            <w:vAlign w:val="center"/>
          </w:tcPr>
          <w:p w14:paraId="2886AAF7" w14:textId="73D41BBE"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5</w:t>
            </w:r>
          </w:p>
        </w:tc>
        <w:tc>
          <w:tcPr>
            <w:tcW w:w="3827" w:type="dxa"/>
            <w:vAlign w:val="center"/>
          </w:tcPr>
          <w:p w14:paraId="51599D19" w14:textId="35195714"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3357AF55" w14:textId="77777777" w:rsidTr="00E368C0">
        <w:trPr>
          <w:trHeight w:val="525"/>
        </w:trPr>
        <w:tc>
          <w:tcPr>
            <w:tcW w:w="487" w:type="dxa"/>
            <w:vAlign w:val="center"/>
          </w:tcPr>
          <w:p w14:paraId="02451161" w14:textId="192C55B4" w:rsidR="00E368C0" w:rsidRPr="00493E3D" w:rsidRDefault="00E368C0" w:rsidP="00E368C0">
            <w:pPr>
              <w:spacing w:line="240" w:lineRule="auto"/>
              <w:contextualSpacing/>
              <w:rPr>
                <w:rFonts w:cstheme="minorHAnsi"/>
                <w:lang w:eastAsia="es-ES"/>
              </w:rPr>
            </w:pPr>
            <w:r>
              <w:rPr>
                <w:rFonts w:cstheme="minorHAnsi"/>
                <w:lang w:eastAsia="es-ES"/>
              </w:rPr>
              <w:t>7</w:t>
            </w:r>
          </w:p>
        </w:tc>
        <w:tc>
          <w:tcPr>
            <w:tcW w:w="3688" w:type="dxa"/>
            <w:vAlign w:val="center"/>
          </w:tcPr>
          <w:p w14:paraId="2EB856AF" w14:textId="4FB72944"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6</w:t>
            </w:r>
          </w:p>
        </w:tc>
        <w:tc>
          <w:tcPr>
            <w:tcW w:w="3827" w:type="dxa"/>
            <w:vAlign w:val="center"/>
          </w:tcPr>
          <w:p w14:paraId="70E24400" w14:textId="160FA52D"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36918C03" w14:textId="77777777" w:rsidTr="00E368C0">
        <w:trPr>
          <w:trHeight w:val="525"/>
        </w:trPr>
        <w:tc>
          <w:tcPr>
            <w:tcW w:w="487" w:type="dxa"/>
            <w:vAlign w:val="center"/>
          </w:tcPr>
          <w:p w14:paraId="4249B624" w14:textId="54E09030" w:rsidR="00E368C0" w:rsidRPr="00493E3D" w:rsidRDefault="00E368C0" w:rsidP="00E368C0">
            <w:pPr>
              <w:spacing w:line="240" w:lineRule="auto"/>
              <w:contextualSpacing/>
              <w:rPr>
                <w:rFonts w:cstheme="minorHAnsi"/>
                <w:lang w:eastAsia="es-ES"/>
              </w:rPr>
            </w:pPr>
            <w:r>
              <w:rPr>
                <w:rFonts w:cstheme="minorHAnsi"/>
                <w:lang w:eastAsia="es-ES"/>
              </w:rPr>
              <w:lastRenderedPageBreak/>
              <w:t>8</w:t>
            </w:r>
          </w:p>
        </w:tc>
        <w:tc>
          <w:tcPr>
            <w:tcW w:w="3688" w:type="dxa"/>
            <w:vAlign w:val="center"/>
          </w:tcPr>
          <w:p w14:paraId="20DD5FEB" w14:textId="4461210F"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7</w:t>
            </w:r>
          </w:p>
        </w:tc>
        <w:tc>
          <w:tcPr>
            <w:tcW w:w="3827" w:type="dxa"/>
            <w:vAlign w:val="center"/>
          </w:tcPr>
          <w:p w14:paraId="67B56FDE" w14:textId="51C5202A"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29F882CF" w14:textId="77777777" w:rsidTr="00E368C0">
        <w:trPr>
          <w:trHeight w:val="525"/>
        </w:trPr>
        <w:tc>
          <w:tcPr>
            <w:tcW w:w="487" w:type="dxa"/>
            <w:vAlign w:val="center"/>
          </w:tcPr>
          <w:p w14:paraId="72E3FD68" w14:textId="46086B50" w:rsidR="00E368C0" w:rsidRPr="00493E3D" w:rsidRDefault="00E368C0" w:rsidP="00E368C0">
            <w:pPr>
              <w:spacing w:line="240" w:lineRule="auto"/>
              <w:contextualSpacing/>
              <w:rPr>
                <w:rFonts w:cstheme="minorHAnsi"/>
                <w:lang w:eastAsia="es-ES"/>
              </w:rPr>
            </w:pPr>
            <w:r>
              <w:rPr>
                <w:rFonts w:cstheme="minorHAnsi"/>
                <w:lang w:eastAsia="es-ES"/>
              </w:rPr>
              <w:t>9</w:t>
            </w:r>
          </w:p>
        </w:tc>
        <w:tc>
          <w:tcPr>
            <w:tcW w:w="3688" w:type="dxa"/>
            <w:vAlign w:val="center"/>
          </w:tcPr>
          <w:p w14:paraId="2F7D6210" w14:textId="2F4664F3"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8</w:t>
            </w:r>
          </w:p>
        </w:tc>
        <w:tc>
          <w:tcPr>
            <w:tcW w:w="3827" w:type="dxa"/>
            <w:vAlign w:val="center"/>
          </w:tcPr>
          <w:p w14:paraId="7827CD36" w14:textId="64BB23D2"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3CA0AC00" w14:textId="77777777" w:rsidTr="00E368C0">
        <w:trPr>
          <w:trHeight w:val="525"/>
        </w:trPr>
        <w:tc>
          <w:tcPr>
            <w:tcW w:w="487" w:type="dxa"/>
            <w:vAlign w:val="center"/>
          </w:tcPr>
          <w:p w14:paraId="5DE70BED" w14:textId="299D2739" w:rsidR="00E368C0" w:rsidRPr="00493E3D" w:rsidRDefault="00E368C0" w:rsidP="00E368C0">
            <w:pPr>
              <w:spacing w:line="240" w:lineRule="auto"/>
              <w:contextualSpacing/>
              <w:rPr>
                <w:rFonts w:cstheme="minorHAnsi"/>
                <w:lang w:eastAsia="es-ES"/>
              </w:rPr>
            </w:pPr>
            <w:r>
              <w:rPr>
                <w:rFonts w:cstheme="minorHAnsi"/>
                <w:lang w:eastAsia="es-ES"/>
              </w:rPr>
              <w:t>10</w:t>
            </w:r>
          </w:p>
        </w:tc>
        <w:tc>
          <w:tcPr>
            <w:tcW w:w="3688" w:type="dxa"/>
            <w:vAlign w:val="center"/>
          </w:tcPr>
          <w:p w14:paraId="03C15DD7" w14:textId="79BDDB64"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9</w:t>
            </w:r>
          </w:p>
        </w:tc>
        <w:tc>
          <w:tcPr>
            <w:tcW w:w="3827" w:type="dxa"/>
            <w:vAlign w:val="center"/>
          </w:tcPr>
          <w:p w14:paraId="2C39B34F" w14:textId="6F2D99D7"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6EB5661F" w14:textId="77777777" w:rsidTr="00E368C0">
        <w:trPr>
          <w:trHeight w:val="525"/>
        </w:trPr>
        <w:tc>
          <w:tcPr>
            <w:tcW w:w="487" w:type="dxa"/>
            <w:vAlign w:val="center"/>
          </w:tcPr>
          <w:p w14:paraId="3009433C" w14:textId="7D84FECE" w:rsidR="00E368C0" w:rsidRDefault="00E368C0" w:rsidP="00E368C0">
            <w:pPr>
              <w:spacing w:line="240" w:lineRule="auto"/>
              <w:contextualSpacing/>
              <w:rPr>
                <w:rFonts w:cstheme="minorHAnsi"/>
                <w:lang w:eastAsia="es-ES"/>
              </w:rPr>
            </w:pPr>
            <w:r>
              <w:rPr>
                <w:rFonts w:cstheme="minorHAnsi"/>
                <w:lang w:eastAsia="es-ES"/>
              </w:rPr>
              <w:t>11</w:t>
            </w:r>
          </w:p>
        </w:tc>
        <w:tc>
          <w:tcPr>
            <w:tcW w:w="3688" w:type="dxa"/>
            <w:vAlign w:val="center"/>
          </w:tcPr>
          <w:p w14:paraId="6E6520D9" w14:textId="03969367"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10</w:t>
            </w:r>
          </w:p>
        </w:tc>
        <w:tc>
          <w:tcPr>
            <w:tcW w:w="3827" w:type="dxa"/>
            <w:vAlign w:val="center"/>
          </w:tcPr>
          <w:p w14:paraId="38AA0CAF" w14:textId="4D2D9AB8"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39005783" w14:textId="77777777" w:rsidTr="00E368C0">
        <w:trPr>
          <w:trHeight w:val="525"/>
        </w:trPr>
        <w:tc>
          <w:tcPr>
            <w:tcW w:w="487" w:type="dxa"/>
            <w:vAlign w:val="center"/>
          </w:tcPr>
          <w:p w14:paraId="0BE758D7" w14:textId="31525B27" w:rsidR="00E368C0" w:rsidRDefault="00E368C0" w:rsidP="00E368C0">
            <w:pPr>
              <w:spacing w:line="240" w:lineRule="auto"/>
              <w:contextualSpacing/>
              <w:rPr>
                <w:rFonts w:cstheme="minorHAnsi"/>
                <w:lang w:eastAsia="es-ES"/>
              </w:rPr>
            </w:pPr>
            <w:r>
              <w:rPr>
                <w:rFonts w:cstheme="minorHAnsi"/>
                <w:lang w:eastAsia="es-ES"/>
              </w:rPr>
              <w:t>12</w:t>
            </w:r>
          </w:p>
        </w:tc>
        <w:tc>
          <w:tcPr>
            <w:tcW w:w="3688" w:type="dxa"/>
            <w:vAlign w:val="center"/>
          </w:tcPr>
          <w:p w14:paraId="4547D4BF" w14:textId="42A18480" w:rsidR="00E368C0" w:rsidRPr="00A47E3D" w:rsidRDefault="00E368C0" w:rsidP="00E368C0">
            <w:pPr>
              <w:pStyle w:val="Prrafodelista"/>
              <w:ind w:left="0"/>
              <w:contextualSpacing/>
              <w:rPr>
                <w:rFonts w:asciiTheme="minorHAnsi" w:hAnsiTheme="minorHAnsi" w:cstheme="minorHAnsi"/>
                <w:lang w:val="es-MX"/>
              </w:rPr>
            </w:pPr>
            <w:r w:rsidRPr="00A47E3D">
              <w:rPr>
                <w:rFonts w:asciiTheme="minorHAnsi" w:hAnsiTheme="minorHAnsi" w:cstheme="minorHAnsi"/>
                <w:b/>
                <w:bCs/>
              </w:rPr>
              <w:t>Reporte de consultas – mes 11</w:t>
            </w:r>
          </w:p>
        </w:tc>
        <w:tc>
          <w:tcPr>
            <w:tcW w:w="3827" w:type="dxa"/>
            <w:vAlign w:val="center"/>
          </w:tcPr>
          <w:p w14:paraId="6FB97668" w14:textId="25B9AA94"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r w:rsidR="00E368C0" w:rsidRPr="004C60B6" w14:paraId="2909B0CB" w14:textId="77777777" w:rsidTr="00E368C0">
        <w:trPr>
          <w:trHeight w:val="525"/>
        </w:trPr>
        <w:tc>
          <w:tcPr>
            <w:tcW w:w="487" w:type="dxa"/>
            <w:vAlign w:val="center"/>
          </w:tcPr>
          <w:p w14:paraId="1824E958" w14:textId="141ABEE2" w:rsidR="00E368C0" w:rsidRDefault="00E368C0" w:rsidP="00E368C0">
            <w:pPr>
              <w:spacing w:line="240" w:lineRule="auto"/>
              <w:contextualSpacing/>
              <w:rPr>
                <w:rFonts w:cstheme="minorHAnsi"/>
                <w:lang w:eastAsia="es-ES"/>
              </w:rPr>
            </w:pPr>
            <w:r>
              <w:rPr>
                <w:rFonts w:cstheme="minorHAnsi"/>
                <w:lang w:eastAsia="es-ES"/>
              </w:rPr>
              <w:t>13</w:t>
            </w:r>
          </w:p>
        </w:tc>
        <w:tc>
          <w:tcPr>
            <w:tcW w:w="3688" w:type="dxa"/>
            <w:vAlign w:val="center"/>
          </w:tcPr>
          <w:p w14:paraId="5B189063" w14:textId="68D4BDC4" w:rsidR="00E368C0" w:rsidRPr="00A47E3D" w:rsidRDefault="00E368C0" w:rsidP="00E368C0">
            <w:pPr>
              <w:pStyle w:val="Prrafodelista"/>
              <w:ind w:left="0"/>
              <w:contextualSpacing/>
              <w:rPr>
                <w:rFonts w:asciiTheme="minorHAnsi" w:hAnsiTheme="minorHAnsi" w:cstheme="minorHAnsi"/>
                <w:b/>
                <w:bCs/>
              </w:rPr>
            </w:pPr>
            <w:r w:rsidRPr="00A47E3D">
              <w:rPr>
                <w:rFonts w:asciiTheme="minorHAnsi" w:hAnsiTheme="minorHAnsi" w:cstheme="minorHAnsi"/>
                <w:b/>
                <w:bCs/>
              </w:rPr>
              <w:t>Reporte de consultas – mes 12</w:t>
            </w:r>
          </w:p>
        </w:tc>
        <w:tc>
          <w:tcPr>
            <w:tcW w:w="3827" w:type="dxa"/>
            <w:vAlign w:val="center"/>
          </w:tcPr>
          <w:p w14:paraId="58680160" w14:textId="306F79A6" w:rsidR="00E368C0" w:rsidRPr="00493E3D" w:rsidRDefault="00E368C0" w:rsidP="00E368C0">
            <w:pPr>
              <w:spacing w:line="240" w:lineRule="auto"/>
              <w:contextualSpacing/>
              <w:rPr>
                <w:rFonts w:eastAsia="Batang" w:cstheme="minorHAnsi"/>
                <w:color w:val="000000" w:themeColor="text1"/>
              </w:rPr>
            </w:pPr>
            <w:r w:rsidRPr="004A2842">
              <w:rPr>
                <w:rFonts w:asciiTheme="minorHAnsi" w:eastAsia="Batang" w:hAnsiTheme="minorHAnsi" w:cstheme="minorHAnsi"/>
                <w:color w:val="000000" w:themeColor="text1"/>
              </w:rPr>
              <w:t>1/12 del total</w:t>
            </w:r>
          </w:p>
        </w:tc>
      </w:tr>
    </w:tbl>
    <w:p w14:paraId="3E8B5BC0" w14:textId="77777777" w:rsidR="00C76694" w:rsidRDefault="00C76694" w:rsidP="00A27870">
      <w:pPr>
        <w:widowControl w:val="0"/>
        <w:spacing w:line="240" w:lineRule="auto"/>
        <w:ind w:left="1068"/>
        <w:jc w:val="both"/>
        <w:rPr>
          <w:rFonts w:eastAsia="Calibri" w:cstheme="minorHAnsi"/>
          <w:sz w:val="20"/>
          <w:szCs w:val="20"/>
        </w:rPr>
      </w:pPr>
    </w:p>
    <w:p w14:paraId="1DE58624" w14:textId="3F697A10" w:rsidR="00945641" w:rsidRPr="004C60B6" w:rsidRDefault="43D6B394" w:rsidP="00A27870">
      <w:pPr>
        <w:widowControl w:val="0"/>
        <w:spacing w:line="240" w:lineRule="auto"/>
        <w:ind w:left="1068"/>
        <w:jc w:val="both"/>
        <w:rPr>
          <w:rFonts w:eastAsia="Calibri" w:cstheme="minorHAnsi"/>
          <w:sz w:val="20"/>
          <w:szCs w:val="20"/>
        </w:rPr>
      </w:pPr>
      <w:r w:rsidRPr="004C60B6">
        <w:rPr>
          <w:rFonts w:eastAsia="Calibri" w:cstheme="minorHAnsi"/>
          <w:sz w:val="20"/>
          <w:szCs w:val="20"/>
        </w:rPr>
        <w:t>Para efectos del pago de las contraprestaciones ejecutadas por el contratista, FONAFE debe contar con la siguiente documentación</w:t>
      </w:r>
      <w:r w:rsidR="008D6AF4">
        <w:rPr>
          <w:rFonts w:eastAsia="Calibri" w:cstheme="minorHAnsi"/>
          <w:sz w:val="20"/>
          <w:szCs w:val="20"/>
        </w:rPr>
        <w:t>, que será presentada por el proveedor mediante mesa de partes virtual</w:t>
      </w:r>
      <w:r w:rsidRPr="004C60B6">
        <w:rPr>
          <w:rFonts w:eastAsia="Calibri" w:cstheme="minorHAnsi"/>
          <w:sz w:val="20"/>
          <w:szCs w:val="20"/>
        </w:rPr>
        <w:t>:</w:t>
      </w:r>
    </w:p>
    <w:p w14:paraId="5CA60ED9" w14:textId="7BA70333" w:rsidR="00234CD9" w:rsidRDefault="00234CD9" w:rsidP="004C60B6">
      <w:pPr>
        <w:widowControl w:val="0"/>
        <w:numPr>
          <w:ilvl w:val="0"/>
          <w:numId w:val="8"/>
        </w:numPr>
        <w:spacing w:after="0" w:line="240" w:lineRule="auto"/>
        <w:jc w:val="both"/>
        <w:rPr>
          <w:rFonts w:cstheme="minorHAnsi"/>
          <w:sz w:val="20"/>
          <w:szCs w:val="20"/>
        </w:rPr>
      </w:pPr>
      <w:r>
        <w:rPr>
          <w:rFonts w:cstheme="minorHAnsi"/>
          <w:sz w:val="20"/>
          <w:szCs w:val="20"/>
        </w:rPr>
        <w:t>Carta simple dirigida al área usuaria</w:t>
      </w:r>
    </w:p>
    <w:p w14:paraId="42F9BF1E" w14:textId="57AE815F" w:rsidR="004C60B6" w:rsidRPr="004C60B6" w:rsidRDefault="004C60B6" w:rsidP="004C60B6">
      <w:pPr>
        <w:widowControl w:val="0"/>
        <w:numPr>
          <w:ilvl w:val="0"/>
          <w:numId w:val="8"/>
        </w:numPr>
        <w:spacing w:after="0" w:line="240" w:lineRule="auto"/>
        <w:jc w:val="both"/>
        <w:rPr>
          <w:rFonts w:cstheme="minorHAnsi"/>
          <w:sz w:val="20"/>
          <w:szCs w:val="20"/>
        </w:rPr>
      </w:pPr>
      <w:r w:rsidRPr="004C60B6">
        <w:rPr>
          <w:rFonts w:cstheme="minorHAnsi"/>
          <w:sz w:val="20"/>
          <w:szCs w:val="20"/>
        </w:rPr>
        <w:t>Comprobante de pago.</w:t>
      </w:r>
    </w:p>
    <w:p w14:paraId="0225B11A" w14:textId="77777777" w:rsidR="004C60B6" w:rsidRPr="004C60B6" w:rsidRDefault="004C60B6" w:rsidP="004C60B6">
      <w:pPr>
        <w:widowControl w:val="0"/>
        <w:numPr>
          <w:ilvl w:val="0"/>
          <w:numId w:val="8"/>
        </w:numPr>
        <w:spacing w:after="0" w:line="240" w:lineRule="auto"/>
        <w:jc w:val="both"/>
        <w:rPr>
          <w:rFonts w:cstheme="minorHAnsi"/>
          <w:sz w:val="20"/>
          <w:szCs w:val="20"/>
        </w:rPr>
      </w:pPr>
      <w:r w:rsidRPr="004C60B6">
        <w:rPr>
          <w:rFonts w:cstheme="minorHAnsi"/>
          <w:sz w:val="20"/>
          <w:szCs w:val="20"/>
        </w:rPr>
        <w:t>Copia de la orden de servicio y/o contrato</w:t>
      </w:r>
    </w:p>
    <w:p w14:paraId="7B07E5B1" w14:textId="77777777" w:rsidR="004C60B6" w:rsidRPr="004C60B6" w:rsidRDefault="004C60B6" w:rsidP="004C60B6">
      <w:pPr>
        <w:widowControl w:val="0"/>
        <w:numPr>
          <w:ilvl w:val="0"/>
          <w:numId w:val="8"/>
        </w:numPr>
        <w:spacing w:after="0" w:line="240" w:lineRule="auto"/>
        <w:jc w:val="both"/>
        <w:rPr>
          <w:rFonts w:cstheme="minorHAnsi"/>
          <w:sz w:val="20"/>
          <w:szCs w:val="20"/>
        </w:rPr>
      </w:pPr>
      <w:r w:rsidRPr="004C60B6">
        <w:rPr>
          <w:rFonts w:cstheme="minorHAnsi"/>
          <w:sz w:val="20"/>
          <w:szCs w:val="20"/>
        </w:rPr>
        <w:t>Hoja de conformidad.</w:t>
      </w:r>
    </w:p>
    <w:p w14:paraId="664355AD" w14:textId="77777777" w:rsidR="00945641" w:rsidRPr="004C60B6" w:rsidRDefault="00945641" w:rsidP="00A27870">
      <w:pPr>
        <w:widowControl w:val="0"/>
        <w:spacing w:after="0" w:line="240" w:lineRule="auto"/>
        <w:ind w:left="1110"/>
        <w:jc w:val="both"/>
        <w:rPr>
          <w:rFonts w:eastAsia="Calibri" w:cstheme="minorHAnsi"/>
          <w:sz w:val="20"/>
          <w:szCs w:val="20"/>
        </w:rPr>
      </w:pPr>
    </w:p>
    <w:p w14:paraId="3E4C5E96" w14:textId="6A5FE82A" w:rsidR="00945641" w:rsidRPr="004C60B6" w:rsidRDefault="43D6B394" w:rsidP="00A27870">
      <w:pPr>
        <w:widowControl w:val="0"/>
        <w:spacing w:after="0" w:line="240" w:lineRule="auto"/>
        <w:ind w:left="1110"/>
        <w:jc w:val="both"/>
        <w:rPr>
          <w:rFonts w:eastAsia="Calibri" w:cstheme="minorHAnsi"/>
          <w:sz w:val="20"/>
          <w:szCs w:val="20"/>
        </w:rPr>
      </w:pPr>
      <w:r w:rsidRPr="004C60B6">
        <w:rPr>
          <w:rFonts w:cstheme="minorHAnsi"/>
          <w:sz w:val="20"/>
          <w:szCs w:val="20"/>
        </w:rPr>
        <w:t xml:space="preserve">El plazo de pago es de </w:t>
      </w:r>
      <w:r w:rsidR="00514385">
        <w:rPr>
          <w:rFonts w:cstheme="minorHAnsi"/>
          <w:sz w:val="20"/>
          <w:szCs w:val="20"/>
        </w:rPr>
        <w:t>diez</w:t>
      </w:r>
      <w:r w:rsidRPr="004C60B6">
        <w:rPr>
          <w:rFonts w:cstheme="minorHAnsi"/>
          <w:sz w:val="20"/>
          <w:szCs w:val="20"/>
        </w:rPr>
        <w:t xml:space="preserve"> (1</w:t>
      </w:r>
      <w:r w:rsidR="00514385">
        <w:rPr>
          <w:rFonts w:cstheme="minorHAnsi"/>
          <w:sz w:val="20"/>
          <w:szCs w:val="20"/>
        </w:rPr>
        <w:t>0</w:t>
      </w:r>
      <w:r w:rsidRPr="004C60B6">
        <w:rPr>
          <w:rFonts w:cstheme="minorHAnsi"/>
          <w:sz w:val="20"/>
          <w:szCs w:val="20"/>
        </w:rPr>
        <w:t xml:space="preserve">) días </w:t>
      </w:r>
      <w:r w:rsidR="00493499" w:rsidRPr="00493499">
        <w:rPr>
          <w:rFonts w:cstheme="minorHAnsi"/>
          <w:sz w:val="20"/>
          <w:szCs w:val="20"/>
        </w:rPr>
        <w:t>hábiles</w:t>
      </w:r>
      <w:r w:rsidRPr="004C60B6">
        <w:rPr>
          <w:rFonts w:cstheme="minorHAnsi"/>
          <w:sz w:val="20"/>
          <w:szCs w:val="20"/>
        </w:rPr>
        <w:t xml:space="preserve">, plazo que inicia el día hábil siguiente en que el contratista presenta a FONAFE mediante la mesa de partes virtual </w:t>
      </w:r>
      <w:r w:rsidR="00514385">
        <w:rPr>
          <w:rFonts w:cstheme="minorHAnsi"/>
          <w:sz w:val="20"/>
          <w:szCs w:val="20"/>
        </w:rPr>
        <w:t>l</w:t>
      </w:r>
      <w:r w:rsidRPr="004C60B6">
        <w:rPr>
          <w:rFonts w:cstheme="minorHAnsi"/>
          <w:sz w:val="20"/>
          <w:szCs w:val="20"/>
        </w:rPr>
        <w:t xml:space="preserve">os documentos indicados en los literales </w:t>
      </w:r>
      <w:r w:rsidRPr="004C60B6">
        <w:rPr>
          <w:rFonts w:eastAsia="Calibri" w:cstheme="minorHAnsi"/>
          <w:sz w:val="20"/>
          <w:szCs w:val="20"/>
        </w:rPr>
        <w:t>a), b) y c).</w:t>
      </w:r>
    </w:p>
    <w:p w14:paraId="1A965116" w14:textId="77777777" w:rsidR="00236B13" w:rsidRPr="004C60B6" w:rsidRDefault="00236B13" w:rsidP="43D6B394">
      <w:pPr>
        <w:widowControl w:val="0"/>
        <w:spacing w:after="0" w:line="240" w:lineRule="auto"/>
        <w:ind w:left="1110"/>
        <w:jc w:val="both"/>
        <w:rPr>
          <w:rFonts w:cstheme="minorHAnsi"/>
          <w:sz w:val="20"/>
          <w:szCs w:val="20"/>
        </w:rPr>
      </w:pPr>
    </w:p>
    <w:p w14:paraId="668A65A0" w14:textId="77777777" w:rsidR="00236B13" w:rsidRDefault="43D6B394" w:rsidP="43D6B394">
      <w:pPr>
        <w:widowControl w:val="0"/>
        <w:spacing w:after="0" w:line="240" w:lineRule="auto"/>
        <w:ind w:left="1110"/>
        <w:jc w:val="both"/>
        <w:rPr>
          <w:rFonts w:cstheme="minorHAnsi"/>
          <w:sz w:val="20"/>
          <w:szCs w:val="20"/>
        </w:rPr>
      </w:pPr>
      <w:r w:rsidRPr="004C60B6">
        <w:rPr>
          <w:rFonts w:cstheme="minorHAnsi"/>
          <w:sz w:val="20"/>
          <w:szCs w:val="20"/>
        </w:rPr>
        <w:t>De no cumplir con lo solicitado, el comprobante de pago no será tramitado y se procederá a su devolución.</w:t>
      </w:r>
    </w:p>
    <w:p w14:paraId="0ABE23F2" w14:textId="77777777" w:rsidR="00253088" w:rsidRPr="004C60B6" w:rsidRDefault="00253088" w:rsidP="43D6B394">
      <w:pPr>
        <w:widowControl w:val="0"/>
        <w:spacing w:after="0" w:line="240" w:lineRule="auto"/>
        <w:ind w:left="1110"/>
        <w:jc w:val="both"/>
        <w:rPr>
          <w:rFonts w:cstheme="minorHAnsi"/>
          <w:sz w:val="20"/>
          <w:szCs w:val="20"/>
        </w:rPr>
      </w:pPr>
    </w:p>
    <w:p w14:paraId="5A2A3BB6" w14:textId="77777777" w:rsidR="004C60B6" w:rsidRPr="004C60B6" w:rsidRDefault="004C60B6" w:rsidP="004C60B6">
      <w:pPr>
        <w:pStyle w:val="Prrafodelista"/>
        <w:numPr>
          <w:ilvl w:val="1"/>
          <w:numId w:val="7"/>
        </w:numPr>
        <w:contextualSpacing/>
        <w:jc w:val="both"/>
        <w:rPr>
          <w:rFonts w:asciiTheme="minorHAnsi" w:hAnsiTheme="minorHAnsi" w:cstheme="minorHAnsi"/>
          <w:b/>
        </w:rPr>
      </w:pPr>
      <w:r w:rsidRPr="004C60B6">
        <w:rPr>
          <w:rFonts w:asciiTheme="minorHAnsi" w:hAnsiTheme="minorHAnsi" w:cstheme="minorHAnsi"/>
          <w:b/>
        </w:rPr>
        <w:t>Penalidad por mora:</w:t>
      </w:r>
    </w:p>
    <w:p w14:paraId="21418D16" w14:textId="77777777" w:rsidR="004C60B6" w:rsidRPr="004C60B6" w:rsidRDefault="004C60B6" w:rsidP="004C60B6">
      <w:pPr>
        <w:pStyle w:val="Textoindependiente"/>
        <w:widowControl/>
        <w:autoSpaceDE/>
        <w:autoSpaceDN/>
        <w:adjustRightInd/>
        <w:spacing w:after="0"/>
        <w:ind w:left="993"/>
        <w:contextualSpacing/>
        <w:jc w:val="both"/>
        <w:rPr>
          <w:rFonts w:asciiTheme="minorHAnsi" w:hAnsiTheme="minorHAnsi" w:cstheme="minorHAnsi"/>
        </w:rPr>
      </w:pPr>
    </w:p>
    <w:p w14:paraId="6ACE41E8" w14:textId="3631F3DB" w:rsidR="004C60B6" w:rsidRPr="004C60B6" w:rsidRDefault="004C60B6" w:rsidP="00B70A3E">
      <w:pPr>
        <w:pStyle w:val="Prrafodelista"/>
        <w:ind w:left="1065"/>
        <w:contextualSpacing/>
        <w:jc w:val="both"/>
        <w:rPr>
          <w:rFonts w:asciiTheme="minorHAnsi" w:hAnsiTheme="minorHAnsi" w:cstheme="minorHAnsi"/>
        </w:rPr>
      </w:pPr>
      <w:r w:rsidRPr="004C60B6">
        <w:rPr>
          <w:rFonts w:asciiTheme="minorHAnsi" w:hAnsiTheme="minorHAnsi" w:cstheme="minorHAnsi"/>
        </w:rPr>
        <w:t>En caso de retraso injustificado del Contratista en la ejecución de la prestación objeto del contrato, FONAFE aplicará penalidad por mora por cada día de retraso, de conformidad con lo dispuesto en el artículo 1</w:t>
      </w:r>
      <w:r w:rsidR="00514385">
        <w:rPr>
          <w:rFonts w:asciiTheme="minorHAnsi" w:hAnsiTheme="minorHAnsi" w:cstheme="minorHAnsi"/>
        </w:rPr>
        <w:t>20</w:t>
      </w:r>
      <w:r w:rsidRPr="004C60B6">
        <w:rPr>
          <w:rFonts w:asciiTheme="minorHAnsi" w:hAnsiTheme="minorHAnsi" w:cstheme="minorHAnsi"/>
        </w:rPr>
        <w:t xml:space="preserve">° del Reglamento de la </w:t>
      </w:r>
      <w:r w:rsidR="00514385" w:rsidRPr="00514385">
        <w:rPr>
          <w:rFonts w:asciiTheme="minorHAnsi" w:hAnsiTheme="minorHAnsi" w:cstheme="minorHAnsi"/>
        </w:rPr>
        <w:t>Ley General</w:t>
      </w:r>
      <w:r w:rsidR="00514385">
        <w:rPr>
          <w:rFonts w:asciiTheme="minorHAnsi" w:hAnsiTheme="minorHAnsi" w:cstheme="minorHAnsi"/>
        </w:rPr>
        <w:t xml:space="preserve"> </w:t>
      </w:r>
      <w:r w:rsidR="00514385" w:rsidRPr="00514385">
        <w:rPr>
          <w:rFonts w:asciiTheme="minorHAnsi" w:hAnsiTheme="minorHAnsi" w:cstheme="minorHAnsi"/>
        </w:rPr>
        <w:t>de Contrataciones Públicas</w:t>
      </w:r>
      <w:r w:rsidR="00514385">
        <w:rPr>
          <w:rFonts w:asciiTheme="minorHAnsi" w:hAnsiTheme="minorHAnsi" w:cstheme="minorHAnsi"/>
        </w:rPr>
        <w:t>.</w:t>
      </w:r>
      <w:r w:rsidR="00514385">
        <w:rPr>
          <w:rFonts w:asciiTheme="minorHAnsi" w:hAnsiTheme="minorHAnsi" w:cstheme="minorHAnsi"/>
        </w:rPr>
        <w:tab/>
      </w:r>
    </w:p>
    <w:p w14:paraId="1DA6542E" w14:textId="77777777" w:rsidR="00A40871" w:rsidRPr="004C60B6" w:rsidRDefault="00A40871" w:rsidP="43D6B394">
      <w:pPr>
        <w:pStyle w:val="Prrafodelista"/>
        <w:ind w:left="1065"/>
        <w:contextualSpacing/>
        <w:jc w:val="both"/>
        <w:rPr>
          <w:rFonts w:asciiTheme="minorHAnsi" w:hAnsiTheme="minorHAnsi" w:cstheme="minorHAnsi"/>
          <w:b/>
          <w:bCs/>
        </w:rPr>
      </w:pPr>
    </w:p>
    <w:p w14:paraId="776846A5" w14:textId="01529D4B" w:rsidR="001D2254" w:rsidRPr="004C60B6" w:rsidRDefault="43D6B394" w:rsidP="004B03CE">
      <w:pPr>
        <w:pStyle w:val="Prrafodelista"/>
        <w:numPr>
          <w:ilvl w:val="1"/>
          <w:numId w:val="7"/>
        </w:numPr>
        <w:contextualSpacing/>
        <w:jc w:val="both"/>
        <w:rPr>
          <w:rFonts w:asciiTheme="minorHAnsi" w:hAnsiTheme="minorHAnsi" w:cstheme="minorHAnsi"/>
          <w:b/>
          <w:bCs/>
        </w:rPr>
      </w:pPr>
      <w:r w:rsidRPr="004C60B6">
        <w:rPr>
          <w:rFonts w:asciiTheme="minorHAnsi" w:hAnsiTheme="minorHAnsi" w:cstheme="minorHAnsi"/>
          <w:b/>
          <w:bCs/>
        </w:rPr>
        <w:t>Otras penalidades:</w:t>
      </w:r>
    </w:p>
    <w:p w14:paraId="5968E4F7" w14:textId="77777777" w:rsidR="001D2254" w:rsidRDefault="001D2254" w:rsidP="001D2254">
      <w:pPr>
        <w:pStyle w:val="Prrafodelista"/>
        <w:ind w:left="1065"/>
        <w:contextualSpacing/>
        <w:jc w:val="both"/>
        <w:rPr>
          <w:rFonts w:asciiTheme="minorHAnsi" w:hAnsiTheme="minorHAnsi" w:cstheme="minorHAnsi"/>
          <w:b/>
          <w:bCs/>
        </w:rPr>
      </w:pPr>
    </w:p>
    <w:tbl>
      <w:tblPr>
        <w:tblStyle w:val="Tablaconcuadrcula"/>
        <w:tblW w:w="0" w:type="auto"/>
        <w:tblInd w:w="1134" w:type="dxa"/>
        <w:tblLook w:val="04A0" w:firstRow="1" w:lastRow="0" w:firstColumn="1" w:lastColumn="0" w:noHBand="0" w:noVBand="1"/>
      </w:tblPr>
      <w:tblGrid>
        <w:gridCol w:w="2778"/>
        <w:gridCol w:w="2399"/>
        <w:gridCol w:w="2749"/>
      </w:tblGrid>
      <w:tr w:rsidR="00A14D97" w:rsidRPr="00253088" w14:paraId="22E3A36B" w14:textId="77777777" w:rsidTr="00307A01">
        <w:tc>
          <w:tcPr>
            <w:tcW w:w="2778" w:type="dxa"/>
            <w:vAlign w:val="center"/>
          </w:tcPr>
          <w:p w14:paraId="73DEDECE" w14:textId="73D37BB1" w:rsidR="00A14D97" w:rsidRPr="00307A01" w:rsidRDefault="00A14D97" w:rsidP="00307A01">
            <w:pPr>
              <w:widowControl w:val="0"/>
              <w:spacing w:after="0"/>
              <w:jc w:val="center"/>
              <w:rPr>
                <w:rFonts w:asciiTheme="minorHAnsi" w:hAnsiTheme="minorHAnsi" w:cstheme="minorHAnsi"/>
                <w:color w:val="000000" w:themeColor="text1"/>
              </w:rPr>
            </w:pPr>
            <w:r w:rsidRPr="00307A01">
              <w:rPr>
                <w:rFonts w:asciiTheme="minorHAnsi" w:hAnsiTheme="minorHAnsi" w:cstheme="minorHAnsi"/>
                <w:color w:val="000000" w:themeColor="text1"/>
              </w:rPr>
              <w:t>Supuestos de aplicación de penalidad</w:t>
            </w:r>
          </w:p>
        </w:tc>
        <w:tc>
          <w:tcPr>
            <w:tcW w:w="2399" w:type="dxa"/>
            <w:vAlign w:val="center"/>
          </w:tcPr>
          <w:p w14:paraId="189741EC" w14:textId="2E266C34" w:rsidR="00A14D97" w:rsidRPr="00307A01" w:rsidRDefault="00A14D97" w:rsidP="00307A01">
            <w:pPr>
              <w:widowControl w:val="0"/>
              <w:spacing w:after="0"/>
              <w:jc w:val="center"/>
              <w:rPr>
                <w:rFonts w:asciiTheme="minorHAnsi" w:hAnsiTheme="minorHAnsi" w:cstheme="minorHAnsi"/>
                <w:color w:val="000000" w:themeColor="text1"/>
              </w:rPr>
            </w:pPr>
            <w:r w:rsidRPr="00307A01">
              <w:rPr>
                <w:rFonts w:asciiTheme="minorHAnsi" w:hAnsiTheme="minorHAnsi" w:cstheme="minorHAnsi"/>
                <w:color w:val="000000" w:themeColor="text1"/>
              </w:rPr>
              <w:t>Forma de cálculo</w:t>
            </w:r>
          </w:p>
        </w:tc>
        <w:tc>
          <w:tcPr>
            <w:tcW w:w="2749" w:type="dxa"/>
            <w:vAlign w:val="center"/>
          </w:tcPr>
          <w:p w14:paraId="48168470" w14:textId="3ED0AFDC" w:rsidR="00A14D97" w:rsidRPr="00307A01" w:rsidRDefault="00A14D97" w:rsidP="00307A01">
            <w:pPr>
              <w:widowControl w:val="0"/>
              <w:spacing w:after="0"/>
              <w:jc w:val="center"/>
              <w:rPr>
                <w:rFonts w:asciiTheme="minorHAnsi" w:hAnsiTheme="minorHAnsi" w:cstheme="minorHAnsi"/>
                <w:color w:val="000000" w:themeColor="text1"/>
              </w:rPr>
            </w:pPr>
            <w:r w:rsidRPr="00307A01">
              <w:rPr>
                <w:rFonts w:asciiTheme="minorHAnsi" w:hAnsiTheme="minorHAnsi" w:cstheme="minorHAnsi"/>
                <w:color w:val="000000" w:themeColor="text1"/>
              </w:rPr>
              <w:t>Procedimiento de verificación</w:t>
            </w:r>
          </w:p>
        </w:tc>
      </w:tr>
      <w:tr w:rsidR="00A14D97" w:rsidRPr="00253088" w14:paraId="6EC3871C" w14:textId="77777777" w:rsidTr="00FE305F">
        <w:trPr>
          <w:trHeight w:val="1270"/>
        </w:trPr>
        <w:tc>
          <w:tcPr>
            <w:tcW w:w="2778" w:type="dxa"/>
          </w:tcPr>
          <w:p w14:paraId="1200F479" w14:textId="0ED8E266" w:rsidR="00566E56" w:rsidRPr="00307A01" w:rsidRDefault="005B70D9" w:rsidP="00FE305F">
            <w:pPr>
              <w:widowControl w:val="0"/>
              <w:spacing w:after="0" w:line="240" w:lineRule="auto"/>
              <w:jc w:val="both"/>
              <w:rPr>
                <w:rFonts w:asciiTheme="minorHAnsi" w:hAnsiTheme="minorHAnsi" w:cstheme="minorHAnsi"/>
                <w:color w:val="000000" w:themeColor="text1"/>
              </w:rPr>
            </w:pPr>
            <w:r>
              <w:rPr>
                <w:rFonts w:asciiTheme="minorHAnsi" w:hAnsiTheme="minorHAnsi" w:cstheme="minorHAnsi"/>
                <w:color w:val="000000" w:themeColor="text1"/>
              </w:rPr>
              <w:t xml:space="preserve">Incumplimiento en </w:t>
            </w:r>
            <w:r w:rsidR="00B040C4">
              <w:rPr>
                <w:rFonts w:asciiTheme="minorHAnsi" w:hAnsiTheme="minorHAnsi" w:cstheme="minorHAnsi"/>
                <w:color w:val="000000" w:themeColor="text1"/>
              </w:rPr>
              <w:t>dar</w:t>
            </w:r>
            <w:r>
              <w:rPr>
                <w:rFonts w:asciiTheme="minorHAnsi" w:hAnsiTheme="minorHAnsi" w:cstheme="minorHAnsi"/>
                <w:color w:val="000000" w:themeColor="text1"/>
              </w:rPr>
              <w:t xml:space="preserve"> s</w:t>
            </w:r>
            <w:r w:rsidR="00A14D97" w:rsidRPr="00307A01">
              <w:rPr>
                <w:rFonts w:asciiTheme="minorHAnsi" w:hAnsiTheme="minorHAnsi" w:cstheme="minorHAnsi"/>
                <w:color w:val="000000" w:themeColor="text1"/>
              </w:rPr>
              <w:t xml:space="preserve">olución </w:t>
            </w:r>
            <w:r w:rsidR="00B040C4">
              <w:rPr>
                <w:rFonts w:asciiTheme="minorHAnsi" w:hAnsiTheme="minorHAnsi" w:cstheme="minorHAnsi"/>
                <w:color w:val="000000" w:themeColor="text1"/>
              </w:rPr>
              <w:t>a los</w:t>
            </w:r>
            <w:r w:rsidR="00A14D97" w:rsidRPr="00307A01">
              <w:rPr>
                <w:rFonts w:asciiTheme="minorHAnsi" w:hAnsiTheme="minorHAnsi" w:cstheme="minorHAnsi"/>
                <w:color w:val="000000" w:themeColor="text1"/>
              </w:rPr>
              <w:t xml:space="preserve"> incidentes reportados por FONAFE</w:t>
            </w:r>
            <w:r w:rsidR="00B040C4">
              <w:rPr>
                <w:rFonts w:asciiTheme="minorHAnsi" w:hAnsiTheme="minorHAnsi" w:cstheme="minorHAnsi"/>
                <w:color w:val="000000" w:themeColor="text1"/>
              </w:rPr>
              <w:t>,</w:t>
            </w:r>
            <w:r w:rsidR="00A14D97" w:rsidRPr="00307A01">
              <w:rPr>
                <w:rFonts w:asciiTheme="minorHAnsi" w:hAnsiTheme="minorHAnsi" w:cstheme="minorHAnsi"/>
                <w:color w:val="000000" w:themeColor="text1"/>
              </w:rPr>
              <w:t xml:space="preserve"> en un plazo máximo de </w:t>
            </w:r>
            <w:r>
              <w:rPr>
                <w:rFonts w:asciiTheme="minorHAnsi" w:hAnsiTheme="minorHAnsi" w:cstheme="minorHAnsi"/>
                <w:color w:val="000000" w:themeColor="text1"/>
              </w:rPr>
              <w:t>dos días hábiles</w:t>
            </w:r>
            <w:r w:rsidR="00DA086B">
              <w:rPr>
                <w:rFonts w:asciiTheme="minorHAnsi" w:hAnsiTheme="minorHAnsi" w:cstheme="minorHAnsi"/>
                <w:color w:val="000000" w:themeColor="text1"/>
              </w:rPr>
              <w:t>, conforme a lo señalado en el numeral 2.3.</w:t>
            </w:r>
          </w:p>
        </w:tc>
        <w:tc>
          <w:tcPr>
            <w:tcW w:w="2399" w:type="dxa"/>
          </w:tcPr>
          <w:p w14:paraId="187F4BE5" w14:textId="27BD23AD" w:rsidR="00A14D97" w:rsidRPr="00307A01" w:rsidRDefault="006F740D" w:rsidP="00FE305F">
            <w:pPr>
              <w:widowControl w:val="0"/>
              <w:spacing w:after="0" w:line="240" w:lineRule="auto"/>
              <w:jc w:val="both"/>
              <w:rPr>
                <w:rFonts w:asciiTheme="minorHAnsi" w:hAnsiTheme="minorHAnsi" w:cstheme="minorHAnsi"/>
                <w:color w:val="000000" w:themeColor="text1"/>
              </w:rPr>
            </w:pPr>
            <w:r>
              <w:rPr>
                <w:rFonts w:asciiTheme="minorHAnsi" w:hAnsiTheme="minorHAnsi" w:cstheme="minorHAnsi"/>
                <w:color w:val="000000" w:themeColor="text1"/>
              </w:rPr>
              <w:t>0.5</w:t>
            </w:r>
            <w:r w:rsidR="00A14D97" w:rsidRPr="00307A01">
              <w:rPr>
                <w:rFonts w:asciiTheme="minorHAnsi" w:hAnsiTheme="minorHAnsi" w:cstheme="minorHAnsi"/>
                <w:color w:val="000000" w:themeColor="text1"/>
              </w:rPr>
              <w:t>% de una (1) Unidad Impositiva Tributaria (UIT)</w:t>
            </w:r>
            <w:r w:rsidR="00B8731B" w:rsidRPr="00307A01">
              <w:rPr>
                <w:rFonts w:asciiTheme="minorHAnsi" w:hAnsiTheme="minorHAnsi" w:cstheme="minorHAnsi"/>
                <w:color w:val="000000" w:themeColor="text1"/>
              </w:rPr>
              <w:t xml:space="preserve"> vigente al </w:t>
            </w:r>
            <w:r w:rsidR="00C70BFD" w:rsidRPr="00307A01">
              <w:rPr>
                <w:rFonts w:asciiTheme="minorHAnsi" w:hAnsiTheme="minorHAnsi" w:cstheme="minorHAnsi"/>
                <w:color w:val="000000" w:themeColor="text1"/>
              </w:rPr>
              <w:t>momento de la aplicación de la penalidad</w:t>
            </w:r>
            <w:r w:rsidR="00A5232D">
              <w:rPr>
                <w:rFonts w:asciiTheme="minorHAnsi" w:hAnsiTheme="minorHAnsi" w:cstheme="minorHAnsi"/>
                <w:color w:val="000000" w:themeColor="text1"/>
              </w:rPr>
              <w:t>.</w:t>
            </w:r>
          </w:p>
        </w:tc>
        <w:tc>
          <w:tcPr>
            <w:tcW w:w="2749" w:type="dxa"/>
          </w:tcPr>
          <w:p w14:paraId="49AF8D10" w14:textId="464C5531" w:rsidR="00253088" w:rsidRPr="00307A01" w:rsidRDefault="00253088" w:rsidP="00253088">
            <w:pPr>
              <w:widowControl w:val="0"/>
              <w:jc w:val="both"/>
              <w:rPr>
                <w:rFonts w:asciiTheme="minorHAnsi" w:hAnsiTheme="minorHAnsi" w:cstheme="minorHAnsi"/>
                <w:color w:val="000000" w:themeColor="text1"/>
              </w:rPr>
            </w:pPr>
            <w:r w:rsidRPr="00307A01">
              <w:rPr>
                <w:rFonts w:asciiTheme="minorHAnsi" w:hAnsiTheme="minorHAnsi" w:cstheme="minorHAnsi"/>
                <w:color w:val="000000" w:themeColor="text1"/>
              </w:rPr>
              <w:t>Una vez identificada la incidencia, esta será comunicada al contratista mediante correo electrónic</w:t>
            </w:r>
            <w:r w:rsidR="00134574">
              <w:rPr>
                <w:rFonts w:asciiTheme="minorHAnsi" w:hAnsiTheme="minorHAnsi" w:cstheme="minorHAnsi"/>
                <w:color w:val="000000" w:themeColor="text1"/>
              </w:rPr>
              <w:t>o</w:t>
            </w:r>
            <w:r w:rsidRPr="00307A01">
              <w:rPr>
                <w:rFonts w:asciiTheme="minorHAnsi" w:hAnsiTheme="minorHAnsi" w:cstheme="minorHAnsi"/>
                <w:color w:val="000000" w:themeColor="text1"/>
              </w:rPr>
              <w:t>.</w:t>
            </w:r>
          </w:p>
        </w:tc>
      </w:tr>
    </w:tbl>
    <w:p w14:paraId="3357A2C2" w14:textId="653F3EFD" w:rsidR="00516238" w:rsidRDefault="00877CAF" w:rsidP="00516238">
      <w:pPr>
        <w:pStyle w:val="Prrafodelista"/>
        <w:ind w:left="1065"/>
        <w:contextualSpacing/>
        <w:jc w:val="both"/>
        <w:rPr>
          <w:rFonts w:asciiTheme="minorHAnsi" w:hAnsiTheme="minorHAnsi" w:cstheme="minorHAnsi"/>
          <w:b/>
          <w:bCs/>
          <w:color w:val="000000" w:themeColor="text1"/>
        </w:rPr>
      </w:pPr>
      <w:r>
        <w:rPr>
          <w:rFonts w:asciiTheme="minorHAnsi" w:hAnsiTheme="minorHAnsi" w:cstheme="minorHAnsi"/>
          <w:b/>
          <w:bCs/>
          <w:color w:val="000000" w:themeColor="text1"/>
        </w:rPr>
        <w:t xml:space="preserve">  </w:t>
      </w:r>
    </w:p>
    <w:p w14:paraId="26579B5A" w14:textId="7D8D623A" w:rsidR="00A14D97" w:rsidRDefault="00962233" w:rsidP="00516238">
      <w:pPr>
        <w:pStyle w:val="Prrafodelista"/>
        <w:ind w:left="1065"/>
        <w:contextualSpacing/>
        <w:jc w:val="both"/>
        <w:rPr>
          <w:rFonts w:asciiTheme="minorHAnsi" w:hAnsiTheme="minorHAnsi" w:cstheme="minorHAnsi"/>
          <w:color w:val="000000" w:themeColor="text1"/>
        </w:rPr>
      </w:pPr>
      <w:r>
        <w:rPr>
          <w:rFonts w:asciiTheme="minorHAnsi" w:hAnsiTheme="minorHAnsi" w:cstheme="minorHAnsi"/>
          <w:color w:val="000000" w:themeColor="text1"/>
        </w:rPr>
        <w:t>S</w:t>
      </w:r>
      <w:r w:rsidR="00B24EA5" w:rsidRPr="00B24EA5">
        <w:rPr>
          <w:rFonts w:asciiTheme="minorHAnsi" w:hAnsiTheme="minorHAnsi" w:cstheme="minorHAnsi"/>
          <w:color w:val="000000" w:themeColor="text1"/>
        </w:rPr>
        <w:t xml:space="preserve">e podrán aplicar las penalidades correspondientes, </w:t>
      </w:r>
      <w:r w:rsidR="00B24EA5" w:rsidRPr="005007C4">
        <w:rPr>
          <w:rFonts w:asciiTheme="minorHAnsi" w:hAnsiTheme="minorHAnsi" w:cstheme="minorHAnsi"/>
          <w:b/>
          <w:bCs/>
          <w:color w:val="000000" w:themeColor="text1"/>
        </w:rPr>
        <w:t>de acuerdo con lo dispuesto por la normativa de contrataciones</w:t>
      </w:r>
      <w:r w:rsidRPr="005007C4">
        <w:rPr>
          <w:rFonts w:asciiTheme="minorHAnsi" w:hAnsiTheme="minorHAnsi" w:cstheme="minorHAnsi"/>
          <w:b/>
          <w:bCs/>
          <w:color w:val="000000" w:themeColor="text1"/>
        </w:rPr>
        <w:t>.</w:t>
      </w:r>
      <w:r>
        <w:rPr>
          <w:rFonts w:asciiTheme="minorHAnsi" w:hAnsiTheme="minorHAnsi" w:cstheme="minorHAnsi"/>
          <w:color w:val="000000" w:themeColor="text1"/>
        </w:rPr>
        <w:t xml:space="preserve"> </w:t>
      </w:r>
      <w:r w:rsidR="00253088" w:rsidRPr="00253088">
        <w:rPr>
          <w:rFonts w:asciiTheme="minorHAnsi" w:hAnsiTheme="minorHAnsi" w:cstheme="minorHAnsi"/>
          <w:color w:val="000000" w:themeColor="text1"/>
        </w:rPr>
        <w:t>El monto de la penalidad aplicada será descontado del siguiente entregable o del pago que corresponda.</w:t>
      </w:r>
    </w:p>
    <w:p w14:paraId="19319627" w14:textId="77777777" w:rsidR="00253088" w:rsidRPr="00A14D97" w:rsidRDefault="00253088" w:rsidP="00516238">
      <w:pPr>
        <w:pStyle w:val="Prrafodelista"/>
        <w:ind w:left="1065"/>
        <w:contextualSpacing/>
        <w:jc w:val="both"/>
        <w:rPr>
          <w:rFonts w:asciiTheme="minorHAnsi" w:hAnsiTheme="minorHAnsi" w:cstheme="minorHAnsi"/>
          <w:color w:val="000000" w:themeColor="text1"/>
        </w:rPr>
      </w:pPr>
    </w:p>
    <w:p w14:paraId="2E4F09F9" w14:textId="5F0A39C8" w:rsidR="00A14D97" w:rsidRPr="00A14D97" w:rsidRDefault="00A14D97" w:rsidP="00516238">
      <w:pPr>
        <w:pStyle w:val="Prrafodelista"/>
        <w:ind w:left="1065"/>
        <w:contextualSpacing/>
        <w:jc w:val="both"/>
        <w:rPr>
          <w:rFonts w:asciiTheme="minorHAnsi" w:hAnsiTheme="minorHAnsi" w:cstheme="minorHAnsi"/>
          <w:color w:val="000000" w:themeColor="text1"/>
        </w:rPr>
      </w:pPr>
      <w:r w:rsidRPr="00A14D97">
        <w:rPr>
          <w:rFonts w:asciiTheme="minorHAnsi" w:hAnsiTheme="minorHAnsi" w:cstheme="minorHAnsi"/>
          <w:color w:val="000000" w:themeColor="text1"/>
        </w:rPr>
        <w:t>La suma de aplicación de penalidades por mora y otras penalidades no deben exceder el 10% del monto vigente del contrato o, de ser el caso, del ítem correspondiente.</w:t>
      </w:r>
    </w:p>
    <w:p w14:paraId="0BEEC09A" w14:textId="77777777" w:rsidR="00A14D97" w:rsidRPr="00A14D97" w:rsidRDefault="00A14D97" w:rsidP="00516238">
      <w:pPr>
        <w:pStyle w:val="Prrafodelista"/>
        <w:ind w:left="1065"/>
        <w:contextualSpacing/>
        <w:jc w:val="both"/>
        <w:rPr>
          <w:rFonts w:asciiTheme="minorHAnsi" w:hAnsiTheme="minorHAnsi" w:cstheme="minorHAnsi"/>
          <w:color w:val="000000" w:themeColor="text1"/>
        </w:rPr>
      </w:pPr>
    </w:p>
    <w:p w14:paraId="2A539AF7" w14:textId="33A0F375" w:rsidR="00A14D97" w:rsidRPr="00A14D97" w:rsidRDefault="00A14D97" w:rsidP="00516238">
      <w:pPr>
        <w:pStyle w:val="Prrafodelista"/>
        <w:ind w:left="1065"/>
        <w:contextualSpacing/>
        <w:jc w:val="both"/>
        <w:rPr>
          <w:rFonts w:asciiTheme="minorHAnsi" w:hAnsiTheme="minorHAnsi" w:cstheme="minorHAnsi"/>
          <w:color w:val="000000" w:themeColor="text1"/>
        </w:rPr>
      </w:pPr>
      <w:r w:rsidRPr="00A14D97">
        <w:rPr>
          <w:rFonts w:asciiTheme="minorHAnsi" w:hAnsiTheme="minorHAnsi" w:cstheme="minorHAnsi"/>
          <w:color w:val="000000" w:themeColor="text1"/>
        </w:rPr>
        <w:lastRenderedPageBreak/>
        <w:t>La entidad contratante, considera las particularidades de otras penalidades y señala el plazo y forma en la que se notifica al contratista el supuesto incurrido para que remita sus descargos, de corresponder. En dicho caso, también se debe precisar el plazo en el que la entidad contratante evalúa dicho descargo y emite una decisión.</w:t>
      </w:r>
    </w:p>
    <w:p w14:paraId="56E53A75" w14:textId="77777777" w:rsidR="00A14D97" w:rsidRDefault="00A14D97" w:rsidP="00516238">
      <w:pPr>
        <w:pStyle w:val="Prrafodelista"/>
        <w:ind w:left="1065"/>
        <w:contextualSpacing/>
        <w:jc w:val="both"/>
        <w:rPr>
          <w:rFonts w:asciiTheme="minorHAnsi" w:hAnsiTheme="minorHAnsi" w:cstheme="minorHAnsi"/>
          <w:b/>
          <w:bCs/>
          <w:color w:val="000000" w:themeColor="text1"/>
        </w:rPr>
      </w:pPr>
    </w:p>
    <w:p w14:paraId="05573DE7" w14:textId="627EBE4E" w:rsidR="00FB7CF2" w:rsidRPr="004C60B6" w:rsidRDefault="43D6B394" w:rsidP="004B03CE">
      <w:pPr>
        <w:pStyle w:val="Prrafodelista"/>
        <w:numPr>
          <w:ilvl w:val="1"/>
          <w:numId w:val="7"/>
        </w:numPr>
        <w:contextualSpacing/>
        <w:jc w:val="both"/>
        <w:rPr>
          <w:rFonts w:asciiTheme="minorHAnsi" w:hAnsiTheme="minorHAnsi" w:cstheme="minorHAnsi"/>
          <w:b/>
          <w:bCs/>
          <w:color w:val="000000" w:themeColor="text1"/>
        </w:rPr>
      </w:pPr>
      <w:r w:rsidRPr="004C60B6">
        <w:rPr>
          <w:rFonts w:asciiTheme="minorHAnsi" w:hAnsiTheme="minorHAnsi" w:cstheme="minorHAnsi"/>
          <w:b/>
          <w:bCs/>
          <w:color w:val="000000" w:themeColor="text1"/>
        </w:rPr>
        <w:t>Responsabilidad por vicios ocultos:</w:t>
      </w:r>
    </w:p>
    <w:p w14:paraId="42C6D796" w14:textId="77777777" w:rsidR="00FB7CF2" w:rsidRPr="004C60B6" w:rsidRDefault="00FB7CF2" w:rsidP="43D6B394">
      <w:pPr>
        <w:pStyle w:val="Prrafodelista"/>
        <w:ind w:left="1065"/>
        <w:contextualSpacing/>
        <w:jc w:val="both"/>
        <w:rPr>
          <w:rFonts w:asciiTheme="minorHAnsi" w:hAnsiTheme="minorHAnsi" w:cstheme="minorHAnsi"/>
          <w:b/>
          <w:bCs/>
          <w:color w:val="000000" w:themeColor="text1"/>
        </w:rPr>
      </w:pPr>
    </w:p>
    <w:p w14:paraId="0A7CC5E6" w14:textId="49A8A27A" w:rsidR="00FB7CF2" w:rsidRDefault="000D64B6" w:rsidP="43D6B394">
      <w:pPr>
        <w:widowControl w:val="0"/>
        <w:ind w:left="1134"/>
        <w:jc w:val="both"/>
        <w:rPr>
          <w:rFonts w:cstheme="minorHAnsi"/>
          <w:color w:val="000000" w:themeColor="text1"/>
          <w:sz w:val="20"/>
          <w:szCs w:val="20"/>
          <w:lang w:val="es-ES"/>
        </w:rPr>
      </w:pPr>
      <w:r w:rsidRPr="004C60B6">
        <w:rPr>
          <w:rFonts w:cstheme="minorHAnsi"/>
          <w:color w:val="000000" w:themeColor="text1"/>
          <w:sz w:val="20"/>
          <w:szCs w:val="20"/>
          <w:lang w:val="es-ES"/>
        </w:rPr>
        <w:t>No corresponde.</w:t>
      </w:r>
    </w:p>
    <w:p w14:paraId="266A515F" w14:textId="63E88DF3" w:rsidR="002E7048" w:rsidRPr="002E7048" w:rsidRDefault="002E7048" w:rsidP="002E7048">
      <w:pPr>
        <w:pStyle w:val="Prrafodelista"/>
        <w:numPr>
          <w:ilvl w:val="1"/>
          <w:numId w:val="7"/>
        </w:numPr>
        <w:contextualSpacing/>
        <w:jc w:val="both"/>
        <w:rPr>
          <w:rFonts w:asciiTheme="minorHAnsi" w:hAnsiTheme="minorHAnsi" w:cstheme="minorHAnsi"/>
          <w:b/>
          <w:bCs/>
          <w:color w:val="000000" w:themeColor="text1"/>
          <w:lang w:val="es-ES"/>
        </w:rPr>
      </w:pPr>
      <w:r w:rsidRPr="002E7048">
        <w:rPr>
          <w:rFonts w:asciiTheme="minorHAnsi" w:hAnsiTheme="minorHAnsi" w:cstheme="minorHAnsi"/>
          <w:b/>
          <w:bCs/>
          <w:color w:val="000000" w:themeColor="text1"/>
        </w:rPr>
        <w:t>Documentación</w:t>
      </w:r>
      <w:r w:rsidRPr="002E7048">
        <w:rPr>
          <w:rFonts w:asciiTheme="minorHAnsi" w:hAnsiTheme="minorHAnsi" w:cstheme="minorHAnsi"/>
          <w:b/>
          <w:bCs/>
          <w:color w:val="000000" w:themeColor="text1"/>
          <w:lang w:val="es-ES"/>
        </w:rPr>
        <w:t xml:space="preserve"> adicional para la suscripción del contrato</w:t>
      </w:r>
    </w:p>
    <w:p w14:paraId="6A085BF9" w14:textId="77777777" w:rsidR="003C556F" w:rsidRDefault="003C556F" w:rsidP="003C556F">
      <w:pPr>
        <w:widowControl w:val="0"/>
        <w:spacing w:after="0" w:line="240" w:lineRule="auto"/>
        <w:ind w:left="1065" w:firstLine="3"/>
        <w:jc w:val="both"/>
        <w:rPr>
          <w:rFonts w:cstheme="minorHAnsi"/>
          <w:color w:val="000000" w:themeColor="text1"/>
          <w:sz w:val="20"/>
          <w:szCs w:val="20"/>
          <w:lang w:val="es-ES"/>
        </w:rPr>
      </w:pPr>
    </w:p>
    <w:p w14:paraId="0EEC2BD6" w14:textId="71B55D5D" w:rsidR="002E7048" w:rsidRDefault="00E611CB" w:rsidP="003C556F">
      <w:pPr>
        <w:widowControl w:val="0"/>
        <w:spacing w:after="0" w:line="240" w:lineRule="auto"/>
        <w:ind w:left="1065" w:firstLine="3"/>
        <w:jc w:val="both"/>
        <w:rPr>
          <w:rFonts w:cstheme="minorHAnsi"/>
          <w:color w:val="000000" w:themeColor="text1"/>
          <w:sz w:val="20"/>
          <w:szCs w:val="20"/>
          <w:lang w:val="es-ES"/>
        </w:rPr>
      </w:pPr>
      <w:r>
        <w:rPr>
          <w:rFonts w:cstheme="minorHAnsi"/>
          <w:color w:val="000000" w:themeColor="text1"/>
          <w:sz w:val="20"/>
          <w:szCs w:val="20"/>
          <w:lang w:val="es-ES"/>
        </w:rPr>
        <w:t>Los documentos solicitados para la suscripción d</w:t>
      </w:r>
      <w:r w:rsidR="002E7048" w:rsidRPr="002E7048">
        <w:rPr>
          <w:rFonts w:cstheme="minorHAnsi"/>
          <w:color w:val="000000" w:themeColor="text1"/>
          <w:sz w:val="20"/>
          <w:szCs w:val="20"/>
          <w:lang w:val="es-ES"/>
        </w:rPr>
        <w:t xml:space="preserve">el contrato </w:t>
      </w:r>
      <w:r>
        <w:rPr>
          <w:rFonts w:cstheme="minorHAnsi"/>
          <w:color w:val="000000" w:themeColor="text1"/>
          <w:sz w:val="20"/>
          <w:szCs w:val="20"/>
          <w:lang w:val="es-ES"/>
        </w:rPr>
        <w:t>son los siguientes</w:t>
      </w:r>
      <w:r w:rsidR="003C556F">
        <w:rPr>
          <w:rFonts w:cstheme="minorHAnsi"/>
          <w:color w:val="000000" w:themeColor="text1"/>
          <w:sz w:val="20"/>
          <w:szCs w:val="20"/>
          <w:lang w:val="es-ES"/>
        </w:rPr>
        <w:t>:</w:t>
      </w:r>
    </w:p>
    <w:p w14:paraId="7170F724" w14:textId="77777777" w:rsidR="003C556F" w:rsidRPr="002E7048" w:rsidRDefault="003C556F" w:rsidP="003C556F">
      <w:pPr>
        <w:widowControl w:val="0"/>
        <w:spacing w:after="0" w:line="240" w:lineRule="auto"/>
        <w:ind w:left="1065" w:firstLine="3"/>
        <w:jc w:val="both"/>
        <w:rPr>
          <w:rFonts w:cstheme="minorHAnsi"/>
          <w:color w:val="000000" w:themeColor="text1"/>
          <w:sz w:val="20"/>
          <w:szCs w:val="20"/>
          <w:lang w:val="es-ES"/>
        </w:rPr>
      </w:pPr>
    </w:p>
    <w:p w14:paraId="49D47238" w14:textId="1E2C9D42" w:rsidR="002E7048" w:rsidRPr="00D906F8" w:rsidRDefault="002E7048"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D906F8">
        <w:rPr>
          <w:rFonts w:asciiTheme="minorHAnsi" w:hAnsiTheme="minorHAnsi" w:cstheme="minorHAnsi"/>
          <w:color w:val="000000" w:themeColor="text1"/>
          <w:lang w:val="es-ES"/>
        </w:rPr>
        <w:t>Código de cuenta interbancaria (CCI) o, en el caso de proveedores no domiciliados, el número de cuenta bancaria y nombre de la entidad bancaria en el exterior.</w:t>
      </w:r>
    </w:p>
    <w:p w14:paraId="762EB0B9" w14:textId="00CA7590" w:rsidR="002E7048" w:rsidRPr="00D906F8" w:rsidRDefault="002E7048"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D906F8">
        <w:rPr>
          <w:rFonts w:asciiTheme="minorHAnsi" w:hAnsiTheme="minorHAnsi" w:cstheme="minorHAnsi"/>
          <w:color w:val="000000" w:themeColor="text1"/>
          <w:lang w:val="es-ES"/>
        </w:rPr>
        <w:t>Documento que acredite que cuenta con facultades para perfeccionar el contrato, cuando corresponda.</w:t>
      </w:r>
    </w:p>
    <w:p w14:paraId="783E9600" w14:textId="720CD18D" w:rsidR="002E7048" w:rsidRPr="00D906F8" w:rsidRDefault="002E7048"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D906F8">
        <w:rPr>
          <w:rFonts w:asciiTheme="minorHAnsi" w:hAnsiTheme="minorHAnsi" w:cstheme="minorHAnsi"/>
          <w:color w:val="000000" w:themeColor="text1"/>
          <w:lang w:val="es-ES"/>
        </w:rPr>
        <w:t>DNI de la persona natural o representante en caso de ser empresa</w:t>
      </w:r>
    </w:p>
    <w:p w14:paraId="140D7451" w14:textId="70D00FEC" w:rsidR="002E7048" w:rsidRPr="00E87753" w:rsidRDefault="002E7048"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E87753">
        <w:rPr>
          <w:rFonts w:asciiTheme="minorHAnsi" w:hAnsiTheme="minorHAnsi" w:cstheme="minorHAnsi"/>
          <w:color w:val="000000" w:themeColor="text1"/>
          <w:lang w:val="es-ES"/>
        </w:rPr>
        <w:t>Dirección de la persona natural o empresa</w:t>
      </w:r>
    </w:p>
    <w:p w14:paraId="6333F3B5" w14:textId="78FFC64B" w:rsidR="002E7048" w:rsidRPr="00E87753" w:rsidRDefault="002E7048"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E87753">
        <w:rPr>
          <w:rFonts w:asciiTheme="minorHAnsi" w:hAnsiTheme="minorHAnsi" w:cstheme="minorHAnsi"/>
          <w:color w:val="000000" w:themeColor="text1"/>
          <w:lang w:val="es-ES"/>
        </w:rPr>
        <w:t>Indicar si cuenta con firma digital</w:t>
      </w:r>
    </w:p>
    <w:p w14:paraId="5B194E01" w14:textId="38344CF5" w:rsidR="002E7048" w:rsidRPr="00E87753" w:rsidRDefault="002E7048"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E87753">
        <w:rPr>
          <w:rFonts w:asciiTheme="minorHAnsi" w:hAnsiTheme="minorHAnsi" w:cstheme="minorHAnsi"/>
          <w:color w:val="000000" w:themeColor="text1"/>
          <w:lang w:val="es-ES"/>
        </w:rPr>
        <w:t>Declaración jurada comprometiéndose a guardar la adecuada reserva de la contratación realizada.</w:t>
      </w:r>
    </w:p>
    <w:p w14:paraId="394CE4A9" w14:textId="77777777" w:rsidR="003C1017" w:rsidRPr="003D11E5" w:rsidRDefault="003C1017"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3D11E5">
        <w:rPr>
          <w:rFonts w:asciiTheme="minorHAnsi" w:hAnsiTheme="minorHAnsi" w:cstheme="minorHAnsi"/>
          <w:color w:val="000000" w:themeColor="text1"/>
          <w:lang w:val="es-ES"/>
        </w:rPr>
        <w:t xml:space="preserve">Autorización para notificaciones durante la ejecución contractual mediante correo electrónico. </w:t>
      </w:r>
    </w:p>
    <w:p w14:paraId="1FF108F1" w14:textId="131F780A" w:rsidR="002E7048" w:rsidRPr="00E87753" w:rsidRDefault="002E7048" w:rsidP="00D906F8">
      <w:pPr>
        <w:pStyle w:val="Prrafodelista"/>
        <w:widowControl w:val="0"/>
        <w:numPr>
          <w:ilvl w:val="0"/>
          <w:numId w:val="36"/>
        </w:numPr>
        <w:ind w:left="1560" w:hanging="426"/>
        <w:jc w:val="both"/>
        <w:rPr>
          <w:rFonts w:asciiTheme="minorHAnsi" w:hAnsiTheme="minorHAnsi" w:cstheme="minorHAnsi"/>
          <w:color w:val="000000" w:themeColor="text1"/>
          <w:lang w:val="es-ES"/>
        </w:rPr>
      </w:pPr>
      <w:r w:rsidRPr="00E87753">
        <w:rPr>
          <w:rFonts w:asciiTheme="minorHAnsi" w:hAnsiTheme="minorHAnsi" w:cstheme="minorHAnsi"/>
          <w:color w:val="000000" w:themeColor="text1"/>
          <w:lang w:val="es-ES"/>
        </w:rPr>
        <w:t>Formulario de conocimiento proveedor-cliente.</w:t>
      </w:r>
    </w:p>
    <w:p w14:paraId="13412BE9" w14:textId="77777777" w:rsidR="00D906F8" w:rsidRPr="00D906F8" w:rsidRDefault="00D906F8" w:rsidP="00D906F8">
      <w:pPr>
        <w:pStyle w:val="Prrafodelista"/>
        <w:ind w:left="1080"/>
        <w:contextualSpacing/>
        <w:jc w:val="both"/>
        <w:rPr>
          <w:rFonts w:asciiTheme="minorHAnsi" w:hAnsiTheme="minorHAnsi" w:cstheme="minorHAnsi"/>
          <w:b/>
          <w:bCs/>
          <w:caps/>
        </w:rPr>
      </w:pPr>
    </w:p>
    <w:p w14:paraId="611851AD" w14:textId="205C62A6" w:rsidR="00FB7CF2" w:rsidRPr="004C60B6" w:rsidRDefault="43D6B394" w:rsidP="004B03CE">
      <w:pPr>
        <w:pStyle w:val="Prrafodelista"/>
        <w:numPr>
          <w:ilvl w:val="0"/>
          <w:numId w:val="7"/>
        </w:numPr>
        <w:contextualSpacing/>
        <w:jc w:val="both"/>
        <w:rPr>
          <w:rFonts w:asciiTheme="minorHAnsi" w:hAnsiTheme="minorHAnsi" w:cstheme="minorHAnsi"/>
          <w:b/>
          <w:bCs/>
          <w:caps/>
        </w:rPr>
      </w:pPr>
      <w:r w:rsidRPr="004C60B6">
        <w:rPr>
          <w:rFonts w:asciiTheme="minorHAnsi" w:hAnsiTheme="minorHAnsi" w:cstheme="minorHAnsi"/>
          <w:b/>
          <w:bCs/>
          <w:caps/>
          <w:u w:val="single"/>
        </w:rPr>
        <w:t>CONDICIONES generales de la contratación</w:t>
      </w:r>
    </w:p>
    <w:p w14:paraId="2DE403A5" w14:textId="77777777" w:rsidR="00D715C8" w:rsidRPr="004C60B6" w:rsidRDefault="00D715C8" w:rsidP="43D6B394">
      <w:pPr>
        <w:spacing w:after="0" w:line="240" w:lineRule="auto"/>
        <w:ind w:left="426"/>
        <w:contextualSpacing/>
        <w:jc w:val="both"/>
        <w:rPr>
          <w:rFonts w:cstheme="minorHAnsi"/>
          <w:b/>
          <w:bCs/>
          <w:sz w:val="20"/>
          <w:szCs w:val="20"/>
          <w:u w:val="single"/>
        </w:rPr>
      </w:pPr>
    </w:p>
    <w:p w14:paraId="4337A1D4" w14:textId="77777777" w:rsidR="00D715C8" w:rsidRPr="004C60B6" w:rsidRDefault="43D6B394" w:rsidP="004B03CE">
      <w:pPr>
        <w:numPr>
          <w:ilvl w:val="1"/>
          <w:numId w:val="7"/>
        </w:numPr>
        <w:spacing w:after="0" w:line="240" w:lineRule="auto"/>
        <w:contextualSpacing/>
        <w:jc w:val="both"/>
        <w:rPr>
          <w:rFonts w:eastAsia="Times New Roman" w:cstheme="minorHAnsi"/>
          <w:b/>
          <w:bCs/>
          <w:sz w:val="20"/>
          <w:szCs w:val="20"/>
          <w:lang w:eastAsia="es-ES"/>
        </w:rPr>
      </w:pPr>
      <w:r w:rsidRPr="004C60B6">
        <w:rPr>
          <w:rFonts w:eastAsia="Times New Roman" w:cstheme="minorHAnsi"/>
          <w:b/>
          <w:bCs/>
          <w:sz w:val="20"/>
          <w:szCs w:val="20"/>
          <w:lang w:eastAsia="es-ES"/>
        </w:rPr>
        <w:t>Confidencialidad:</w:t>
      </w:r>
    </w:p>
    <w:p w14:paraId="62431CDC" w14:textId="77777777" w:rsidR="00D715C8" w:rsidRPr="004C60B6" w:rsidRDefault="00D715C8" w:rsidP="43D6B394">
      <w:pPr>
        <w:spacing w:after="0" w:line="240" w:lineRule="auto"/>
        <w:ind w:left="1065"/>
        <w:contextualSpacing/>
        <w:jc w:val="both"/>
        <w:rPr>
          <w:rFonts w:eastAsia="Times New Roman" w:cstheme="minorHAnsi"/>
          <w:b/>
          <w:bCs/>
          <w:sz w:val="20"/>
          <w:szCs w:val="20"/>
          <w:lang w:eastAsia="es-ES"/>
        </w:rPr>
      </w:pPr>
    </w:p>
    <w:p w14:paraId="2B8B2D37" w14:textId="77777777" w:rsidR="00803603" w:rsidRPr="003E53BD" w:rsidRDefault="00803603" w:rsidP="00803603">
      <w:pPr>
        <w:pStyle w:val="Prrafodelista"/>
        <w:numPr>
          <w:ilvl w:val="0"/>
          <w:numId w:val="5"/>
        </w:numPr>
        <w:tabs>
          <w:tab w:val="left" w:pos="180"/>
        </w:tabs>
        <w:suppressAutoHyphens/>
        <w:autoSpaceDE w:val="0"/>
        <w:autoSpaceDN w:val="0"/>
        <w:adjustRightInd w:val="0"/>
        <w:ind w:left="1276" w:hanging="283"/>
        <w:contextualSpacing/>
        <w:jc w:val="both"/>
        <w:rPr>
          <w:rFonts w:asciiTheme="minorHAnsi" w:hAnsiTheme="minorHAnsi" w:cstheme="minorHAnsi"/>
        </w:rPr>
      </w:pPr>
      <w:r w:rsidRPr="003E53BD">
        <w:rPr>
          <w:rFonts w:asciiTheme="minorHAnsi" w:hAnsiTheme="minorHAnsi" w:cstheme="minorHAnsi"/>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155251BA" w14:textId="77777777" w:rsidR="00803603" w:rsidRPr="003E53BD" w:rsidRDefault="00803603" w:rsidP="00803603">
      <w:pPr>
        <w:pStyle w:val="Prrafodelista"/>
        <w:tabs>
          <w:tab w:val="left" w:pos="180"/>
        </w:tabs>
        <w:suppressAutoHyphens/>
        <w:autoSpaceDE w:val="0"/>
        <w:autoSpaceDN w:val="0"/>
        <w:adjustRightInd w:val="0"/>
        <w:ind w:left="1276"/>
        <w:contextualSpacing/>
        <w:jc w:val="both"/>
        <w:rPr>
          <w:rFonts w:asciiTheme="minorHAnsi" w:hAnsiTheme="minorHAnsi" w:cstheme="minorHAnsi"/>
        </w:rPr>
      </w:pPr>
    </w:p>
    <w:p w14:paraId="12160FA2" w14:textId="77777777" w:rsidR="00803603" w:rsidRPr="003E53BD" w:rsidRDefault="00803603" w:rsidP="00803603">
      <w:pPr>
        <w:pStyle w:val="Prrafodelista"/>
        <w:numPr>
          <w:ilvl w:val="0"/>
          <w:numId w:val="5"/>
        </w:numPr>
        <w:ind w:left="1276" w:hanging="283"/>
        <w:contextualSpacing/>
        <w:jc w:val="both"/>
        <w:rPr>
          <w:rFonts w:asciiTheme="minorHAnsi" w:hAnsiTheme="minorHAnsi" w:cstheme="minorHAnsi"/>
          <w:lang w:val="es-AR"/>
        </w:rPr>
      </w:pPr>
      <w:r w:rsidRPr="003E53BD">
        <w:rPr>
          <w:rFonts w:asciiTheme="minorHAnsi" w:hAnsiTheme="minorHAnsi" w:cstheme="minorHAnsi"/>
        </w:rPr>
        <w:t xml:space="preserve">El Contratista se compromete a cumplir con lo indicado en la Ley </w:t>
      </w:r>
      <w:proofErr w:type="spellStart"/>
      <w:r w:rsidRPr="003E53BD">
        <w:rPr>
          <w:rFonts w:asciiTheme="minorHAnsi" w:hAnsiTheme="minorHAnsi" w:cstheme="minorHAnsi"/>
        </w:rPr>
        <w:t>Nº</w:t>
      </w:r>
      <w:proofErr w:type="spellEnd"/>
      <w:r w:rsidRPr="003E53BD">
        <w:rPr>
          <w:rFonts w:asciiTheme="minorHAnsi" w:hAnsiTheme="minorHAnsi" w:cstheme="minorHAnsi"/>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73628321" w14:textId="77777777" w:rsidR="00803603" w:rsidRPr="003E53BD" w:rsidRDefault="00803603" w:rsidP="00803603">
      <w:pPr>
        <w:pStyle w:val="Prrafodelista"/>
        <w:ind w:left="1276"/>
        <w:contextualSpacing/>
        <w:jc w:val="both"/>
        <w:rPr>
          <w:rFonts w:asciiTheme="minorHAnsi" w:hAnsiTheme="minorHAnsi" w:cstheme="minorHAnsi"/>
          <w:lang w:val="es-AR"/>
        </w:rPr>
      </w:pPr>
    </w:p>
    <w:p w14:paraId="254D7B8E" w14:textId="77777777" w:rsidR="00803603" w:rsidRPr="003E53BD" w:rsidRDefault="00803603" w:rsidP="00803603">
      <w:pPr>
        <w:pStyle w:val="Prrafodelista"/>
        <w:numPr>
          <w:ilvl w:val="0"/>
          <w:numId w:val="5"/>
        </w:numPr>
        <w:ind w:left="1276" w:hanging="283"/>
        <w:contextualSpacing/>
        <w:jc w:val="both"/>
        <w:rPr>
          <w:rFonts w:asciiTheme="minorHAnsi" w:hAnsiTheme="minorHAnsi" w:cstheme="minorHAnsi"/>
          <w:lang w:val="es-AR"/>
        </w:rPr>
      </w:pPr>
      <w:r w:rsidRPr="003E53BD">
        <w:rPr>
          <w:rFonts w:asciiTheme="minorHAnsi" w:hAnsiTheme="minorHAnsi" w:cstheme="minorHAnsi"/>
        </w:rPr>
        <w:t xml:space="preserve">El Contratista que tenga acceso a información durante la ejecución de la prestación, deberá mantener y guardar estricta reserva y absoluta confidencialidad de </w:t>
      </w:r>
      <w:proofErr w:type="gramStart"/>
      <w:r w:rsidRPr="003E53BD">
        <w:rPr>
          <w:rFonts w:asciiTheme="minorHAnsi" w:hAnsiTheme="minorHAnsi" w:cstheme="minorHAnsi"/>
        </w:rPr>
        <w:t>la misma</w:t>
      </w:r>
      <w:proofErr w:type="gramEnd"/>
      <w:r w:rsidRPr="003E53BD">
        <w:rPr>
          <w:rFonts w:asciiTheme="minorHAnsi" w:hAnsiTheme="minorHAnsi" w:cstheme="minorHAnsi"/>
        </w:rPr>
        <w:t xml:space="preserve">, </w:t>
      </w:r>
      <w:r w:rsidRPr="003E53BD">
        <w:rPr>
          <w:rFonts w:asciiTheme="minorHAnsi" w:hAnsiTheme="minorHAnsi" w:cstheme="minorHAnsi"/>
          <w:lang w:val="es-AR"/>
        </w:rPr>
        <w:t>bajo responsabilidad de las acciones legales pertinentes por parte de la Corporación FONAFE</w:t>
      </w:r>
      <w:r w:rsidRPr="003E53BD">
        <w:rPr>
          <w:rFonts w:asciiTheme="minorHAnsi" w:hAnsiTheme="minorHAnsi" w:cstheme="minorHAnsi"/>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2889C616" w14:textId="77777777" w:rsidR="00803603" w:rsidRPr="003E53BD" w:rsidRDefault="00803603" w:rsidP="00803603">
      <w:pPr>
        <w:spacing w:after="0" w:line="240" w:lineRule="auto"/>
        <w:ind w:left="1559" w:hanging="283"/>
        <w:contextualSpacing/>
        <w:jc w:val="both"/>
        <w:rPr>
          <w:rFonts w:cstheme="minorHAnsi"/>
          <w:sz w:val="20"/>
          <w:szCs w:val="20"/>
          <w:lang w:val="es-AR"/>
        </w:rPr>
      </w:pPr>
    </w:p>
    <w:p w14:paraId="4881091E" w14:textId="77777777" w:rsidR="00803603" w:rsidRPr="003E53BD" w:rsidRDefault="00803603" w:rsidP="00803603">
      <w:pPr>
        <w:pStyle w:val="Prrafodelista"/>
        <w:numPr>
          <w:ilvl w:val="0"/>
          <w:numId w:val="5"/>
        </w:numPr>
        <w:ind w:left="1276" w:hanging="283"/>
        <w:contextualSpacing/>
        <w:jc w:val="both"/>
        <w:rPr>
          <w:rFonts w:asciiTheme="minorHAnsi" w:hAnsiTheme="minorHAnsi" w:cstheme="minorHAnsi"/>
          <w:lang w:val="es-AR"/>
        </w:rPr>
      </w:pPr>
      <w:r w:rsidRPr="003E53BD">
        <w:rPr>
          <w:rFonts w:asciiTheme="minorHAnsi" w:hAnsiTheme="minorHAnsi" w:cstheme="minorHAnsi"/>
        </w:rPr>
        <w:lastRenderedPageBreak/>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1947968C" w14:textId="77777777" w:rsidR="00803603" w:rsidRPr="003E53BD" w:rsidRDefault="00803603" w:rsidP="00803603">
      <w:pPr>
        <w:pStyle w:val="Prrafodelista"/>
        <w:rPr>
          <w:rFonts w:asciiTheme="minorHAnsi" w:hAnsiTheme="minorHAnsi" w:cstheme="minorHAnsi"/>
          <w:lang w:val="es-AR"/>
        </w:rPr>
      </w:pPr>
    </w:p>
    <w:p w14:paraId="6A6739BF" w14:textId="77777777" w:rsidR="00803603" w:rsidRPr="003E53BD" w:rsidRDefault="00803603" w:rsidP="00803603">
      <w:pPr>
        <w:pStyle w:val="Prrafodelista"/>
        <w:numPr>
          <w:ilvl w:val="0"/>
          <w:numId w:val="5"/>
        </w:numPr>
        <w:ind w:left="1276" w:hanging="283"/>
        <w:contextualSpacing/>
        <w:jc w:val="both"/>
        <w:rPr>
          <w:rFonts w:asciiTheme="minorHAnsi" w:hAnsiTheme="minorHAnsi" w:cstheme="minorHAnsi"/>
        </w:rPr>
      </w:pPr>
      <w:r w:rsidRPr="003E53BD">
        <w:rPr>
          <w:rFonts w:asciiTheme="minorHAnsi" w:hAnsiTheme="minorHAnsi" w:cstheme="minorHAnsi"/>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151F39C5" w14:textId="77777777" w:rsidR="00803603" w:rsidRPr="003E53BD" w:rsidRDefault="00803603" w:rsidP="00803603">
      <w:pPr>
        <w:pStyle w:val="Prrafodelista"/>
        <w:rPr>
          <w:rFonts w:asciiTheme="minorHAnsi" w:hAnsiTheme="minorHAnsi" w:cstheme="minorHAnsi"/>
        </w:rPr>
      </w:pPr>
    </w:p>
    <w:p w14:paraId="69F7E4D3" w14:textId="77777777" w:rsidR="00803603" w:rsidRPr="003E53BD" w:rsidRDefault="00803603" w:rsidP="00803603">
      <w:pPr>
        <w:pStyle w:val="Prrafodelista"/>
        <w:numPr>
          <w:ilvl w:val="0"/>
          <w:numId w:val="5"/>
        </w:numPr>
        <w:ind w:left="1276" w:hanging="283"/>
        <w:contextualSpacing/>
        <w:jc w:val="both"/>
        <w:rPr>
          <w:rFonts w:asciiTheme="minorHAnsi" w:hAnsiTheme="minorHAnsi" w:cstheme="minorHAnsi"/>
        </w:rPr>
      </w:pPr>
      <w:r w:rsidRPr="003E53BD">
        <w:rPr>
          <w:rFonts w:asciiTheme="minorHAnsi" w:hAnsiTheme="minorHAnsi" w:cstheme="minorHAnsi"/>
        </w:rPr>
        <w:t>El proveedor adjudicado deberá presentar una declaración jurada, como parte de la documentación para el perfeccionamiento del contrato, comprometiéndose a guardar la adecuada reserva de la contratación realizada.</w:t>
      </w:r>
    </w:p>
    <w:p w14:paraId="66125D93" w14:textId="77777777" w:rsidR="00803603" w:rsidRPr="003E53BD" w:rsidRDefault="00803603" w:rsidP="00803603">
      <w:pPr>
        <w:pStyle w:val="Prrafodelista"/>
        <w:ind w:left="1065"/>
        <w:contextualSpacing/>
        <w:jc w:val="both"/>
        <w:rPr>
          <w:rFonts w:asciiTheme="minorHAnsi" w:hAnsiTheme="minorHAnsi" w:cstheme="minorHAnsi"/>
          <w:b/>
        </w:rPr>
      </w:pPr>
    </w:p>
    <w:p w14:paraId="3A0B3893" w14:textId="77777777" w:rsidR="00D20512" w:rsidRPr="003E53BD" w:rsidRDefault="00D20512" w:rsidP="00D20512">
      <w:pPr>
        <w:numPr>
          <w:ilvl w:val="1"/>
          <w:numId w:val="7"/>
        </w:numPr>
        <w:spacing w:after="0" w:line="240" w:lineRule="auto"/>
        <w:jc w:val="both"/>
        <w:rPr>
          <w:rFonts w:eastAsia="Times New Roman" w:cstheme="minorHAnsi"/>
          <w:b/>
          <w:bCs/>
          <w:sz w:val="20"/>
          <w:szCs w:val="20"/>
          <w:lang w:eastAsia="es-ES"/>
        </w:rPr>
      </w:pPr>
      <w:r w:rsidRPr="003E53BD">
        <w:rPr>
          <w:rFonts w:eastAsia="Times New Roman" w:cstheme="minorHAnsi"/>
          <w:b/>
          <w:bCs/>
          <w:sz w:val="20"/>
          <w:szCs w:val="20"/>
          <w:lang w:eastAsia="es-ES"/>
        </w:rPr>
        <w:t>Cláusula Anticorrupción y Antisoborno  </w:t>
      </w:r>
    </w:p>
    <w:p w14:paraId="5B863B0A" w14:textId="77777777" w:rsidR="00D20512" w:rsidRPr="003E53BD" w:rsidRDefault="00D20512" w:rsidP="00D20512">
      <w:pPr>
        <w:spacing w:after="0" w:line="240" w:lineRule="auto"/>
        <w:ind w:left="1080"/>
        <w:jc w:val="both"/>
        <w:rPr>
          <w:rFonts w:eastAsia="Times New Roman" w:cstheme="minorHAnsi"/>
          <w:b/>
          <w:bCs/>
          <w:sz w:val="20"/>
          <w:szCs w:val="20"/>
          <w:lang w:eastAsia="es-ES"/>
        </w:rPr>
      </w:pPr>
    </w:p>
    <w:p w14:paraId="4793CE17"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C5631EF" w14:textId="77777777" w:rsidR="00D20512" w:rsidRPr="003E53BD" w:rsidRDefault="00D20512" w:rsidP="00D20512">
      <w:pPr>
        <w:tabs>
          <w:tab w:val="left" w:pos="180"/>
        </w:tabs>
        <w:suppressAutoHyphens/>
        <w:autoSpaceDE w:val="0"/>
        <w:autoSpaceDN w:val="0"/>
        <w:adjustRightInd w:val="0"/>
        <w:spacing w:after="0" w:line="240" w:lineRule="auto"/>
        <w:ind w:left="1418"/>
        <w:jc w:val="both"/>
        <w:rPr>
          <w:rFonts w:eastAsia="Times New Roman" w:cstheme="minorHAnsi"/>
          <w:sz w:val="20"/>
          <w:szCs w:val="20"/>
          <w:lang w:eastAsia="es-ES"/>
        </w:rPr>
      </w:pPr>
    </w:p>
    <w:p w14:paraId="61C64EAD"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FC52D2D" w14:textId="77777777" w:rsidR="00D20512" w:rsidRPr="003E53BD" w:rsidRDefault="00D20512" w:rsidP="00D20512">
      <w:pPr>
        <w:tabs>
          <w:tab w:val="left" w:pos="180"/>
        </w:tabs>
        <w:suppressAutoHyphens/>
        <w:autoSpaceDE w:val="0"/>
        <w:autoSpaceDN w:val="0"/>
        <w:adjustRightInd w:val="0"/>
        <w:spacing w:after="0" w:line="240" w:lineRule="auto"/>
        <w:ind w:left="1418"/>
        <w:jc w:val="both"/>
        <w:rPr>
          <w:rFonts w:eastAsia="Times New Roman" w:cstheme="minorHAnsi"/>
          <w:sz w:val="20"/>
          <w:szCs w:val="20"/>
          <w:lang w:eastAsia="es-ES"/>
        </w:rPr>
      </w:pPr>
    </w:p>
    <w:p w14:paraId="1A62C129"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9990302" w14:textId="77777777" w:rsidR="00D20512" w:rsidRPr="003E53BD" w:rsidRDefault="00D20512" w:rsidP="00D20512">
      <w:pPr>
        <w:spacing w:after="0" w:line="240" w:lineRule="auto"/>
        <w:ind w:left="1276"/>
        <w:jc w:val="both"/>
        <w:rPr>
          <w:rFonts w:eastAsia="Times New Roman" w:cstheme="minorHAnsi"/>
          <w:sz w:val="20"/>
          <w:szCs w:val="20"/>
          <w:lang w:eastAsia="es-ES"/>
        </w:rPr>
      </w:pPr>
    </w:p>
    <w:p w14:paraId="5E1537A5"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6F049F90" w14:textId="77777777" w:rsidR="00D20512" w:rsidRPr="003E53BD" w:rsidRDefault="00D20512" w:rsidP="00D20512">
      <w:pPr>
        <w:tabs>
          <w:tab w:val="left" w:pos="180"/>
        </w:tabs>
        <w:suppressAutoHyphens/>
        <w:autoSpaceDE w:val="0"/>
        <w:autoSpaceDN w:val="0"/>
        <w:adjustRightInd w:val="0"/>
        <w:spacing w:after="0" w:line="240" w:lineRule="auto"/>
        <w:ind w:left="1418"/>
        <w:jc w:val="both"/>
        <w:rPr>
          <w:rFonts w:eastAsia="Times New Roman" w:cstheme="minorHAnsi"/>
          <w:sz w:val="20"/>
          <w:szCs w:val="20"/>
          <w:lang w:eastAsia="es-ES"/>
        </w:rPr>
      </w:pPr>
    </w:p>
    <w:p w14:paraId="1F6A435D"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 xml:space="preserve">Tratándose de una persona jurídica, lo anterior se extiende a sus accionistas, </w:t>
      </w:r>
      <w:proofErr w:type="spellStart"/>
      <w:r w:rsidRPr="003E53BD">
        <w:rPr>
          <w:rFonts w:eastAsia="Times New Roman" w:cstheme="minorHAnsi"/>
          <w:sz w:val="20"/>
          <w:szCs w:val="20"/>
          <w:lang w:eastAsia="es-ES"/>
        </w:rPr>
        <w:t>participacionistas</w:t>
      </w:r>
      <w:proofErr w:type="spellEnd"/>
      <w:r w:rsidRPr="003E53BD">
        <w:rPr>
          <w:rFonts w:eastAsia="Times New Roman" w:cstheme="minorHAnsi"/>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AA6F790" w14:textId="77777777" w:rsidR="00D20512" w:rsidRPr="003E53BD" w:rsidRDefault="00D20512" w:rsidP="00D20512">
      <w:pPr>
        <w:tabs>
          <w:tab w:val="left" w:pos="180"/>
        </w:tabs>
        <w:suppressAutoHyphens/>
        <w:autoSpaceDE w:val="0"/>
        <w:autoSpaceDN w:val="0"/>
        <w:adjustRightInd w:val="0"/>
        <w:spacing w:after="0" w:line="240" w:lineRule="auto"/>
        <w:ind w:left="1418"/>
        <w:jc w:val="both"/>
        <w:rPr>
          <w:rFonts w:eastAsia="Times New Roman" w:cstheme="minorHAnsi"/>
          <w:sz w:val="20"/>
          <w:szCs w:val="20"/>
          <w:lang w:eastAsia="es-ES"/>
        </w:rPr>
      </w:pPr>
    </w:p>
    <w:p w14:paraId="027432AC" w14:textId="1F681E71"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EC89E6A" w14:textId="77777777" w:rsidR="00D20512" w:rsidRPr="003E53BD" w:rsidRDefault="00D20512" w:rsidP="00D20512">
      <w:pPr>
        <w:spacing w:after="0" w:line="240" w:lineRule="auto"/>
        <w:ind w:left="426"/>
        <w:jc w:val="both"/>
        <w:rPr>
          <w:rFonts w:cstheme="minorHAnsi"/>
          <w:b/>
          <w:sz w:val="20"/>
          <w:szCs w:val="20"/>
          <w:u w:val="single"/>
        </w:rPr>
      </w:pPr>
    </w:p>
    <w:p w14:paraId="31722F9D" w14:textId="77777777" w:rsidR="00D20512" w:rsidRPr="003E53BD" w:rsidRDefault="00D20512" w:rsidP="00D20512">
      <w:pPr>
        <w:numPr>
          <w:ilvl w:val="1"/>
          <w:numId w:val="7"/>
        </w:numPr>
        <w:spacing w:after="0" w:line="240" w:lineRule="auto"/>
        <w:jc w:val="both"/>
        <w:rPr>
          <w:rFonts w:eastAsia="Times New Roman" w:cstheme="minorHAnsi"/>
          <w:b/>
          <w:bCs/>
          <w:sz w:val="20"/>
          <w:szCs w:val="20"/>
          <w:lang w:eastAsia="es-ES"/>
        </w:rPr>
      </w:pPr>
      <w:r w:rsidRPr="003E53BD">
        <w:rPr>
          <w:rFonts w:eastAsia="Times New Roman" w:cstheme="minorHAnsi"/>
          <w:b/>
          <w:bCs/>
          <w:sz w:val="20"/>
          <w:szCs w:val="20"/>
          <w:lang w:eastAsia="es-ES"/>
        </w:rPr>
        <w:t>Solución de Controversias</w:t>
      </w:r>
    </w:p>
    <w:p w14:paraId="0499621F" w14:textId="77777777" w:rsidR="00D20512" w:rsidRPr="003E53BD" w:rsidRDefault="00D20512" w:rsidP="00D20512">
      <w:pPr>
        <w:spacing w:after="0" w:line="240" w:lineRule="auto"/>
        <w:ind w:left="1065"/>
        <w:jc w:val="both"/>
        <w:rPr>
          <w:rFonts w:eastAsia="Times New Roman" w:cstheme="minorHAnsi"/>
          <w:b/>
          <w:bCs/>
          <w:sz w:val="20"/>
          <w:szCs w:val="20"/>
          <w:lang w:eastAsia="es-ES"/>
        </w:rPr>
      </w:pPr>
    </w:p>
    <w:p w14:paraId="0B55E8B3"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 xml:space="preserve">Las controversias que surjan entre las partes durante la ejecución del contrato se resuelven mediante Conciliación según el acuerdo de las partes. </w:t>
      </w:r>
    </w:p>
    <w:p w14:paraId="79CCDFA9" w14:textId="77777777" w:rsidR="00D20512" w:rsidRPr="003E53BD" w:rsidRDefault="00D20512" w:rsidP="00D20512">
      <w:pPr>
        <w:spacing w:after="0" w:line="240" w:lineRule="auto"/>
        <w:ind w:left="1276"/>
        <w:jc w:val="both"/>
        <w:rPr>
          <w:rFonts w:eastAsia="Times New Roman" w:cstheme="minorHAnsi"/>
          <w:sz w:val="20"/>
          <w:szCs w:val="20"/>
          <w:lang w:eastAsia="es-ES"/>
        </w:rPr>
      </w:pPr>
    </w:p>
    <w:p w14:paraId="43AD3EEB" w14:textId="77777777" w:rsidR="00D20512" w:rsidRPr="003E53BD" w:rsidRDefault="00D20512" w:rsidP="00D20512">
      <w:pPr>
        <w:numPr>
          <w:ilvl w:val="1"/>
          <w:numId w:val="7"/>
        </w:numPr>
        <w:spacing w:after="0" w:line="240" w:lineRule="auto"/>
        <w:jc w:val="both"/>
        <w:rPr>
          <w:rFonts w:eastAsia="Times New Roman" w:cstheme="minorHAnsi"/>
          <w:b/>
          <w:bCs/>
          <w:sz w:val="20"/>
          <w:szCs w:val="20"/>
          <w:lang w:eastAsia="es-ES"/>
        </w:rPr>
      </w:pPr>
      <w:r w:rsidRPr="003E53BD">
        <w:rPr>
          <w:rFonts w:eastAsia="Times New Roman" w:cstheme="minorHAnsi"/>
          <w:b/>
          <w:bCs/>
          <w:sz w:val="20"/>
          <w:szCs w:val="20"/>
          <w:lang w:eastAsia="es-ES"/>
        </w:rPr>
        <w:t>Resolución del Contrato por Incumplimiento</w:t>
      </w:r>
    </w:p>
    <w:p w14:paraId="6853A632" w14:textId="77777777" w:rsidR="00D20512" w:rsidRPr="003E53BD" w:rsidRDefault="00D20512" w:rsidP="00D20512">
      <w:pPr>
        <w:spacing w:after="0" w:line="240" w:lineRule="auto"/>
        <w:ind w:left="1065"/>
        <w:jc w:val="both"/>
        <w:rPr>
          <w:rFonts w:eastAsia="Times New Roman" w:cstheme="minorHAnsi"/>
          <w:b/>
          <w:bCs/>
          <w:sz w:val="20"/>
          <w:szCs w:val="20"/>
          <w:lang w:eastAsia="es-ES"/>
        </w:rPr>
      </w:pPr>
    </w:p>
    <w:p w14:paraId="6C1BAA6C"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Cualquiera de las partes puede resolver el contrato, de conformidad con el numeral 68.1 del artículo 68 de la Ley N° 32069, Ley General de Contrataciones Públicas.  </w:t>
      </w:r>
    </w:p>
    <w:p w14:paraId="7C65DE67" w14:textId="77777777" w:rsidR="00D20512" w:rsidRPr="003E53BD" w:rsidRDefault="00D20512" w:rsidP="00D20512">
      <w:pPr>
        <w:tabs>
          <w:tab w:val="left" w:pos="180"/>
        </w:tabs>
        <w:suppressAutoHyphens/>
        <w:autoSpaceDE w:val="0"/>
        <w:autoSpaceDN w:val="0"/>
        <w:adjustRightInd w:val="0"/>
        <w:spacing w:after="0" w:line="240" w:lineRule="auto"/>
        <w:ind w:left="1418"/>
        <w:jc w:val="both"/>
        <w:rPr>
          <w:rFonts w:eastAsia="Times New Roman" w:cstheme="minorHAnsi"/>
          <w:sz w:val="20"/>
          <w:szCs w:val="20"/>
          <w:lang w:eastAsia="es-ES"/>
        </w:rPr>
      </w:pPr>
    </w:p>
    <w:p w14:paraId="6B120848"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De encontrarse en alguno de los supuestos de resolución del contrato, LAS PARTES proceden de acuerdo con lo establecido en el artículo 122 del Reglamento de la Ley N° 32069, Ley General de Contrataciones Públicas, aprobado por Decreto Supremo N° 009-2025-EF.</w:t>
      </w:r>
    </w:p>
    <w:p w14:paraId="2DD49D88" w14:textId="77777777" w:rsidR="00D20512" w:rsidRPr="003E53BD" w:rsidRDefault="00D20512" w:rsidP="00D20512">
      <w:pPr>
        <w:pStyle w:val="Prrafodelista"/>
        <w:rPr>
          <w:rFonts w:asciiTheme="minorHAnsi" w:hAnsiTheme="minorHAnsi" w:cstheme="minorHAnsi"/>
        </w:rPr>
      </w:pPr>
    </w:p>
    <w:p w14:paraId="50AC291F" w14:textId="77777777" w:rsidR="00D20512" w:rsidRPr="003E53BD" w:rsidRDefault="00D20512" w:rsidP="00D20512">
      <w:pPr>
        <w:numPr>
          <w:ilvl w:val="1"/>
          <w:numId w:val="7"/>
        </w:numPr>
        <w:spacing w:after="0" w:line="240" w:lineRule="auto"/>
        <w:jc w:val="both"/>
        <w:rPr>
          <w:rFonts w:eastAsia="Times New Roman" w:cstheme="minorHAnsi"/>
          <w:b/>
          <w:bCs/>
          <w:sz w:val="20"/>
          <w:szCs w:val="20"/>
          <w:lang w:eastAsia="es-ES"/>
        </w:rPr>
      </w:pPr>
      <w:r w:rsidRPr="003E53BD">
        <w:rPr>
          <w:rFonts w:eastAsia="Times New Roman" w:cstheme="minorHAnsi"/>
          <w:b/>
          <w:bCs/>
          <w:sz w:val="20"/>
          <w:szCs w:val="20"/>
          <w:lang w:eastAsia="es-ES"/>
        </w:rPr>
        <w:t>Gestión de Riesgos</w:t>
      </w:r>
    </w:p>
    <w:p w14:paraId="77B2655F" w14:textId="77777777" w:rsidR="00D20512" w:rsidRPr="003E53BD" w:rsidRDefault="00D20512" w:rsidP="00D20512">
      <w:pPr>
        <w:spacing w:after="0" w:line="240" w:lineRule="auto"/>
        <w:jc w:val="both"/>
        <w:rPr>
          <w:rFonts w:eastAsia="Times New Roman" w:cstheme="minorHAnsi"/>
          <w:sz w:val="20"/>
          <w:szCs w:val="20"/>
          <w:lang w:eastAsia="es-ES"/>
        </w:rPr>
      </w:pPr>
    </w:p>
    <w:p w14:paraId="11E7E8EC"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08DF5F82" w14:textId="77777777" w:rsidR="00D20512" w:rsidRPr="003E53BD" w:rsidRDefault="00D20512" w:rsidP="00D20512">
      <w:pPr>
        <w:pStyle w:val="Prrafodelista"/>
        <w:rPr>
          <w:rFonts w:asciiTheme="minorHAnsi" w:hAnsiTheme="minorHAnsi" w:cstheme="minorHAnsi"/>
        </w:rPr>
      </w:pPr>
    </w:p>
    <w:p w14:paraId="7C5FB36C" w14:textId="77777777" w:rsidR="00D20512" w:rsidRPr="003E53BD" w:rsidRDefault="00D20512" w:rsidP="00D20512">
      <w:pPr>
        <w:numPr>
          <w:ilvl w:val="1"/>
          <w:numId w:val="7"/>
        </w:numPr>
        <w:spacing w:after="0" w:line="240" w:lineRule="auto"/>
        <w:jc w:val="both"/>
        <w:rPr>
          <w:rFonts w:eastAsia="Times New Roman" w:cstheme="minorHAnsi"/>
          <w:b/>
          <w:bCs/>
          <w:sz w:val="20"/>
          <w:szCs w:val="20"/>
          <w:lang w:eastAsia="es-ES"/>
        </w:rPr>
      </w:pPr>
      <w:r w:rsidRPr="003E53BD">
        <w:rPr>
          <w:rFonts w:eastAsia="Times New Roman" w:cstheme="minorHAnsi"/>
          <w:b/>
          <w:bCs/>
          <w:sz w:val="20"/>
          <w:szCs w:val="20"/>
          <w:lang w:eastAsia="es-ES"/>
        </w:rPr>
        <w:t>Protocolo Sanitario de Prevención Frente a la COVID-19</w:t>
      </w:r>
    </w:p>
    <w:p w14:paraId="7E733516" w14:textId="77777777" w:rsidR="00D20512" w:rsidRPr="003E53BD" w:rsidRDefault="00D20512" w:rsidP="00D20512">
      <w:pPr>
        <w:spacing w:after="0" w:line="240" w:lineRule="auto"/>
        <w:jc w:val="both"/>
        <w:rPr>
          <w:rFonts w:eastAsia="Times New Roman" w:cstheme="minorHAnsi"/>
          <w:b/>
          <w:bCs/>
          <w:sz w:val="20"/>
          <w:szCs w:val="20"/>
          <w:lang w:eastAsia="es-ES"/>
        </w:rPr>
      </w:pPr>
    </w:p>
    <w:p w14:paraId="24C87AC4"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En el caso que el contratista requiera ingresar a las instalaciones de la Empresa deberá cumplir obligatoriamente con las siguientes disposiciones:</w:t>
      </w:r>
    </w:p>
    <w:p w14:paraId="3A1A68BA" w14:textId="77777777" w:rsidR="00D20512" w:rsidRPr="003E53BD" w:rsidRDefault="00D20512" w:rsidP="00D20512">
      <w:pPr>
        <w:spacing w:after="0" w:line="240" w:lineRule="auto"/>
        <w:ind w:left="1276"/>
        <w:jc w:val="both"/>
        <w:rPr>
          <w:rFonts w:eastAsia="Times New Roman" w:cstheme="minorHAnsi"/>
          <w:sz w:val="20"/>
          <w:szCs w:val="20"/>
          <w:lang w:eastAsia="es-ES"/>
        </w:rPr>
      </w:pPr>
    </w:p>
    <w:p w14:paraId="223071E7" w14:textId="77777777" w:rsidR="00D20512" w:rsidRPr="003E53BD" w:rsidRDefault="00D20512" w:rsidP="00D20512">
      <w:pPr>
        <w:numPr>
          <w:ilvl w:val="0"/>
          <w:numId w:val="21"/>
        </w:numPr>
        <w:spacing w:after="0" w:line="240" w:lineRule="auto"/>
        <w:ind w:left="1985" w:hanging="567"/>
        <w:jc w:val="both"/>
        <w:rPr>
          <w:rFonts w:eastAsia="Times New Roman" w:cstheme="minorHAnsi"/>
          <w:sz w:val="20"/>
          <w:szCs w:val="20"/>
          <w:lang w:eastAsia="es-ES"/>
        </w:rPr>
      </w:pPr>
      <w:r w:rsidRPr="003E53BD">
        <w:rPr>
          <w:rFonts w:eastAsia="Times New Roman" w:cstheme="minorHAnsi"/>
          <w:sz w:val="20"/>
          <w:szCs w:val="20"/>
          <w:lang w:eastAsia="es-ES"/>
        </w:rPr>
        <w:t>Presentar su plan para la vigilancia, prevención y control de la COVID-19, actualizado según la normativa vigente</w:t>
      </w:r>
    </w:p>
    <w:p w14:paraId="378E6596" w14:textId="77777777" w:rsidR="00D20512" w:rsidRPr="003E53BD" w:rsidRDefault="00D20512" w:rsidP="00D20512">
      <w:pPr>
        <w:numPr>
          <w:ilvl w:val="0"/>
          <w:numId w:val="21"/>
        </w:numPr>
        <w:spacing w:after="0" w:line="240" w:lineRule="auto"/>
        <w:ind w:left="1985" w:hanging="567"/>
        <w:jc w:val="both"/>
        <w:rPr>
          <w:rFonts w:eastAsia="Times New Roman" w:cstheme="minorHAnsi"/>
          <w:sz w:val="20"/>
          <w:szCs w:val="20"/>
          <w:lang w:eastAsia="es-ES"/>
        </w:rPr>
      </w:pPr>
      <w:r w:rsidRPr="003E53BD">
        <w:rPr>
          <w:rFonts w:eastAsia="Times New Roman" w:cstheme="minorHAnsi"/>
          <w:sz w:val="20"/>
          <w:szCs w:val="20"/>
          <w:lang w:eastAsia="es-ES"/>
        </w:rPr>
        <w:t>Llenar correcta y verazmente la ficha sintomatológica (E3.1.3.FO21) al ingreso a las instalaciones de FONAFE</w:t>
      </w:r>
    </w:p>
    <w:p w14:paraId="6CDC0DF2" w14:textId="77777777" w:rsidR="00D20512" w:rsidRPr="003E53BD" w:rsidRDefault="00D20512" w:rsidP="00D20512">
      <w:pPr>
        <w:numPr>
          <w:ilvl w:val="0"/>
          <w:numId w:val="21"/>
        </w:numPr>
        <w:spacing w:after="0" w:line="240" w:lineRule="auto"/>
        <w:ind w:left="1985" w:hanging="567"/>
        <w:jc w:val="both"/>
        <w:rPr>
          <w:rFonts w:eastAsia="Times New Roman" w:cstheme="minorHAnsi"/>
          <w:sz w:val="20"/>
          <w:szCs w:val="20"/>
          <w:lang w:eastAsia="es-ES"/>
        </w:rPr>
      </w:pPr>
      <w:r w:rsidRPr="003E53BD">
        <w:rPr>
          <w:rFonts w:eastAsia="Times New Roman" w:cstheme="minorHAnsi"/>
          <w:sz w:val="20"/>
          <w:szCs w:val="20"/>
          <w:lang w:eastAsia="es-ES"/>
        </w:rPr>
        <w:t>Ejecutar los controles médicos a sus trabajadores asignados a FONAFE</w:t>
      </w:r>
    </w:p>
    <w:p w14:paraId="510FF0AD" w14:textId="77777777" w:rsidR="00D20512" w:rsidRPr="003E53BD" w:rsidRDefault="00D20512" w:rsidP="00D20512">
      <w:pPr>
        <w:numPr>
          <w:ilvl w:val="0"/>
          <w:numId w:val="21"/>
        </w:numPr>
        <w:spacing w:after="0" w:line="240" w:lineRule="auto"/>
        <w:ind w:left="1985" w:hanging="567"/>
        <w:jc w:val="both"/>
        <w:rPr>
          <w:rFonts w:eastAsia="Times New Roman" w:cstheme="minorHAnsi"/>
          <w:sz w:val="20"/>
          <w:szCs w:val="20"/>
          <w:lang w:eastAsia="es-ES"/>
        </w:rPr>
      </w:pPr>
      <w:r w:rsidRPr="003E53BD">
        <w:rPr>
          <w:rFonts w:eastAsia="Times New Roman" w:cstheme="minorHAnsi"/>
          <w:sz w:val="20"/>
          <w:szCs w:val="20"/>
          <w:lang w:eastAsia="es-ES"/>
        </w:rPr>
        <w:t>Promover y facilitar el cumplimiento del calendario de vacunación establecido por el MINSA contra la COVID-19.</w:t>
      </w:r>
    </w:p>
    <w:p w14:paraId="6B910F1C" w14:textId="77777777" w:rsidR="00D20512" w:rsidRPr="003E53BD" w:rsidRDefault="00D20512" w:rsidP="00D20512">
      <w:pPr>
        <w:numPr>
          <w:ilvl w:val="0"/>
          <w:numId w:val="21"/>
        </w:numPr>
        <w:spacing w:after="0" w:line="240" w:lineRule="auto"/>
        <w:ind w:left="1985" w:hanging="567"/>
        <w:jc w:val="both"/>
        <w:rPr>
          <w:rFonts w:eastAsia="Times New Roman" w:cstheme="minorHAnsi"/>
          <w:sz w:val="20"/>
          <w:szCs w:val="20"/>
          <w:lang w:eastAsia="es-ES"/>
        </w:rPr>
      </w:pPr>
      <w:r w:rsidRPr="003E53BD">
        <w:rPr>
          <w:rFonts w:eastAsia="Times New Roman" w:cstheme="minorHAnsi"/>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36FDA573" w14:textId="77777777" w:rsidR="00D20512" w:rsidRPr="003E53BD" w:rsidRDefault="00D20512" w:rsidP="00D20512">
      <w:pPr>
        <w:spacing w:after="0" w:line="240" w:lineRule="auto"/>
        <w:ind w:left="1276"/>
        <w:jc w:val="both"/>
        <w:rPr>
          <w:rFonts w:eastAsia="Times New Roman" w:cstheme="minorHAnsi"/>
          <w:sz w:val="20"/>
          <w:szCs w:val="20"/>
          <w:lang w:eastAsia="es-ES"/>
        </w:rPr>
      </w:pPr>
    </w:p>
    <w:p w14:paraId="3BC1056B" w14:textId="77777777" w:rsidR="00D20512" w:rsidRPr="003E53BD" w:rsidRDefault="00D20512" w:rsidP="00D20512">
      <w:pPr>
        <w:numPr>
          <w:ilvl w:val="0"/>
          <w:numId w:val="5"/>
        </w:numPr>
        <w:tabs>
          <w:tab w:val="left" w:pos="180"/>
        </w:tabs>
        <w:suppressAutoHyphens/>
        <w:autoSpaceDE w:val="0"/>
        <w:autoSpaceDN w:val="0"/>
        <w:adjustRightInd w:val="0"/>
        <w:spacing w:after="0" w:line="240" w:lineRule="auto"/>
        <w:ind w:left="1418" w:hanging="425"/>
        <w:jc w:val="both"/>
        <w:rPr>
          <w:rFonts w:eastAsia="Times New Roman" w:cstheme="minorHAnsi"/>
          <w:sz w:val="20"/>
          <w:szCs w:val="20"/>
          <w:lang w:eastAsia="es-ES"/>
        </w:rPr>
      </w:pPr>
      <w:r w:rsidRPr="003E53BD">
        <w:rPr>
          <w:rFonts w:eastAsia="Times New Roman" w:cstheme="minorHAnsi"/>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76F9AF23" w14:textId="77777777" w:rsidR="00D20512" w:rsidRPr="003E53BD" w:rsidRDefault="00D20512" w:rsidP="00D20512">
      <w:pPr>
        <w:widowControl w:val="0"/>
        <w:spacing w:after="0" w:line="240" w:lineRule="auto"/>
        <w:ind w:left="1068"/>
        <w:jc w:val="both"/>
        <w:rPr>
          <w:rFonts w:cstheme="minorHAnsi"/>
          <w:sz w:val="20"/>
          <w:szCs w:val="20"/>
        </w:rPr>
      </w:pPr>
    </w:p>
    <w:p w14:paraId="54C529ED" w14:textId="77777777" w:rsidR="00A40871" w:rsidRPr="003E53BD" w:rsidRDefault="00A40871" w:rsidP="00001EFD">
      <w:pPr>
        <w:spacing w:after="0" w:line="240" w:lineRule="auto"/>
        <w:ind w:left="1065"/>
        <w:contextualSpacing/>
        <w:jc w:val="both"/>
        <w:rPr>
          <w:rFonts w:cstheme="minorHAnsi"/>
          <w:color w:val="000000" w:themeColor="text1"/>
          <w:sz w:val="20"/>
          <w:szCs w:val="20"/>
        </w:rPr>
      </w:pPr>
    </w:p>
    <w:sectPr w:rsidR="00A40871" w:rsidRPr="003E53BD" w:rsidSect="002225D1">
      <w:headerReference w:type="default" r:id="rId12"/>
      <w:footerReference w:type="default" r:id="rId13"/>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15CC0" w14:textId="77777777" w:rsidR="006F5D06" w:rsidRDefault="006F5D06" w:rsidP="00A40871">
      <w:pPr>
        <w:spacing w:after="0" w:line="240" w:lineRule="auto"/>
      </w:pPr>
      <w:r>
        <w:separator/>
      </w:r>
    </w:p>
  </w:endnote>
  <w:endnote w:type="continuationSeparator" w:id="0">
    <w:p w14:paraId="7FCCBF1F" w14:textId="77777777" w:rsidR="006F5D06" w:rsidRDefault="006F5D06" w:rsidP="00A40871">
      <w:pPr>
        <w:spacing w:after="0" w:line="240" w:lineRule="auto"/>
      </w:pPr>
      <w:r>
        <w:continuationSeparator/>
      </w:r>
    </w:p>
  </w:endnote>
  <w:endnote w:type="continuationNotice" w:id="1">
    <w:p w14:paraId="0D9A33B6" w14:textId="77777777" w:rsidR="006F5D06" w:rsidRDefault="006F5D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Perpetua">
    <w:altName w:val="Cambria"/>
    <w:panose1 w:val="020205020604010203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58EA" w14:textId="306D799E" w:rsidR="002E0B25" w:rsidRPr="007709ED" w:rsidRDefault="002E0B25" w:rsidP="002225D1">
    <w:pPr>
      <w:pStyle w:val="Piedepgina"/>
      <w:ind w:right="567"/>
      <w:contextualSpacing/>
      <w:jc w:val="right"/>
      <w:rPr>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E0882" w14:textId="77777777" w:rsidR="006F5D06" w:rsidRDefault="006F5D06" w:rsidP="00A40871">
      <w:pPr>
        <w:spacing w:after="0" w:line="240" w:lineRule="auto"/>
      </w:pPr>
      <w:r>
        <w:separator/>
      </w:r>
    </w:p>
  </w:footnote>
  <w:footnote w:type="continuationSeparator" w:id="0">
    <w:p w14:paraId="00DC5B3B" w14:textId="77777777" w:rsidR="006F5D06" w:rsidRDefault="006F5D06" w:rsidP="00A40871">
      <w:pPr>
        <w:spacing w:after="0" w:line="240" w:lineRule="auto"/>
      </w:pPr>
      <w:r>
        <w:continuationSeparator/>
      </w:r>
    </w:p>
  </w:footnote>
  <w:footnote w:type="continuationNotice" w:id="1">
    <w:p w14:paraId="62C8D2D0" w14:textId="77777777" w:rsidR="006F5D06" w:rsidRDefault="006F5D06">
      <w:pPr>
        <w:spacing w:after="0" w:line="240" w:lineRule="auto"/>
      </w:pPr>
    </w:p>
  </w:footnote>
  <w:footnote w:id="2">
    <w:p w14:paraId="1B8A0C87" w14:textId="7A43463F" w:rsidR="002E0B25" w:rsidRPr="00DC7FBE" w:rsidRDefault="002E0B25" w:rsidP="00DC7FBE">
      <w:pPr>
        <w:contextualSpacing/>
        <w:jc w:val="both"/>
        <w:rPr>
          <w:rFonts w:ascii="Arial" w:hAnsi="Arial" w:cs="Arial"/>
          <w:sz w:val="19"/>
          <w:szCs w:val="19"/>
          <w:lang w:val="es-ES"/>
        </w:rPr>
      </w:pPr>
      <w:r w:rsidRPr="001B2599">
        <w:rPr>
          <w:rStyle w:val="Refdenotaalpie"/>
          <w:rFonts w:ascii="Arial" w:hAnsi="Arial" w:cs="Arial"/>
          <w:sz w:val="16"/>
          <w:szCs w:val="16"/>
        </w:rPr>
        <w:footnoteRef/>
      </w:r>
      <w:r w:rsidRPr="001B2599">
        <w:rPr>
          <w:rFonts w:ascii="Arial" w:hAnsi="Arial" w:cs="Arial"/>
          <w:sz w:val="16"/>
          <w:szCs w:val="16"/>
        </w:rPr>
        <w:t xml:space="preserve"> </w:t>
      </w:r>
      <w:r w:rsidRPr="001B2599">
        <w:rPr>
          <w:rFonts w:ascii="Arial" w:hAnsi="Arial" w:cs="Arial"/>
          <w:sz w:val="16"/>
          <w:szCs w:val="16"/>
          <w:lang w:val="es-ES"/>
        </w:rPr>
        <w:t xml:space="preserve">El contratista asegura el cumplimiento de las obligaciones descritas conforme a la declaración jurada incluida en su cotización, así como las demás condiciones brindadas en la oferta, teniendo </w:t>
      </w:r>
      <w:r w:rsidR="001B2599" w:rsidRPr="001B2599">
        <w:rPr>
          <w:rFonts w:ascii="Arial" w:hAnsi="Arial" w:cs="Arial"/>
          <w:sz w:val="16"/>
          <w:szCs w:val="16"/>
          <w:lang w:val="es-ES"/>
        </w:rPr>
        <w:t>FONAFE</w:t>
      </w:r>
      <w:r w:rsidRPr="001B2599">
        <w:rPr>
          <w:rFonts w:ascii="Arial" w:hAnsi="Arial" w:cs="Arial"/>
          <w:sz w:val="16"/>
          <w:szCs w:val="16"/>
          <w:lang w:val="es-ES"/>
        </w:rPr>
        <w:t xml:space="preserve">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E0B25" w:rsidRDefault="002E0B25"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FDA"/>
    <w:multiLevelType w:val="hybridMultilevel"/>
    <w:tmpl w:val="B8087FB6"/>
    <w:lvl w:ilvl="0" w:tplc="C352B072">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06A194A"/>
    <w:multiLevelType w:val="multilevel"/>
    <w:tmpl w:val="DD602D6C"/>
    <w:lvl w:ilvl="0">
      <w:start w:val="5"/>
      <w:numFmt w:val="decimal"/>
      <w:lvlText w:val="%1"/>
      <w:lvlJc w:val="left"/>
      <w:pPr>
        <w:ind w:left="360" w:hanging="360"/>
      </w:pPr>
      <w:rPr>
        <w:rFonts w:hint="default"/>
      </w:rPr>
    </w:lvl>
    <w:lvl w:ilvl="1">
      <w:start w:val="1"/>
      <w:numFmt w:val="decimal"/>
      <w:lvlText w:val="%1.%2"/>
      <w:lvlJc w:val="left"/>
      <w:pPr>
        <w:ind w:left="1335" w:hanging="360"/>
      </w:pPr>
      <w:rPr>
        <w:rFonts w:hint="default"/>
      </w:rPr>
    </w:lvl>
    <w:lvl w:ilvl="2">
      <w:start w:val="1"/>
      <w:numFmt w:val="decimal"/>
      <w:lvlText w:val="%1.%2.%3"/>
      <w:lvlJc w:val="left"/>
      <w:pPr>
        <w:ind w:left="2670" w:hanging="720"/>
      </w:pPr>
      <w:rPr>
        <w:rFonts w:hint="default"/>
      </w:rPr>
    </w:lvl>
    <w:lvl w:ilvl="3">
      <w:start w:val="1"/>
      <w:numFmt w:val="decimal"/>
      <w:lvlText w:val="%1.%2.%3.%4"/>
      <w:lvlJc w:val="left"/>
      <w:pPr>
        <w:ind w:left="3645" w:hanging="720"/>
      </w:pPr>
      <w:rPr>
        <w:rFonts w:hint="default"/>
      </w:rPr>
    </w:lvl>
    <w:lvl w:ilvl="4">
      <w:start w:val="1"/>
      <w:numFmt w:val="decimal"/>
      <w:lvlText w:val="%1.%2.%3.%4.%5"/>
      <w:lvlJc w:val="left"/>
      <w:pPr>
        <w:ind w:left="4980" w:hanging="1080"/>
      </w:pPr>
      <w:rPr>
        <w:rFonts w:hint="default"/>
      </w:rPr>
    </w:lvl>
    <w:lvl w:ilvl="5">
      <w:start w:val="1"/>
      <w:numFmt w:val="decimal"/>
      <w:lvlText w:val="%1.%2.%3.%4.%5.%6"/>
      <w:lvlJc w:val="left"/>
      <w:pPr>
        <w:ind w:left="5955" w:hanging="1080"/>
      </w:pPr>
      <w:rPr>
        <w:rFonts w:hint="default"/>
      </w:rPr>
    </w:lvl>
    <w:lvl w:ilvl="6">
      <w:start w:val="1"/>
      <w:numFmt w:val="decimal"/>
      <w:lvlText w:val="%1.%2.%3.%4.%5.%6.%7"/>
      <w:lvlJc w:val="left"/>
      <w:pPr>
        <w:ind w:left="7290" w:hanging="1440"/>
      </w:pPr>
      <w:rPr>
        <w:rFonts w:hint="default"/>
      </w:rPr>
    </w:lvl>
    <w:lvl w:ilvl="7">
      <w:start w:val="1"/>
      <w:numFmt w:val="decimal"/>
      <w:lvlText w:val="%1.%2.%3.%4.%5.%6.%7.%8"/>
      <w:lvlJc w:val="left"/>
      <w:pPr>
        <w:ind w:left="8265" w:hanging="1440"/>
      </w:pPr>
      <w:rPr>
        <w:rFonts w:hint="default"/>
      </w:rPr>
    </w:lvl>
    <w:lvl w:ilvl="8">
      <w:start w:val="1"/>
      <w:numFmt w:val="decimal"/>
      <w:lvlText w:val="%1.%2.%3.%4.%5.%6.%7.%8.%9"/>
      <w:lvlJc w:val="left"/>
      <w:pPr>
        <w:ind w:left="9600" w:hanging="1800"/>
      </w:pPr>
      <w:rPr>
        <w:rFonts w:hint="default"/>
      </w:rPr>
    </w:lvl>
  </w:abstractNum>
  <w:abstractNum w:abstractNumId="2"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43351E6"/>
    <w:multiLevelType w:val="hybridMultilevel"/>
    <w:tmpl w:val="7A660DD6"/>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80C75F5"/>
    <w:multiLevelType w:val="hybridMultilevel"/>
    <w:tmpl w:val="6BB09C3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8F96BAE"/>
    <w:multiLevelType w:val="hybridMultilevel"/>
    <w:tmpl w:val="9F6ED7F2"/>
    <w:lvl w:ilvl="0" w:tplc="C352B072">
      <w:numFmt w:val="bullet"/>
      <w:lvlText w:val="-"/>
      <w:lvlJc w:val="left"/>
      <w:pPr>
        <w:ind w:left="1854" w:hanging="360"/>
      </w:pPr>
      <w:rPr>
        <w:rFonts w:ascii="Calibri" w:eastAsia="Times New Roman" w:hAnsi="Calibri" w:cs="Calibri"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7"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0FBC5F47"/>
    <w:multiLevelType w:val="hybridMultilevel"/>
    <w:tmpl w:val="EB1AFA48"/>
    <w:lvl w:ilvl="0" w:tplc="280A0001">
      <w:start w:val="1"/>
      <w:numFmt w:val="bullet"/>
      <w:lvlText w:val=""/>
      <w:lvlJc w:val="left"/>
      <w:pPr>
        <w:ind w:left="1420" w:hanging="360"/>
      </w:pPr>
      <w:rPr>
        <w:rFonts w:ascii="Symbol" w:hAnsi="Symbol" w:hint="default"/>
      </w:rPr>
    </w:lvl>
    <w:lvl w:ilvl="1" w:tplc="FFFFFFFF" w:tentative="1">
      <w:start w:val="1"/>
      <w:numFmt w:val="lowerLetter"/>
      <w:lvlText w:val="%2."/>
      <w:lvlJc w:val="left"/>
      <w:pPr>
        <w:ind w:left="2140" w:hanging="360"/>
      </w:pPr>
    </w:lvl>
    <w:lvl w:ilvl="2" w:tplc="FFFFFFFF" w:tentative="1">
      <w:start w:val="1"/>
      <w:numFmt w:val="lowerRoman"/>
      <w:lvlText w:val="%3."/>
      <w:lvlJc w:val="right"/>
      <w:pPr>
        <w:ind w:left="2860" w:hanging="180"/>
      </w:pPr>
    </w:lvl>
    <w:lvl w:ilvl="3" w:tplc="FFFFFFFF" w:tentative="1">
      <w:start w:val="1"/>
      <w:numFmt w:val="decimal"/>
      <w:lvlText w:val="%4."/>
      <w:lvlJc w:val="left"/>
      <w:pPr>
        <w:ind w:left="3580" w:hanging="360"/>
      </w:pPr>
    </w:lvl>
    <w:lvl w:ilvl="4" w:tplc="FFFFFFFF" w:tentative="1">
      <w:start w:val="1"/>
      <w:numFmt w:val="lowerLetter"/>
      <w:lvlText w:val="%5."/>
      <w:lvlJc w:val="left"/>
      <w:pPr>
        <w:ind w:left="4300" w:hanging="360"/>
      </w:pPr>
    </w:lvl>
    <w:lvl w:ilvl="5" w:tplc="FFFFFFFF" w:tentative="1">
      <w:start w:val="1"/>
      <w:numFmt w:val="lowerRoman"/>
      <w:lvlText w:val="%6."/>
      <w:lvlJc w:val="right"/>
      <w:pPr>
        <w:ind w:left="5020" w:hanging="180"/>
      </w:pPr>
    </w:lvl>
    <w:lvl w:ilvl="6" w:tplc="FFFFFFFF" w:tentative="1">
      <w:start w:val="1"/>
      <w:numFmt w:val="decimal"/>
      <w:lvlText w:val="%7."/>
      <w:lvlJc w:val="left"/>
      <w:pPr>
        <w:ind w:left="5740" w:hanging="360"/>
      </w:pPr>
    </w:lvl>
    <w:lvl w:ilvl="7" w:tplc="FFFFFFFF" w:tentative="1">
      <w:start w:val="1"/>
      <w:numFmt w:val="lowerLetter"/>
      <w:lvlText w:val="%8."/>
      <w:lvlJc w:val="left"/>
      <w:pPr>
        <w:ind w:left="6460" w:hanging="360"/>
      </w:pPr>
    </w:lvl>
    <w:lvl w:ilvl="8" w:tplc="FFFFFFFF" w:tentative="1">
      <w:start w:val="1"/>
      <w:numFmt w:val="lowerRoman"/>
      <w:lvlText w:val="%9."/>
      <w:lvlJc w:val="right"/>
      <w:pPr>
        <w:ind w:left="7180" w:hanging="180"/>
      </w:pPr>
    </w:lvl>
  </w:abstractNum>
  <w:abstractNum w:abstractNumId="9"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0" w15:restartNumberingAfterBreak="0">
    <w:nsid w:val="112A3A3A"/>
    <w:multiLevelType w:val="multilevel"/>
    <w:tmpl w:val="B16884CC"/>
    <w:lvl w:ilvl="0">
      <w:start w:val="1"/>
      <w:numFmt w:val="lowerLetter"/>
      <w:lvlText w:val="%1."/>
      <w:lvlJc w:val="left"/>
      <w:pPr>
        <w:tabs>
          <w:tab w:val="num" w:pos="3054"/>
        </w:tabs>
        <w:ind w:left="3054"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2B3776"/>
    <w:multiLevelType w:val="hybridMultilevel"/>
    <w:tmpl w:val="BD2A8FB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2" w15:restartNumberingAfterBreak="0">
    <w:nsid w:val="1CC1EEE1"/>
    <w:multiLevelType w:val="multilevel"/>
    <w:tmpl w:val="B2B692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1E45703E"/>
    <w:multiLevelType w:val="hybridMultilevel"/>
    <w:tmpl w:val="E0F254AE"/>
    <w:lvl w:ilvl="0" w:tplc="FE3A995C">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20DF3872"/>
    <w:multiLevelType w:val="hybridMultilevel"/>
    <w:tmpl w:val="37B0E14A"/>
    <w:lvl w:ilvl="0" w:tplc="C8C484AC">
      <w:numFmt w:val="bullet"/>
      <w:lvlText w:val="-"/>
      <w:lvlJc w:val="left"/>
      <w:pPr>
        <w:ind w:left="1420" w:hanging="360"/>
      </w:pPr>
      <w:rPr>
        <w:rFonts w:ascii="Calibri" w:eastAsia="Times New Roman" w:hAnsi="Calibri" w:cs="Calibri" w:hint="default"/>
      </w:rPr>
    </w:lvl>
    <w:lvl w:ilvl="1" w:tplc="280A0003" w:tentative="1">
      <w:start w:val="1"/>
      <w:numFmt w:val="bullet"/>
      <w:lvlText w:val="o"/>
      <w:lvlJc w:val="left"/>
      <w:pPr>
        <w:ind w:left="2140" w:hanging="360"/>
      </w:pPr>
      <w:rPr>
        <w:rFonts w:ascii="Courier New" w:hAnsi="Courier New" w:cs="Courier New" w:hint="default"/>
      </w:rPr>
    </w:lvl>
    <w:lvl w:ilvl="2" w:tplc="280A0005" w:tentative="1">
      <w:start w:val="1"/>
      <w:numFmt w:val="bullet"/>
      <w:lvlText w:val=""/>
      <w:lvlJc w:val="left"/>
      <w:pPr>
        <w:ind w:left="2860" w:hanging="360"/>
      </w:pPr>
      <w:rPr>
        <w:rFonts w:ascii="Wingdings" w:hAnsi="Wingdings" w:hint="default"/>
      </w:rPr>
    </w:lvl>
    <w:lvl w:ilvl="3" w:tplc="280A0001" w:tentative="1">
      <w:start w:val="1"/>
      <w:numFmt w:val="bullet"/>
      <w:lvlText w:val=""/>
      <w:lvlJc w:val="left"/>
      <w:pPr>
        <w:ind w:left="3580" w:hanging="360"/>
      </w:pPr>
      <w:rPr>
        <w:rFonts w:ascii="Symbol" w:hAnsi="Symbol" w:hint="default"/>
      </w:rPr>
    </w:lvl>
    <w:lvl w:ilvl="4" w:tplc="280A0003" w:tentative="1">
      <w:start w:val="1"/>
      <w:numFmt w:val="bullet"/>
      <w:lvlText w:val="o"/>
      <w:lvlJc w:val="left"/>
      <w:pPr>
        <w:ind w:left="4300" w:hanging="360"/>
      </w:pPr>
      <w:rPr>
        <w:rFonts w:ascii="Courier New" w:hAnsi="Courier New" w:cs="Courier New" w:hint="default"/>
      </w:rPr>
    </w:lvl>
    <w:lvl w:ilvl="5" w:tplc="280A0005" w:tentative="1">
      <w:start w:val="1"/>
      <w:numFmt w:val="bullet"/>
      <w:lvlText w:val=""/>
      <w:lvlJc w:val="left"/>
      <w:pPr>
        <w:ind w:left="5020" w:hanging="360"/>
      </w:pPr>
      <w:rPr>
        <w:rFonts w:ascii="Wingdings" w:hAnsi="Wingdings" w:hint="default"/>
      </w:rPr>
    </w:lvl>
    <w:lvl w:ilvl="6" w:tplc="280A0001" w:tentative="1">
      <w:start w:val="1"/>
      <w:numFmt w:val="bullet"/>
      <w:lvlText w:val=""/>
      <w:lvlJc w:val="left"/>
      <w:pPr>
        <w:ind w:left="5740" w:hanging="360"/>
      </w:pPr>
      <w:rPr>
        <w:rFonts w:ascii="Symbol" w:hAnsi="Symbol" w:hint="default"/>
      </w:rPr>
    </w:lvl>
    <w:lvl w:ilvl="7" w:tplc="280A0003" w:tentative="1">
      <w:start w:val="1"/>
      <w:numFmt w:val="bullet"/>
      <w:lvlText w:val="o"/>
      <w:lvlJc w:val="left"/>
      <w:pPr>
        <w:ind w:left="6460" w:hanging="360"/>
      </w:pPr>
      <w:rPr>
        <w:rFonts w:ascii="Courier New" w:hAnsi="Courier New" w:cs="Courier New" w:hint="default"/>
      </w:rPr>
    </w:lvl>
    <w:lvl w:ilvl="8" w:tplc="280A0005" w:tentative="1">
      <w:start w:val="1"/>
      <w:numFmt w:val="bullet"/>
      <w:lvlText w:val=""/>
      <w:lvlJc w:val="left"/>
      <w:pPr>
        <w:ind w:left="7180" w:hanging="360"/>
      </w:pPr>
      <w:rPr>
        <w:rFonts w:ascii="Wingdings" w:hAnsi="Wingdings" w:hint="default"/>
      </w:rPr>
    </w:lvl>
  </w:abstractNum>
  <w:abstractNum w:abstractNumId="15" w15:restartNumberingAfterBreak="0">
    <w:nsid w:val="2957336A"/>
    <w:multiLevelType w:val="hybridMultilevel"/>
    <w:tmpl w:val="906ABC7A"/>
    <w:lvl w:ilvl="0" w:tplc="3B1AD8AA">
      <w:start w:val="1"/>
      <w:numFmt w:val="lowerLetter"/>
      <w:lvlText w:val="%1."/>
      <w:lvlJc w:val="left"/>
      <w:pPr>
        <w:ind w:left="1428" w:hanging="360"/>
      </w:pPr>
    </w:lvl>
    <w:lvl w:ilvl="1" w:tplc="70BEAB8A">
      <w:start w:val="1"/>
      <w:numFmt w:val="lowerLetter"/>
      <w:lvlText w:val="%2."/>
      <w:lvlJc w:val="left"/>
      <w:pPr>
        <w:ind w:left="2148" w:hanging="360"/>
      </w:pPr>
    </w:lvl>
    <w:lvl w:ilvl="2" w:tplc="4CC47DE6">
      <w:start w:val="1"/>
      <w:numFmt w:val="lowerRoman"/>
      <w:lvlText w:val="%3."/>
      <w:lvlJc w:val="right"/>
      <w:pPr>
        <w:ind w:left="2868" w:hanging="180"/>
      </w:pPr>
    </w:lvl>
    <w:lvl w:ilvl="3" w:tplc="85A6C410">
      <w:start w:val="1"/>
      <w:numFmt w:val="decimal"/>
      <w:lvlText w:val="%4."/>
      <w:lvlJc w:val="left"/>
      <w:pPr>
        <w:ind w:left="3588" w:hanging="360"/>
      </w:pPr>
    </w:lvl>
    <w:lvl w:ilvl="4" w:tplc="51687D92">
      <w:start w:val="1"/>
      <w:numFmt w:val="lowerLetter"/>
      <w:lvlText w:val="%5."/>
      <w:lvlJc w:val="left"/>
      <w:pPr>
        <w:ind w:left="4308" w:hanging="360"/>
      </w:pPr>
    </w:lvl>
    <w:lvl w:ilvl="5" w:tplc="BF1071B8">
      <w:start w:val="1"/>
      <w:numFmt w:val="lowerRoman"/>
      <w:lvlText w:val="%6."/>
      <w:lvlJc w:val="right"/>
      <w:pPr>
        <w:ind w:left="5028" w:hanging="180"/>
      </w:pPr>
    </w:lvl>
    <w:lvl w:ilvl="6" w:tplc="0EA2D31E">
      <w:start w:val="1"/>
      <w:numFmt w:val="decimal"/>
      <w:lvlText w:val="%7."/>
      <w:lvlJc w:val="left"/>
      <w:pPr>
        <w:ind w:left="5748" w:hanging="360"/>
      </w:pPr>
    </w:lvl>
    <w:lvl w:ilvl="7" w:tplc="A6989E92">
      <w:start w:val="1"/>
      <w:numFmt w:val="lowerLetter"/>
      <w:lvlText w:val="%8."/>
      <w:lvlJc w:val="left"/>
      <w:pPr>
        <w:ind w:left="6468" w:hanging="360"/>
      </w:pPr>
    </w:lvl>
    <w:lvl w:ilvl="8" w:tplc="E1C4D05A">
      <w:start w:val="1"/>
      <w:numFmt w:val="lowerRoman"/>
      <w:lvlText w:val="%9."/>
      <w:lvlJc w:val="right"/>
      <w:pPr>
        <w:ind w:left="7188" w:hanging="180"/>
      </w:pPr>
    </w:lvl>
  </w:abstractNum>
  <w:abstractNum w:abstractNumId="16" w15:restartNumberingAfterBreak="0">
    <w:nsid w:val="33A26035"/>
    <w:multiLevelType w:val="hybridMultilevel"/>
    <w:tmpl w:val="0442C4AA"/>
    <w:lvl w:ilvl="0" w:tplc="67B2AD1A">
      <w:start w:val="1"/>
      <w:numFmt w:val="bullet"/>
      <w:lvlText w:val=""/>
      <w:lvlJc w:val="left"/>
      <w:pPr>
        <w:ind w:left="1080" w:hanging="360"/>
      </w:pPr>
      <w:rPr>
        <w:rFonts w:ascii="Symbol" w:hAnsi="Symbol" w:hint="default"/>
      </w:rPr>
    </w:lvl>
    <w:lvl w:ilvl="1" w:tplc="722202A0">
      <w:start w:val="1"/>
      <w:numFmt w:val="bullet"/>
      <w:lvlText w:val="o"/>
      <w:lvlJc w:val="left"/>
      <w:pPr>
        <w:ind w:left="1800" w:hanging="360"/>
      </w:pPr>
      <w:rPr>
        <w:rFonts w:ascii="Courier New" w:hAnsi="Courier New" w:hint="default"/>
      </w:rPr>
    </w:lvl>
    <w:lvl w:ilvl="2" w:tplc="1F824602">
      <w:start w:val="1"/>
      <w:numFmt w:val="bullet"/>
      <w:lvlText w:val=""/>
      <w:lvlJc w:val="left"/>
      <w:pPr>
        <w:ind w:left="2520" w:hanging="360"/>
      </w:pPr>
      <w:rPr>
        <w:rFonts w:ascii="Wingdings" w:hAnsi="Wingdings" w:hint="default"/>
      </w:rPr>
    </w:lvl>
    <w:lvl w:ilvl="3" w:tplc="0CA0C5DE">
      <w:start w:val="1"/>
      <w:numFmt w:val="bullet"/>
      <w:lvlText w:val=""/>
      <w:lvlJc w:val="left"/>
      <w:pPr>
        <w:ind w:left="3240" w:hanging="360"/>
      </w:pPr>
      <w:rPr>
        <w:rFonts w:ascii="Symbol" w:hAnsi="Symbol" w:hint="default"/>
      </w:rPr>
    </w:lvl>
    <w:lvl w:ilvl="4" w:tplc="64EAE9D2">
      <w:start w:val="1"/>
      <w:numFmt w:val="bullet"/>
      <w:lvlText w:val="o"/>
      <w:lvlJc w:val="left"/>
      <w:pPr>
        <w:ind w:left="3960" w:hanging="360"/>
      </w:pPr>
      <w:rPr>
        <w:rFonts w:ascii="Courier New" w:hAnsi="Courier New" w:hint="default"/>
      </w:rPr>
    </w:lvl>
    <w:lvl w:ilvl="5" w:tplc="B2E48C52">
      <w:start w:val="1"/>
      <w:numFmt w:val="bullet"/>
      <w:lvlText w:val=""/>
      <w:lvlJc w:val="left"/>
      <w:pPr>
        <w:ind w:left="4680" w:hanging="360"/>
      </w:pPr>
      <w:rPr>
        <w:rFonts w:ascii="Wingdings" w:hAnsi="Wingdings" w:hint="default"/>
      </w:rPr>
    </w:lvl>
    <w:lvl w:ilvl="6" w:tplc="9FD42986">
      <w:start w:val="1"/>
      <w:numFmt w:val="bullet"/>
      <w:lvlText w:val=""/>
      <w:lvlJc w:val="left"/>
      <w:pPr>
        <w:ind w:left="5400" w:hanging="360"/>
      </w:pPr>
      <w:rPr>
        <w:rFonts w:ascii="Symbol" w:hAnsi="Symbol" w:hint="default"/>
      </w:rPr>
    </w:lvl>
    <w:lvl w:ilvl="7" w:tplc="6E681F82">
      <w:start w:val="1"/>
      <w:numFmt w:val="bullet"/>
      <w:lvlText w:val="o"/>
      <w:lvlJc w:val="left"/>
      <w:pPr>
        <w:ind w:left="6120" w:hanging="360"/>
      </w:pPr>
      <w:rPr>
        <w:rFonts w:ascii="Courier New" w:hAnsi="Courier New" w:hint="default"/>
      </w:rPr>
    </w:lvl>
    <w:lvl w:ilvl="8" w:tplc="1EC4CE2C">
      <w:start w:val="1"/>
      <w:numFmt w:val="bullet"/>
      <w:lvlText w:val=""/>
      <w:lvlJc w:val="left"/>
      <w:pPr>
        <w:ind w:left="6840" w:hanging="360"/>
      </w:pPr>
      <w:rPr>
        <w:rFonts w:ascii="Wingdings" w:hAnsi="Wingdings" w:hint="default"/>
      </w:rPr>
    </w:lvl>
  </w:abstractNum>
  <w:abstractNum w:abstractNumId="17"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38FF52EF"/>
    <w:multiLevelType w:val="hybridMultilevel"/>
    <w:tmpl w:val="6BB09C3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20" w15:restartNumberingAfterBreak="0">
    <w:nsid w:val="40FE0DD7"/>
    <w:multiLevelType w:val="hybridMultilevel"/>
    <w:tmpl w:val="5D46A61A"/>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21"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22" w15:restartNumberingAfterBreak="0">
    <w:nsid w:val="43104210"/>
    <w:multiLevelType w:val="hybridMultilevel"/>
    <w:tmpl w:val="2B84D67A"/>
    <w:lvl w:ilvl="0" w:tplc="859043D6">
      <w:numFmt w:val="none"/>
      <w:lvlText w:val=""/>
      <w:lvlJc w:val="left"/>
      <w:pPr>
        <w:tabs>
          <w:tab w:val="num" w:pos="360"/>
        </w:tabs>
      </w:pPr>
    </w:lvl>
    <w:lvl w:ilvl="1" w:tplc="D3700FA6">
      <w:start w:val="1"/>
      <w:numFmt w:val="lowerLetter"/>
      <w:lvlText w:val="%2."/>
      <w:lvlJc w:val="left"/>
      <w:pPr>
        <w:ind w:left="1440" w:hanging="360"/>
      </w:pPr>
    </w:lvl>
    <w:lvl w:ilvl="2" w:tplc="BF908640">
      <w:start w:val="1"/>
      <w:numFmt w:val="lowerRoman"/>
      <w:lvlText w:val="%3."/>
      <w:lvlJc w:val="right"/>
      <w:pPr>
        <w:ind w:left="2160" w:hanging="180"/>
      </w:pPr>
    </w:lvl>
    <w:lvl w:ilvl="3" w:tplc="AC70C4E2">
      <w:start w:val="1"/>
      <w:numFmt w:val="decimal"/>
      <w:lvlText w:val="%4."/>
      <w:lvlJc w:val="left"/>
      <w:pPr>
        <w:ind w:left="2880" w:hanging="360"/>
      </w:pPr>
    </w:lvl>
    <w:lvl w:ilvl="4" w:tplc="8CAAEA74">
      <w:start w:val="1"/>
      <w:numFmt w:val="lowerLetter"/>
      <w:lvlText w:val="%5."/>
      <w:lvlJc w:val="left"/>
      <w:pPr>
        <w:ind w:left="3600" w:hanging="360"/>
      </w:pPr>
    </w:lvl>
    <w:lvl w:ilvl="5" w:tplc="1DA6CA04">
      <w:start w:val="1"/>
      <w:numFmt w:val="lowerRoman"/>
      <w:lvlText w:val="%6."/>
      <w:lvlJc w:val="right"/>
      <w:pPr>
        <w:ind w:left="4320" w:hanging="180"/>
      </w:pPr>
    </w:lvl>
    <w:lvl w:ilvl="6" w:tplc="945E4E82">
      <w:start w:val="1"/>
      <w:numFmt w:val="decimal"/>
      <w:lvlText w:val="%7."/>
      <w:lvlJc w:val="left"/>
      <w:pPr>
        <w:ind w:left="5040" w:hanging="360"/>
      </w:pPr>
    </w:lvl>
    <w:lvl w:ilvl="7" w:tplc="29BC9E40">
      <w:start w:val="1"/>
      <w:numFmt w:val="lowerLetter"/>
      <w:lvlText w:val="%8."/>
      <w:lvlJc w:val="left"/>
      <w:pPr>
        <w:ind w:left="5760" w:hanging="360"/>
      </w:pPr>
    </w:lvl>
    <w:lvl w:ilvl="8" w:tplc="6CF0B070">
      <w:start w:val="1"/>
      <w:numFmt w:val="lowerRoman"/>
      <w:lvlText w:val="%9."/>
      <w:lvlJc w:val="right"/>
      <w:pPr>
        <w:ind w:left="6480" w:hanging="180"/>
      </w:pPr>
    </w:lvl>
  </w:abstractNum>
  <w:abstractNum w:abstractNumId="23" w15:restartNumberingAfterBreak="0">
    <w:nsid w:val="439152DD"/>
    <w:multiLevelType w:val="multilevel"/>
    <w:tmpl w:val="B2B692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63D5D1E"/>
    <w:multiLevelType w:val="hybridMultilevel"/>
    <w:tmpl w:val="B200217A"/>
    <w:lvl w:ilvl="0" w:tplc="280A0001">
      <w:start w:val="1"/>
      <w:numFmt w:val="bullet"/>
      <w:lvlText w:val=""/>
      <w:lvlJc w:val="left"/>
      <w:pPr>
        <w:ind w:left="1420" w:hanging="360"/>
      </w:pPr>
      <w:rPr>
        <w:rFonts w:ascii="Symbol" w:hAnsi="Symbol" w:hint="default"/>
      </w:rPr>
    </w:lvl>
    <w:lvl w:ilvl="1" w:tplc="FFFFFFFF" w:tentative="1">
      <w:start w:val="1"/>
      <w:numFmt w:val="lowerLetter"/>
      <w:lvlText w:val="%2."/>
      <w:lvlJc w:val="left"/>
      <w:pPr>
        <w:ind w:left="2140" w:hanging="360"/>
      </w:pPr>
    </w:lvl>
    <w:lvl w:ilvl="2" w:tplc="FFFFFFFF" w:tentative="1">
      <w:start w:val="1"/>
      <w:numFmt w:val="lowerRoman"/>
      <w:lvlText w:val="%3."/>
      <w:lvlJc w:val="right"/>
      <w:pPr>
        <w:ind w:left="2860" w:hanging="180"/>
      </w:pPr>
    </w:lvl>
    <w:lvl w:ilvl="3" w:tplc="FFFFFFFF" w:tentative="1">
      <w:start w:val="1"/>
      <w:numFmt w:val="decimal"/>
      <w:lvlText w:val="%4."/>
      <w:lvlJc w:val="left"/>
      <w:pPr>
        <w:ind w:left="3580" w:hanging="360"/>
      </w:pPr>
    </w:lvl>
    <w:lvl w:ilvl="4" w:tplc="FFFFFFFF" w:tentative="1">
      <w:start w:val="1"/>
      <w:numFmt w:val="lowerLetter"/>
      <w:lvlText w:val="%5."/>
      <w:lvlJc w:val="left"/>
      <w:pPr>
        <w:ind w:left="4300" w:hanging="360"/>
      </w:pPr>
    </w:lvl>
    <w:lvl w:ilvl="5" w:tplc="FFFFFFFF" w:tentative="1">
      <w:start w:val="1"/>
      <w:numFmt w:val="lowerRoman"/>
      <w:lvlText w:val="%6."/>
      <w:lvlJc w:val="right"/>
      <w:pPr>
        <w:ind w:left="5020" w:hanging="180"/>
      </w:pPr>
    </w:lvl>
    <w:lvl w:ilvl="6" w:tplc="FFFFFFFF" w:tentative="1">
      <w:start w:val="1"/>
      <w:numFmt w:val="decimal"/>
      <w:lvlText w:val="%7."/>
      <w:lvlJc w:val="left"/>
      <w:pPr>
        <w:ind w:left="5740" w:hanging="360"/>
      </w:pPr>
    </w:lvl>
    <w:lvl w:ilvl="7" w:tplc="FFFFFFFF" w:tentative="1">
      <w:start w:val="1"/>
      <w:numFmt w:val="lowerLetter"/>
      <w:lvlText w:val="%8."/>
      <w:lvlJc w:val="left"/>
      <w:pPr>
        <w:ind w:left="6460" w:hanging="360"/>
      </w:pPr>
    </w:lvl>
    <w:lvl w:ilvl="8" w:tplc="FFFFFFFF" w:tentative="1">
      <w:start w:val="1"/>
      <w:numFmt w:val="lowerRoman"/>
      <w:lvlText w:val="%9."/>
      <w:lvlJc w:val="right"/>
      <w:pPr>
        <w:ind w:left="7180" w:hanging="180"/>
      </w:pPr>
    </w:lvl>
  </w:abstractNum>
  <w:abstractNum w:abstractNumId="26" w15:restartNumberingAfterBreak="0">
    <w:nsid w:val="4BED7D8C"/>
    <w:multiLevelType w:val="hybridMultilevel"/>
    <w:tmpl w:val="6BB09C3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7" w15:restartNumberingAfterBreak="0">
    <w:nsid w:val="52A18D35"/>
    <w:multiLevelType w:val="hybridMultilevel"/>
    <w:tmpl w:val="49220FB6"/>
    <w:lvl w:ilvl="0" w:tplc="0F8273B2">
      <w:start w:val="1"/>
      <w:numFmt w:val="upperRoman"/>
      <w:lvlText w:val="%1."/>
      <w:lvlJc w:val="right"/>
      <w:pPr>
        <w:ind w:left="720" w:hanging="360"/>
      </w:pPr>
    </w:lvl>
    <w:lvl w:ilvl="1" w:tplc="DCAEAE9A">
      <w:start w:val="1"/>
      <w:numFmt w:val="lowerLetter"/>
      <w:lvlText w:val="%2."/>
      <w:lvlJc w:val="left"/>
      <w:pPr>
        <w:ind w:left="1440" w:hanging="360"/>
      </w:pPr>
    </w:lvl>
    <w:lvl w:ilvl="2" w:tplc="B5949E32">
      <w:start w:val="1"/>
      <w:numFmt w:val="lowerRoman"/>
      <w:lvlText w:val="%3."/>
      <w:lvlJc w:val="right"/>
      <w:pPr>
        <w:ind w:left="2160" w:hanging="180"/>
      </w:pPr>
    </w:lvl>
    <w:lvl w:ilvl="3" w:tplc="6FB0514A">
      <w:start w:val="1"/>
      <w:numFmt w:val="decimal"/>
      <w:lvlText w:val="%4."/>
      <w:lvlJc w:val="left"/>
      <w:pPr>
        <w:ind w:left="2880" w:hanging="360"/>
      </w:pPr>
    </w:lvl>
    <w:lvl w:ilvl="4" w:tplc="F25A25FC">
      <w:start w:val="1"/>
      <w:numFmt w:val="lowerLetter"/>
      <w:lvlText w:val="%5."/>
      <w:lvlJc w:val="left"/>
      <w:pPr>
        <w:ind w:left="3600" w:hanging="360"/>
      </w:pPr>
    </w:lvl>
    <w:lvl w:ilvl="5" w:tplc="A1EC4BA6">
      <w:start w:val="1"/>
      <w:numFmt w:val="lowerRoman"/>
      <w:lvlText w:val="%6."/>
      <w:lvlJc w:val="right"/>
      <w:pPr>
        <w:ind w:left="4320" w:hanging="180"/>
      </w:pPr>
    </w:lvl>
    <w:lvl w:ilvl="6" w:tplc="985EF29E">
      <w:start w:val="1"/>
      <w:numFmt w:val="decimal"/>
      <w:lvlText w:val="%7."/>
      <w:lvlJc w:val="left"/>
      <w:pPr>
        <w:ind w:left="5040" w:hanging="360"/>
      </w:pPr>
    </w:lvl>
    <w:lvl w:ilvl="7" w:tplc="36EC56B2">
      <w:start w:val="1"/>
      <w:numFmt w:val="lowerLetter"/>
      <w:lvlText w:val="%8."/>
      <w:lvlJc w:val="left"/>
      <w:pPr>
        <w:ind w:left="5760" w:hanging="360"/>
      </w:pPr>
    </w:lvl>
    <w:lvl w:ilvl="8" w:tplc="56B4C5FC">
      <w:start w:val="1"/>
      <w:numFmt w:val="lowerRoman"/>
      <w:lvlText w:val="%9."/>
      <w:lvlJc w:val="right"/>
      <w:pPr>
        <w:ind w:left="6480" w:hanging="180"/>
      </w:pPr>
    </w:lvl>
  </w:abstractNum>
  <w:abstractNum w:abstractNumId="28" w15:restartNumberingAfterBreak="0">
    <w:nsid w:val="5A1A64F0"/>
    <w:multiLevelType w:val="hybridMultilevel"/>
    <w:tmpl w:val="98884820"/>
    <w:lvl w:ilvl="0" w:tplc="7A220336">
      <w:start w:val="1"/>
      <w:numFmt w:val="lowerLetter"/>
      <w:lvlText w:val="%1)"/>
      <w:lvlJc w:val="left"/>
      <w:pPr>
        <w:ind w:left="1470" w:hanging="360"/>
      </w:pPr>
      <w:rPr>
        <w:b w:val="0"/>
        <w:bCs/>
        <w:i w:val="0"/>
        <w:iCs/>
      </w:r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9"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E010E9"/>
    <w:multiLevelType w:val="hybridMultilevel"/>
    <w:tmpl w:val="979A85A0"/>
    <w:lvl w:ilvl="0" w:tplc="A216C0F2">
      <w:numFmt w:val="bullet"/>
      <w:lvlText w:val="-"/>
      <w:lvlJc w:val="left"/>
      <w:pPr>
        <w:ind w:left="1420" w:hanging="360"/>
      </w:pPr>
      <w:rPr>
        <w:rFonts w:ascii="Calibri" w:eastAsia="Times New Roman" w:hAnsi="Calibri" w:cs="Calibri" w:hint="default"/>
      </w:rPr>
    </w:lvl>
    <w:lvl w:ilvl="1" w:tplc="280A0003" w:tentative="1">
      <w:start w:val="1"/>
      <w:numFmt w:val="bullet"/>
      <w:lvlText w:val="o"/>
      <w:lvlJc w:val="left"/>
      <w:pPr>
        <w:ind w:left="2140" w:hanging="360"/>
      </w:pPr>
      <w:rPr>
        <w:rFonts w:ascii="Courier New" w:hAnsi="Courier New" w:cs="Courier New" w:hint="default"/>
      </w:rPr>
    </w:lvl>
    <w:lvl w:ilvl="2" w:tplc="280A0005" w:tentative="1">
      <w:start w:val="1"/>
      <w:numFmt w:val="bullet"/>
      <w:lvlText w:val=""/>
      <w:lvlJc w:val="left"/>
      <w:pPr>
        <w:ind w:left="2860" w:hanging="360"/>
      </w:pPr>
      <w:rPr>
        <w:rFonts w:ascii="Wingdings" w:hAnsi="Wingdings" w:hint="default"/>
      </w:rPr>
    </w:lvl>
    <w:lvl w:ilvl="3" w:tplc="280A0001" w:tentative="1">
      <w:start w:val="1"/>
      <w:numFmt w:val="bullet"/>
      <w:lvlText w:val=""/>
      <w:lvlJc w:val="left"/>
      <w:pPr>
        <w:ind w:left="3580" w:hanging="360"/>
      </w:pPr>
      <w:rPr>
        <w:rFonts w:ascii="Symbol" w:hAnsi="Symbol" w:hint="default"/>
      </w:rPr>
    </w:lvl>
    <w:lvl w:ilvl="4" w:tplc="280A0003" w:tentative="1">
      <w:start w:val="1"/>
      <w:numFmt w:val="bullet"/>
      <w:lvlText w:val="o"/>
      <w:lvlJc w:val="left"/>
      <w:pPr>
        <w:ind w:left="4300" w:hanging="360"/>
      </w:pPr>
      <w:rPr>
        <w:rFonts w:ascii="Courier New" w:hAnsi="Courier New" w:cs="Courier New" w:hint="default"/>
      </w:rPr>
    </w:lvl>
    <w:lvl w:ilvl="5" w:tplc="280A0005" w:tentative="1">
      <w:start w:val="1"/>
      <w:numFmt w:val="bullet"/>
      <w:lvlText w:val=""/>
      <w:lvlJc w:val="left"/>
      <w:pPr>
        <w:ind w:left="5020" w:hanging="360"/>
      </w:pPr>
      <w:rPr>
        <w:rFonts w:ascii="Wingdings" w:hAnsi="Wingdings" w:hint="default"/>
      </w:rPr>
    </w:lvl>
    <w:lvl w:ilvl="6" w:tplc="280A0001" w:tentative="1">
      <w:start w:val="1"/>
      <w:numFmt w:val="bullet"/>
      <w:lvlText w:val=""/>
      <w:lvlJc w:val="left"/>
      <w:pPr>
        <w:ind w:left="5740" w:hanging="360"/>
      </w:pPr>
      <w:rPr>
        <w:rFonts w:ascii="Symbol" w:hAnsi="Symbol" w:hint="default"/>
      </w:rPr>
    </w:lvl>
    <w:lvl w:ilvl="7" w:tplc="280A0003" w:tentative="1">
      <w:start w:val="1"/>
      <w:numFmt w:val="bullet"/>
      <w:lvlText w:val="o"/>
      <w:lvlJc w:val="left"/>
      <w:pPr>
        <w:ind w:left="6460" w:hanging="360"/>
      </w:pPr>
      <w:rPr>
        <w:rFonts w:ascii="Courier New" w:hAnsi="Courier New" w:cs="Courier New" w:hint="default"/>
      </w:rPr>
    </w:lvl>
    <w:lvl w:ilvl="8" w:tplc="280A0005" w:tentative="1">
      <w:start w:val="1"/>
      <w:numFmt w:val="bullet"/>
      <w:lvlText w:val=""/>
      <w:lvlJc w:val="left"/>
      <w:pPr>
        <w:ind w:left="7180" w:hanging="360"/>
      </w:pPr>
      <w:rPr>
        <w:rFonts w:ascii="Wingdings" w:hAnsi="Wingdings" w:hint="default"/>
      </w:rPr>
    </w:lvl>
  </w:abstractNum>
  <w:abstractNum w:abstractNumId="31" w15:restartNumberingAfterBreak="0">
    <w:nsid w:val="679D33B7"/>
    <w:multiLevelType w:val="multilevel"/>
    <w:tmpl w:val="41583728"/>
    <w:lvl w:ilvl="0">
      <w:start w:val="3"/>
      <w:numFmt w:val="decimal"/>
      <w:lvlText w:val="%1"/>
      <w:lvlJc w:val="left"/>
      <w:pPr>
        <w:ind w:left="360" w:hanging="360"/>
      </w:pPr>
      <w:rPr>
        <w:rFonts w:hint="default"/>
      </w:rPr>
    </w:lvl>
    <w:lvl w:ilvl="1">
      <w:start w:val="1"/>
      <w:numFmt w:val="decimal"/>
      <w:lvlText w:val="%1.%2"/>
      <w:lvlJc w:val="left"/>
      <w:pPr>
        <w:ind w:left="1335" w:hanging="360"/>
      </w:pPr>
      <w:rPr>
        <w:rFonts w:hint="default"/>
      </w:rPr>
    </w:lvl>
    <w:lvl w:ilvl="2">
      <w:start w:val="1"/>
      <w:numFmt w:val="decimal"/>
      <w:lvlText w:val="%1.%2.%3"/>
      <w:lvlJc w:val="left"/>
      <w:pPr>
        <w:ind w:left="2670" w:hanging="720"/>
      </w:pPr>
      <w:rPr>
        <w:rFonts w:hint="default"/>
      </w:rPr>
    </w:lvl>
    <w:lvl w:ilvl="3">
      <w:start w:val="1"/>
      <w:numFmt w:val="decimal"/>
      <w:lvlText w:val="%1.%2.%3.%4"/>
      <w:lvlJc w:val="left"/>
      <w:pPr>
        <w:ind w:left="3645" w:hanging="720"/>
      </w:pPr>
      <w:rPr>
        <w:rFonts w:hint="default"/>
      </w:rPr>
    </w:lvl>
    <w:lvl w:ilvl="4">
      <w:start w:val="1"/>
      <w:numFmt w:val="decimal"/>
      <w:lvlText w:val="%1.%2.%3.%4.%5"/>
      <w:lvlJc w:val="left"/>
      <w:pPr>
        <w:ind w:left="4980" w:hanging="1080"/>
      </w:pPr>
      <w:rPr>
        <w:rFonts w:hint="default"/>
      </w:rPr>
    </w:lvl>
    <w:lvl w:ilvl="5">
      <w:start w:val="1"/>
      <w:numFmt w:val="decimal"/>
      <w:lvlText w:val="%1.%2.%3.%4.%5.%6"/>
      <w:lvlJc w:val="left"/>
      <w:pPr>
        <w:ind w:left="5955" w:hanging="1080"/>
      </w:pPr>
      <w:rPr>
        <w:rFonts w:hint="default"/>
      </w:rPr>
    </w:lvl>
    <w:lvl w:ilvl="6">
      <w:start w:val="1"/>
      <w:numFmt w:val="decimal"/>
      <w:lvlText w:val="%1.%2.%3.%4.%5.%6.%7"/>
      <w:lvlJc w:val="left"/>
      <w:pPr>
        <w:ind w:left="7290" w:hanging="1440"/>
      </w:pPr>
      <w:rPr>
        <w:rFonts w:hint="default"/>
      </w:rPr>
    </w:lvl>
    <w:lvl w:ilvl="7">
      <w:start w:val="1"/>
      <w:numFmt w:val="decimal"/>
      <w:lvlText w:val="%1.%2.%3.%4.%5.%6.%7.%8"/>
      <w:lvlJc w:val="left"/>
      <w:pPr>
        <w:ind w:left="8265" w:hanging="1440"/>
      </w:pPr>
      <w:rPr>
        <w:rFonts w:hint="default"/>
      </w:rPr>
    </w:lvl>
    <w:lvl w:ilvl="8">
      <w:start w:val="1"/>
      <w:numFmt w:val="decimal"/>
      <w:lvlText w:val="%1.%2.%3.%4.%5.%6.%7.%8.%9"/>
      <w:lvlJc w:val="left"/>
      <w:pPr>
        <w:ind w:left="9600" w:hanging="1800"/>
      </w:pPr>
      <w:rPr>
        <w:rFonts w:hint="default"/>
      </w:rPr>
    </w:lvl>
  </w:abstractNum>
  <w:abstractNum w:abstractNumId="32" w15:restartNumberingAfterBreak="0">
    <w:nsid w:val="6CE4322D"/>
    <w:multiLevelType w:val="hybridMultilevel"/>
    <w:tmpl w:val="885A8992"/>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3" w15:restartNumberingAfterBreak="0">
    <w:nsid w:val="6E9D42D9"/>
    <w:multiLevelType w:val="hybridMultilevel"/>
    <w:tmpl w:val="C73E2266"/>
    <w:lvl w:ilvl="0" w:tplc="280A0001">
      <w:start w:val="1"/>
      <w:numFmt w:val="bullet"/>
      <w:lvlText w:val=""/>
      <w:lvlJc w:val="left"/>
      <w:pPr>
        <w:ind w:left="1664" w:hanging="360"/>
      </w:pPr>
      <w:rPr>
        <w:rFonts w:ascii="Symbol" w:hAnsi="Symbol" w:hint="default"/>
      </w:rPr>
    </w:lvl>
    <w:lvl w:ilvl="1" w:tplc="280A0003" w:tentative="1">
      <w:start w:val="1"/>
      <w:numFmt w:val="bullet"/>
      <w:lvlText w:val="o"/>
      <w:lvlJc w:val="left"/>
      <w:pPr>
        <w:ind w:left="2384" w:hanging="360"/>
      </w:pPr>
      <w:rPr>
        <w:rFonts w:ascii="Courier New" w:hAnsi="Courier New" w:cs="Courier New" w:hint="default"/>
      </w:rPr>
    </w:lvl>
    <w:lvl w:ilvl="2" w:tplc="280A0005" w:tentative="1">
      <w:start w:val="1"/>
      <w:numFmt w:val="bullet"/>
      <w:lvlText w:val=""/>
      <w:lvlJc w:val="left"/>
      <w:pPr>
        <w:ind w:left="3104" w:hanging="360"/>
      </w:pPr>
      <w:rPr>
        <w:rFonts w:ascii="Wingdings" w:hAnsi="Wingdings" w:hint="default"/>
      </w:rPr>
    </w:lvl>
    <w:lvl w:ilvl="3" w:tplc="280A0001" w:tentative="1">
      <w:start w:val="1"/>
      <w:numFmt w:val="bullet"/>
      <w:lvlText w:val=""/>
      <w:lvlJc w:val="left"/>
      <w:pPr>
        <w:ind w:left="3824" w:hanging="360"/>
      </w:pPr>
      <w:rPr>
        <w:rFonts w:ascii="Symbol" w:hAnsi="Symbol" w:hint="default"/>
      </w:rPr>
    </w:lvl>
    <w:lvl w:ilvl="4" w:tplc="280A0003" w:tentative="1">
      <w:start w:val="1"/>
      <w:numFmt w:val="bullet"/>
      <w:lvlText w:val="o"/>
      <w:lvlJc w:val="left"/>
      <w:pPr>
        <w:ind w:left="4544" w:hanging="360"/>
      </w:pPr>
      <w:rPr>
        <w:rFonts w:ascii="Courier New" w:hAnsi="Courier New" w:cs="Courier New" w:hint="default"/>
      </w:rPr>
    </w:lvl>
    <w:lvl w:ilvl="5" w:tplc="280A0005" w:tentative="1">
      <w:start w:val="1"/>
      <w:numFmt w:val="bullet"/>
      <w:lvlText w:val=""/>
      <w:lvlJc w:val="left"/>
      <w:pPr>
        <w:ind w:left="5264" w:hanging="360"/>
      </w:pPr>
      <w:rPr>
        <w:rFonts w:ascii="Wingdings" w:hAnsi="Wingdings" w:hint="default"/>
      </w:rPr>
    </w:lvl>
    <w:lvl w:ilvl="6" w:tplc="280A0001" w:tentative="1">
      <w:start w:val="1"/>
      <w:numFmt w:val="bullet"/>
      <w:lvlText w:val=""/>
      <w:lvlJc w:val="left"/>
      <w:pPr>
        <w:ind w:left="5984" w:hanging="360"/>
      </w:pPr>
      <w:rPr>
        <w:rFonts w:ascii="Symbol" w:hAnsi="Symbol" w:hint="default"/>
      </w:rPr>
    </w:lvl>
    <w:lvl w:ilvl="7" w:tplc="280A0003" w:tentative="1">
      <w:start w:val="1"/>
      <w:numFmt w:val="bullet"/>
      <w:lvlText w:val="o"/>
      <w:lvlJc w:val="left"/>
      <w:pPr>
        <w:ind w:left="6704" w:hanging="360"/>
      </w:pPr>
      <w:rPr>
        <w:rFonts w:ascii="Courier New" w:hAnsi="Courier New" w:cs="Courier New" w:hint="default"/>
      </w:rPr>
    </w:lvl>
    <w:lvl w:ilvl="8" w:tplc="280A0005" w:tentative="1">
      <w:start w:val="1"/>
      <w:numFmt w:val="bullet"/>
      <w:lvlText w:val=""/>
      <w:lvlJc w:val="left"/>
      <w:pPr>
        <w:ind w:left="7424" w:hanging="360"/>
      </w:pPr>
      <w:rPr>
        <w:rFonts w:ascii="Wingdings" w:hAnsi="Wingdings" w:hint="default"/>
      </w:rPr>
    </w:lvl>
  </w:abstractNum>
  <w:abstractNum w:abstractNumId="34" w15:restartNumberingAfterBreak="0">
    <w:nsid w:val="75AE77BC"/>
    <w:multiLevelType w:val="multilevel"/>
    <w:tmpl w:val="EF8EC1B0"/>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AA26C5B"/>
    <w:multiLevelType w:val="hybridMultilevel"/>
    <w:tmpl w:val="FC06FC02"/>
    <w:lvl w:ilvl="0" w:tplc="81AE8918">
      <w:numFmt w:val="none"/>
      <w:lvlText w:val=""/>
      <w:lvlJc w:val="left"/>
      <w:pPr>
        <w:tabs>
          <w:tab w:val="num" w:pos="360"/>
        </w:tabs>
      </w:pPr>
    </w:lvl>
    <w:lvl w:ilvl="1" w:tplc="CFF2220A">
      <w:start w:val="1"/>
      <w:numFmt w:val="lowerLetter"/>
      <w:lvlText w:val="%2."/>
      <w:lvlJc w:val="left"/>
      <w:pPr>
        <w:ind w:left="1440" w:hanging="360"/>
      </w:pPr>
    </w:lvl>
    <w:lvl w:ilvl="2" w:tplc="63C4B5A0">
      <w:start w:val="1"/>
      <w:numFmt w:val="lowerRoman"/>
      <w:lvlText w:val="%3."/>
      <w:lvlJc w:val="right"/>
      <w:pPr>
        <w:ind w:left="2160" w:hanging="180"/>
      </w:pPr>
    </w:lvl>
    <w:lvl w:ilvl="3" w:tplc="3E26883C">
      <w:start w:val="1"/>
      <w:numFmt w:val="decimal"/>
      <w:lvlText w:val="%4."/>
      <w:lvlJc w:val="left"/>
      <w:pPr>
        <w:ind w:left="2880" w:hanging="360"/>
      </w:pPr>
    </w:lvl>
    <w:lvl w:ilvl="4" w:tplc="D518B3EA">
      <w:start w:val="1"/>
      <w:numFmt w:val="lowerLetter"/>
      <w:lvlText w:val="%5."/>
      <w:lvlJc w:val="left"/>
      <w:pPr>
        <w:ind w:left="3600" w:hanging="360"/>
      </w:pPr>
    </w:lvl>
    <w:lvl w:ilvl="5" w:tplc="AE5A3ACE">
      <w:start w:val="1"/>
      <w:numFmt w:val="lowerRoman"/>
      <w:lvlText w:val="%6."/>
      <w:lvlJc w:val="right"/>
      <w:pPr>
        <w:ind w:left="4320" w:hanging="180"/>
      </w:pPr>
    </w:lvl>
    <w:lvl w:ilvl="6" w:tplc="557AC29C">
      <w:start w:val="1"/>
      <w:numFmt w:val="decimal"/>
      <w:lvlText w:val="%7."/>
      <w:lvlJc w:val="left"/>
      <w:pPr>
        <w:ind w:left="5040" w:hanging="360"/>
      </w:pPr>
    </w:lvl>
    <w:lvl w:ilvl="7" w:tplc="973656E8">
      <w:start w:val="1"/>
      <w:numFmt w:val="lowerLetter"/>
      <w:lvlText w:val="%8."/>
      <w:lvlJc w:val="left"/>
      <w:pPr>
        <w:ind w:left="5760" w:hanging="360"/>
      </w:pPr>
    </w:lvl>
    <w:lvl w:ilvl="8" w:tplc="6062F5EE">
      <w:start w:val="1"/>
      <w:numFmt w:val="lowerRoman"/>
      <w:lvlText w:val="%9."/>
      <w:lvlJc w:val="right"/>
      <w:pPr>
        <w:ind w:left="6480" w:hanging="180"/>
      </w:pPr>
    </w:lvl>
  </w:abstractNum>
  <w:abstractNum w:abstractNumId="36" w15:restartNumberingAfterBreak="0">
    <w:nsid w:val="7C412917"/>
    <w:multiLevelType w:val="multilevel"/>
    <w:tmpl w:val="3B0A58CE"/>
    <w:lvl w:ilvl="0">
      <w:start w:val="1"/>
      <w:numFmt w:val="lowerLetter"/>
      <w:lvlText w:val="%1."/>
      <w:lvlJc w:val="left"/>
      <w:pPr>
        <w:tabs>
          <w:tab w:val="num" w:pos="1428"/>
        </w:tabs>
        <w:ind w:left="1428" w:hanging="360"/>
      </w:pPr>
      <w:rPr>
        <w:b w:val="0"/>
        <w:bCs w:val="0"/>
      </w:rPr>
    </w:lvl>
    <w:lvl w:ilvl="1" w:tentative="1">
      <w:start w:val="1"/>
      <w:numFmt w:val="decimal"/>
      <w:lvlText w:val="%2."/>
      <w:lvlJc w:val="left"/>
      <w:pPr>
        <w:tabs>
          <w:tab w:val="num" w:pos="2148"/>
        </w:tabs>
        <w:ind w:left="2148" w:hanging="360"/>
      </w:pPr>
    </w:lvl>
    <w:lvl w:ilvl="2" w:tentative="1">
      <w:start w:val="1"/>
      <w:numFmt w:val="decimal"/>
      <w:lvlText w:val="%3."/>
      <w:lvlJc w:val="left"/>
      <w:pPr>
        <w:tabs>
          <w:tab w:val="num" w:pos="2868"/>
        </w:tabs>
        <w:ind w:left="2868" w:hanging="360"/>
      </w:pPr>
    </w:lvl>
    <w:lvl w:ilvl="3" w:tentative="1">
      <w:start w:val="1"/>
      <w:numFmt w:val="decimal"/>
      <w:lvlText w:val="%4."/>
      <w:lvlJc w:val="left"/>
      <w:pPr>
        <w:tabs>
          <w:tab w:val="num" w:pos="3588"/>
        </w:tabs>
        <w:ind w:left="3588" w:hanging="360"/>
      </w:pPr>
    </w:lvl>
    <w:lvl w:ilvl="4" w:tentative="1">
      <w:start w:val="1"/>
      <w:numFmt w:val="decimal"/>
      <w:lvlText w:val="%5."/>
      <w:lvlJc w:val="left"/>
      <w:pPr>
        <w:tabs>
          <w:tab w:val="num" w:pos="4308"/>
        </w:tabs>
        <w:ind w:left="4308" w:hanging="360"/>
      </w:pPr>
    </w:lvl>
    <w:lvl w:ilvl="5" w:tentative="1">
      <w:start w:val="1"/>
      <w:numFmt w:val="decimal"/>
      <w:lvlText w:val="%6."/>
      <w:lvlJc w:val="left"/>
      <w:pPr>
        <w:tabs>
          <w:tab w:val="num" w:pos="5028"/>
        </w:tabs>
        <w:ind w:left="5028" w:hanging="360"/>
      </w:pPr>
    </w:lvl>
    <w:lvl w:ilvl="6" w:tentative="1">
      <w:start w:val="1"/>
      <w:numFmt w:val="decimal"/>
      <w:lvlText w:val="%7."/>
      <w:lvlJc w:val="left"/>
      <w:pPr>
        <w:tabs>
          <w:tab w:val="num" w:pos="5748"/>
        </w:tabs>
        <w:ind w:left="5748" w:hanging="360"/>
      </w:pPr>
    </w:lvl>
    <w:lvl w:ilvl="7" w:tentative="1">
      <w:start w:val="1"/>
      <w:numFmt w:val="decimal"/>
      <w:lvlText w:val="%8."/>
      <w:lvlJc w:val="left"/>
      <w:pPr>
        <w:tabs>
          <w:tab w:val="num" w:pos="6468"/>
        </w:tabs>
        <w:ind w:left="6468" w:hanging="360"/>
      </w:pPr>
    </w:lvl>
    <w:lvl w:ilvl="8" w:tentative="1">
      <w:start w:val="1"/>
      <w:numFmt w:val="decimal"/>
      <w:lvlText w:val="%9."/>
      <w:lvlJc w:val="left"/>
      <w:pPr>
        <w:tabs>
          <w:tab w:val="num" w:pos="7188"/>
        </w:tabs>
        <w:ind w:left="7188" w:hanging="360"/>
      </w:pPr>
    </w:lvl>
  </w:abstractNum>
  <w:num w:numId="1" w16cid:durableId="958954904">
    <w:abstractNumId w:val="22"/>
  </w:num>
  <w:num w:numId="2" w16cid:durableId="780228123">
    <w:abstractNumId w:val="27"/>
  </w:num>
  <w:num w:numId="3" w16cid:durableId="1790010667">
    <w:abstractNumId w:val="12"/>
  </w:num>
  <w:num w:numId="4" w16cid:durableId="414401799">
    <w:abstractNumId w:val="15"/>
  </w:num>
  <w:num w:numId="5" w16cid:durableId="1355568791">
    <w:abstractNumId w:val="4"/>
  </w:num>
  <w:num w:numId="6" w16cid:durableId="947933240">
    <w:abstractNumId w:val="24"/>
  </w:num>
  <w:num w:numId="7" w16cid:durableId="987899718">
    <w:abstractNumId w:val="34"/>
  </w:num>
  <w:num w:numId="8" w16cid:durableId="336081195">
    <w:abstractNumId w:val="28"/>
  </w:num>
  <w:num w:numId="9" w16cid:durableId="1530098269">
    <w:abstractNumId w:val="9"/>
  </w:num>
  <w:num w:numId="10" w16cid:durableId="834733580">
    <w:abstractNumId w:val="13"/>
  </w:num>
  <w:num w:numId="11" w16cid:durableId="166604012">
    <w:abstractNumId w:val="5"/>
  </w:num>
  <w:num w:numId="12" w16cid:durableId="1736390712">
    <w:abstractNumId w:val="18"/>
  </w:num>
  <w:num w:numId="13" w16cid:durableId="92021363">
    <w:abstractNumId w:val="36"/>
  </w:num>
  <w:num w:numId="14" w16cid:durableId="215436234">
    <w:abstractNumId w:val="25"/>
  </w:num>
  <w:num w:numId="15" w16cid:durableId="1808234773">
    <w:abstractNumId w:val="8"/>
  </w:num>
  <w:num w:numId="16" w16cid:durableId="267276583">
    <w:abstractNumId w:val="3"/>
  </w:num>
  <w:num w:numId="17" w16cid:durableId="556164588">
    <w:abstractNumId w:val="33"/>
  </w:num>
  <w:num w:numId="18" w16cid:durableId="63720053">
    <w:abstractNumId w:val="10"/>
  </w:num>
  <w:num w:numId="19" w16cid:durableId="1792820031">
    <w:abstractNumId w:val="11"/>
  </w:num>
  <w:num w:numId="20" w16cid:durableId="1687518634">
    <w:abstractNumId w:val="29"/>
  </w:num>
  <w:num w:numId="21" w16cid:durableId="1720397130">
    <w:abstractNumId w:val="21"/>
  </w:num>
  <w:num w:numId="22" w16cid:durableId="1724448910">
    <w:abstractNumId w:val="32"/>
  </w:num>
  <w:num w:numId="23" w16cid:durableId="695274698">
    <w:abstractNumId w:val="26"/>
  </w:num>
  <w:num w:numId="24" w16cid:durableId="995953630">
    <w:abstractNumId w:val="35"/>
  </w:num>
  <w:num w:numId="25" w16cid:durableId="1649744098">
    <w:abstractNumId w:val="20"/>
  </w:num>
  <w:num w:numId="26" w16cid:durableId="390617760">
    <w:abstractNumId w:val="16"/>
  </w:num>
  <w:num w:numId="27" w16cid:durableId="1045566402">
    <w:abstractNumId w:val="23"/>
  </w:num>
  <w:num w:numId="28" w16cid:durableId="1725524212">
    <w:abstractNumId w:val="2"/>
  </w:num>
  <w:num w:numId="29" w16cid:durableId="1794008995">
    <w:abstractNumId w:val="17"/>
  </w:num>
  <w:num w:numId="30" w16cid:durableId="1683238824">
    <w:abstractNumId w:val="7"/>
  </w:num>
  <w:num w:numId="31" w16cid:durableId="1394498874">
    <w:abstractNumId w:val="19"/>
  </w:num>
  <w:num w:numId="32" w16cid:durableId="1845507257">
    <w:abstractNumId w:val="1"/>
  </w:num>
  <w:num w:numId="33" w16cid:durableId="462506585">
    <w:abstractNumId w:val="31"/>
  </w:num>
  <w:num w:numId="34" w16cid:durableId="1576010363">
    <w:abstractNumId w:val="0"/>
  </w:num>
  <w:num w:numId="35" w16cid:durableId="808480377">
    <w:abstractNumId w:val="14"/>
  </w:num>
  <w:num w:numId="36" w16cid:durableId="1966886973">
    <w:abstractNumId w:val="6"/>
  </w:num>
  <w:num w:numId="37" w16cid:durableId="1185752044">
    <w:abstractNumId w:val="3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1EFD"/>
    <w:rsid w:val="00002559"/>
    <w:rsid w:val="000040BF"/>
    <w:rsid w:val="00004E45"/>
    <w:rsid w:val="00006A99"/>
    <w:rsid w:val="0001277D"/>
    <w:rsid w:val="00017146"/>
    <w:rsid w:val="00022471"/>
    <w:rsid w:val="0002636D"/>
    <w:rsid w:val="00026D95"/>
    <w:rsid w:val="00034595"/>
    <w:rsid w:val="0003629B"/>
    <w:rsid w:val="000363BB"/>
    <w:rsid w:val="00037380"/>
    <w:rsid w:val="000420CC"/>
    <w:rsid w:val="00042CAC"/>
    <w:rsid w:val="00043713"/>
    <w:rsid w:val="0004445C"/>
    <w:rsid w:val="00045B8B"/>
    <w:rsid w:val="000472AB"/>
    <w:rsid w:val="00052F20"/>
    <w:rsid w:val="00053F25"/>
    <w:rsid w:val="000540CE"/>
    <w:rsid w:val="0005613C"/>
    <w:rsid w:val="00056B52"/>
    <w:rsid w:val="00062951"/>
    <w:rsid w:val="0006457A"/>
    <w:rsid w:val="000654D7"/>
    <w:rsid w:val="000657E0"/>
    <w:rsid w:val="000661C7"/>
    <w:rsid w:val="000673BF"/>
    <w:rsid w:val="00070E93"/>
    <w:rsid w:val="00071EF1"/>
    <w:rsid w:val="00074865"/>
    <w:rsid w:val="000759F4"/>
    <w:rsid w:val="00075C33"/>
    <w:rsid w:val="00077E49"/>
    <w:rsid w:val="00083F40"/>
    <w:rsid w:val="000845E3"/>
    <w:rsid w:val="00084BAA"/>
    <w:rsid w:val="00084D01"/>
    <w:rsid w:val="000901E0"/>
    <w:rsid w:val="000903AD"/>
    <w:rsid w:val="00090600"/>
    <w:rsid w:val="00090EA5"/>
    <w:rsid w:val="00091FDC"/>
    <w:rsid w:val="00092FC7"/>
    <w:rsid w:val="00093869"/>
    <w:rsid w:val="0009401A"/>
    <w:rsid w:val="00094C0B"/>
    <w:rsid w:val="000A074E"/>
    <w:rsid w:val="000A3B19"/>
    <w:rsid w:val="000A43DF"/>
    <w:rsid w:val="000A4ED3"/>
    <w:rsid w:val="000B1509"/>
    <w:rsid w:val="000B2C87"/>
    <w:rsid w:val="000B2F9E"/>
    <w:rsid w:val="000B3906"/>
    <w:rsid w:val="000B4E71"/>
    <w:rsid w:val="000B633F"/>
    <w:rsid w:val="000B719D"/>
    <w:rsid w:val="000B7FE2"/>
    <w:rsid w:val="000C26E6"/>
    <w:rsid w:val="000C2C08"/>
    <w:rsid w:val="000C44D5"/>
    <w:rsid w:val="000C654B"/>
    <w:rsid w:val="000C73A0"/>
    <w:rsid w:val="000D0147"/>
    <w:rsid w:val="000D0CDB"/>
    <w:rsid w:val="000D11F1"/>
    <w:rsid w:val="000D1D82"/>
    <w:rsid w:val="000D37AE"/>
    <w:rsid w:val="000D64B6"/>
    <w:rsid w:val="000D7105"/>
    <w:rsid w:val="000D7C31"/>
    <w:rsid w:val="000E05D2"/>
    <w:rsid w:val="000E34FC"/>
    <w:rsid w:val="000E67BF"/>
    <w:rsid w:val="000E6BC6"/>
    <w:rsid w:val="000F0BB6"/>
    <w:rsid w:val="000F76F5"/>
    <w:rsid w:val="000F7A6E"/>
    <w:rsid w:val="00101285"/>
    <w:rsid w:val="00102818"/>
    <w:rsid w:val="00103932"/>
    <w:rsid w:val="001047CD"/>
    <w:rsid w:val="001055CA"/>
    <w:rsid w:val="00107611"/>
    <w:rsid w:val="001101C5"/>
    <w:rsid w:val="0011097A"/>
    <w:rsid w:val="00110A85"/>
    <w:rsid w:val="00111A76"/>
    <w:rsid w:val="00113EFD"/>
    <w:rsid w:val="00117658"/>
    <w:rsid w:val="00117E7D"/>
    <w:rsid w:val="001272E1"/>
    <w:rsid w:val="00127BB7"/>
    <w:rsid w:val="00130109"/>
    <w:rsid w:val="00131F3A"/>
    <w:rsid w:val="00132C9C"/>
    <w:rsid w:val="00133850"/>
    <w:rsid w:val="00133AD2"/>
    <w:rsid w:val="00134574"/>
    <w:rsid w:val="00136105"/>
    <w:rsid w:val="00140034"/>
    <w:rsid w:val="001426DA"/>
    <w:rsid w:val="001522ED"/>
    <w:rsid w:val="001527BA"/>
    <w:rsid w:val="00154F0F"/>
    <w:rsid w:val="00157253"/>
    <w:rsid w:val="00161711"/>
    <w:rsid w:val="00164C42"/>
    <w:rsid w:val="0017047E"/>
    <w:rsid w:val="00173099"/>
    <w:rsid w:val="001731EB"/>
    <w:rsid w:val="00175566"/>
    <w:rsid w:val="0017679E"/>
    <w:rsid w:val="00177A06"/>
    <w:rsid w:val="00183473"/>
    <w:rsid w:val="00184CCF"/>
    <w:rsid w:val="00190C9C"/>
    <w:rsid w:val="00192402"/>
    <w:rsid w:val="00195AB1"/>
    <w:rsid w:val="001968FB"/>
    <w:rsid w:val="00196B8A"/>
    <w:rsid w:val="00196C53"/>
    <w:rsid w:val="001A4EE7"/>
    <w:rsid w:val="001A65D3"/>
    <w:rsid w:val="001B2599"/>
    <w:rsid w:val="001B7AAE"/>
    <w:rsid w:val="001B7EB6"/>
    <w:rsid w:val="001C18C0"/>
    <w:rsid w:val="001C18ED"/>
    <w:rsid w:val="001C2376"/>
    <w:rsid w:val="001C47B2"/>
    <w:rsid w:val="001D2254"/>
    <w:rsid w:val="001D22D8"/>
    <w:rsid w:val="001D239D"/>
    <w:rsid w:val="001D50D5"/>
    <w:rsid w:val="001D7DEA"/>
    <w:rsid w:val="001E16F8"/>
    <w:rsid w:val="001E2BCC"/>
    <w:rsid w:val="001E302F"/>
    <w:rsid w:val="001E4FDC"/>
    <w:rsid w:val="001E63D1"/>
    <w:rsid w:val="001E7EA1"/>
    <w:rsid w:val="001E7FB8"/>
    <w:rsid w:val="001F0B10"/>
    <w:rsid w:val="001F0BF0"/>
    <w:rsid w:val="001F1811"/>
    <w:rsid w:val="001F3863"/>
    <w:rsid w:val="001F5066"/>
    <w:rsid w:val="001F65D0"/>
    <w:rsid w:val="001F7B44"/>
    <w:rsid w:val="0020123B"/>
    <w:rsid w:val="00202A1B"/>
    <w:rsid w:val="00203655"/>
    <w:rsid w:val="00203778"/>
    <w:rsid w:val="00204285"/>
    <w:rsid w:val="00204627"/>
    <w:rsid w:val="00205EFD"/>
    <w:rsid w:val="00205F28"/>
    <w:rsid w:val="00207900"/>
    <w:rsid w:val="002108EE"/>
    <w:rsid w:val="0021148B"/>
    <w:rsid w:val="002152EF"/>
    <w:rsid w:val="00216B4B"/>
    <w:rsid w:val="00216D5A"/>
    <w:rsid w:val="002200D0"/>
    <w:rsid w:val="00220537"/>
    <w:rsid w:val="00220842"/>
    <w:rsid w:val="00221F24"/>
    <w:rsid w:val="00222572"/>
    <w:rsid w:val="002225D1"/>
    <w:rsid w:val="00224151"/>
    <w:rsid w:val="00224858"/>
    <w:rsid w:val="00233F14"/>
    <w:rsid w:val="00234CD9"/>
    <w:rsid w:val="00236B13"/>
    <w:rsid w:val="00240D30"/>
    <w:rsid w:val="0024540F"/>
    <w:rsid w:val="00247984"/>
    <w:rsid w:val="00247DC1"/>
    <w:rsid w:val="0025073A"/>
    <w:rsid w:val="002510F7"/>
    <w:rsid w:val="00251DA5"/>
    <w:rsid w:val="00253088"/>
    <w:rsid w:val="0025608C"/>
    <w:rsid w:val="00257156"/>
    <w:rsid w:val="00261546"/>
    <w:rsid w:val="00262C4D"/>
    <w:rsid w:val="00263738"/>
    <w:rsid w:val="00266C6B"/>
    <w:rsid w:val="0026711A"/>
    <w:rsid w:val="00270CAD"/>
    <w:rsid w:val="00271733"/>
    <w:rsid w:val="00271A9D"/>
    <w:rsid w:val="002724AC"/>
    <w:rsid w:val="002815C3"/>
    <w:rsid w:val="0028163F"/>
    <w:rsid w:val="00281E6D"/>
    <w:rsid w:val="00285276"/>
    <w:rsid w:val="00285C32"/>
    <w:rsid w:val="0029088D"/>
    <w:rsid w:val="0029124B"/>
    <w:rsid w:val="0029300D"/>
    <w:rsid w:val="00294A0D"/>
    <w:rsid w:val="00296149"/>
    <w:rsid w:val="002965B3"/>
    <w:rsid w:val="00296A66"/>
    <w:rsid w:val="002971FE"/>
    <w:rsid w:val="002973AD"/>
    <w:rsid w:val="002A06C4"/>
    <w:rsid w:val="002A219C"/>
    <w:rsid w:val="002A52E0"/>
    <w:rsid w:val="002B27DE"/>
    <w:rsid w:val="002B28A9"/>
    <w:rsid w:val="002B2D08"/>
    <w:rsid w:val="002B2E88"/>
    <w:rsid w:val="002B340D"/>
    <w:rsid w:val="002B4770"/>
    <w:rsid w:val="002B4DE9"/>
    <w:rsid w:val="002B6B24"/>
    <w:rsid w:val="002B7C09"/>
    <w:rsid w:val="002C0AC7"/>
    <w:rsid w:val="002C45A7"/>
    <w:rsid w:val="002C6376"/>
    <w:rsid w:val="002D415D"/>
    <w:rsid w:val="002D5249"/>
    <w:rsid w:val="002D638D"/>
    <w:rsid w:val="002E0B25"/>
    <w:rsid w:val="002E4906"/>
    <w:rsid w:val="002E6593"/>
    <w:rsid w:val="002E7048"/>
    <w:rsid w:val="002F303C"/>
    <w:rsid w:val="002F3534"/>
    <w:rsid w:val="002F462B"/>
    <w:rsid w:val="002F58AD"/>
    <w:rsid w:val="00302328"/>
    <w:rsid w:val="00302DAC"/>
    <w:rsid w:val="00304810"/>
    <w:rsid w:val="00305C66"/>
    <w:rsid w:val="00307A01"/>
    <w:rsid w:val="00307B9C"/>
    <w:rsid w:val="00307DAD"/>
    <w:rsid w:val="00310AB0"/>
    <w:rsid w:val="003116DA"/>
    <w:rsid w:val="0031305C"/>
    <w:rsid w:val="0031365A"/>
    <w:rsid w:val="00314F91"/>
    <w:rsid w:val="003178EB"/>
    <w:rsid w:val="00321C8C"/>
    <w:rsid w:val="00322430"/>
    <w:rsid w:val="00323AD1"/>
    <w:rsid w:val="00327F30"/>
    <w:rsid w:val="0033025D"/>
    <w:rsid w:val="00332A67"/>
    <w:rsid w:val="00335A00"/>
    <w:rsid w:val="00337AC2"/>
    <w:rsid w:val="003413DE"/>
    <w:rsid w:val="00343FCF"/>
    <w:rsid w:val="0034780B"/>
    <w:rsid w:val="00351B0E"/>
    <w:rsid w:val="00361F79"/>
    <w:rsid w:val="003707E3"/>
    <w:rsid w:val="00370A51"/>
    <w:rsid w:val="003718E9"/>
    <w:rsid w:val="00373C39"/>
    <w:rsid w:val="003742E9"/>
    <w:rsid w:val="0037523A"/>
    <w:rsid w:val="003772D0"/>
    <w:rsid w:val="00377567"/>
    <w:rsid w:val="003803C7"/>
    <w:rsid w:val="0038144A"/>
    <w:rsid w:val="003817C2"/>
    <w:rsid w:val="00383B8D"/>
    <w:rsid w:val="003854DB"/>
    <w:rsid w:val="0038649C"/>
    <w:rsid w:val="0039251C"/>
    <w:rsid w:val="003927BD"/>
    <w:rsid w:val="00393559"/>
    <w:rsid w:val="00393F5E"/>
    <w:rsid w:val="003941F9"/>
    <w:rsid w:val="00396BDD"/>
    <w:rsid w:val="003A1549"/>
    <w:rsid w:val="003A485D"/>
    <w:rsid w:val="003A5F17"/>
    <w:rsid w:val="003A5FDA"/>
    <w:rsid w:val="003B1017"/>
    <w:rsid w:val="003B1F58"/>
    <w:rsid w:val="003B5124"/>
    <w:rsid w:val="003B57E2"/>
    <w:rsid w:val="003B6015"/>
    <w:rsid w:val="003B607B"/>
    <w:rsid w:val="003B60FB"/>
    <w:rsid w:val="003C055C"/>
    <w:rsid w:val="003C0C40"/>
    <w:rsid w:val="003C0D92"/>
    <w:rsid w:val="003C1017"/>
    <w:rsid w:val="003C2C35"/>
    <w:rsid w:val="003C556F"/>
    <w:rsid w:val="003C5F70"/>
    <w:rsid w:val="003C6802"/>
    <w:rsid w:val="003D0CD8"/>
    <w:rsid w:val="003D11E5"/>
    <w:rsid w:val="003D1956"/>
    <w:rsid w:val="003D2672"/>
    <w:rsid w:val="003D3683"/>
    <w:rsid w:val="003D555D"/>
    <w:rsid w:val="003E32CE"/>
    <w:rsid w:val="003E410E"/>
    <w:rsid w:val="003E4453"/>
    <w:rsid w:val="003E53BD"/>
    <w:rsid w:val="003E7A49"/>
    <w:rsid w:val="003E7CCF"/>
    <w:rsid w:val="003F14C6"/>
    <w:rsid w:val="003F6AFA"/>
    <w:rsid w:val="003F6D5A"/>
    <w:rsid w:val="003F767E"/>
    <w:rsid w:val="004019C9"/>
    <w:rsid w:val="004055EC"/>
    <w:rsid w:val="004068A6"/>
    <w:rsid w:val="004111AD"/>
    <w:rsid w:val="00411CBD"/>
    <w:rsid w:val="004152A8"/>
    <w:rsid w:val="00415308"/>
    <w:rsid w:val="0041539C"/>
    <w:rsid w:val="00415615"/>
    <w:rsid w:val="004157C3"/>
    <w:rsid w:val="00416B2A"/>
    <w:rsid w:val="00416FD4"/>
    <w:rsid w:val="00420714"/>
    <w:rsid w:val="0042087D"/>
    <w:rsid w:val="00421F4D"/>
    <w:rsid w:val="00422387"/>
    <w:rsid w:val="004224D4"/>
    <w:rsid w:val="0042351F"/>
    <w:rsid w:val="004261F7"/>
    <w:rsid w:val="00430019"/>
    <w:rsid w:val="0043081C"/>
    <w:rsid w:val="00430FF7"/>
    <w:rsid w:val="00435791"/>
    <w:rsid w:val="00435A88"/>
    <w:rsid w:val="00436343"/>
    <w:rsid w:val="004403D7"/>
    <w:rsid w:val="004410C7"/>
    <w:rsid w:val="00441B59"/>
    <w:rsid w:val="00446D27"/>
    <w:rsid w:val="0045061B"/>
    <w:rsid w:val="0045298E"/>
    <w:rsid w:val="00454744"/>
    <w:rsid w:val="004548A9"/>
    <w:rsid w:val="00454C2D"/>
    <w:rsid w:val="004550BC"/>
    <w:rsid w:val="0046014D"/>
    <w:rsid w:val="0046145B"/>
    <w:rsid w:val="004648EB"/>
    <w:rsid w:val="00471BC1"/>
    <w:rsid w:val="0047263B"/>
    <w:rsid w:val="004745EA"/>
    <w:rsid w:val="00475A9A"/>
    <w:rsid w:val="00481514"/>
    <w:rsid w:val="0048518B"/>
    <w:rsid w:val="0048582F"/>
    <w:rsid w:val="004872BA"/>
    <w:rsid w:val="00491AD5"/>
    <w:rsid w:val="00492AE5"/>
    <w:rsid w:val="00493499"/>
    <w:rsid w:val="00493E3D"/>
    <w:rsid w:val="004945AC"/>
    <w:rsid w:val="00496A56"/>
    <w:rsid w:val="004972CB"/>
    <w:rsid w:val="004A1EAF"/>
    <w:rsid w:val="004A3B02"/>
    <w:rsid w:val="004A4471"/>
    <w:rsid w:val="004B03CE"/>
    <w:rsid w:val="004B08C0"/>
    <w:rsid w:val="004B5435"/>
    <w:rsid w:val="004B5A77"/>
    <w:rsid w:val="004C27B9"/>
    <w:rsid w:val="004C4087"/>
    <w:rsid w:val="004C4B42"/>
    <w:rsid w:val="004C60B6"/>
    <w:rsid w:val="004D3942"/>
    <w:rsid w:val="004D4BA2"/>
    <w:rsid w:val="004D589E"/>
    <w:rsid w:val="004D64B3"/>
    <w:rsid w:val="004D6DB4"/>
    <w:rsid w:val="004D7CB5"/>
    <w:rsid w:val="004E1F59"/>
    <w:rsid w:val="004E3F23"/>
    <w:rsid w:val="004E5F05"/>
    <w:rsid w:val="004E684C"/>
    <w:rsid w:val="004E747E"/>
    <w:rsid w:val="004F270C"/>
    <w:rsid w:val="004F356E"/>
    <w:rsid w:val="004F3725"/>
    <w:rsid w:val="004F6BBF"/>
    <w:rsid w:val="005007C4"/>
    <w:rsid w:val="00500EC0"/>
    <w:rsid w:val="0050201F"/>
    <w:rsid w:val="0050290A"/>
    <w:rsid w:val="00503409"/>
    <w:rsid w:val="00505C3C"/>
    <w:rsid w:val="0050705D"/>
    <w:rsid w:val="005100C1"/>
    <w:rsid w:val="00510123"/>
    <w:rsid w:val="00510E7D"/>
    <w:rsid w:val="005120BB"/>
    <w:rsid w:val="00514385"/>
    <w:rsid w:val="00514A03"/>
    <w:rsid w:val="00515130"/>
    <w:rsid w:val="00515A4B"/>
    <w:rsid w:val="00516238"/>
    <w:rsid w:val="005165B2"/>
    <w:rsid w:val="00522F49"/>
    <w:rsid w:val="00523F19"/>
    <w:rsid w:val="005245BA"/>
    <w:rsid w:val="00526D83"/>
    <w:rsid w:val="00527E84"/>
    <w:rsid w:val="0053171E"/>
    <w:rsid w:val="00531D2B"/>
    <w:rsid w:val="0053287D"/>
    <w:rsid w:val="005328DD"/>
    <w:rsid w:val="0053386A"/>
    <w:rsid w:val="00536176"/>
    <w:rsid w:val="005372F7"/>
    <w:rsid w:val="0054286A"/>
    <w:rsid w:val="00542EFC"/>
    <w:rsid w:val="00543B43"/>
    <w:rsid w:val="00544CD6"/>
    <w:rsid w:val="00546F10"/>
    <w:rsid w:val="00547EDF"/>
    <w:rsid w:val="00554830"/>
    <w:rsid w:val="00555DA1"/>
    <w:rsid w:val="00556175"/>
    <w:rsid w:val="00557F0B"/>
    <w:rsid w:val="005618C7"/>
    <w:rsid w:val="0056192B"/>
    <w:rsid w:val="00563CA9"/>
    <w:rsid w:val="00566E56"/>
    <w:rsid w:val="005671A1"/>
    <w:rsid w:val="005709C9"/>
    <w:rsid w:val="00571254"/>
    <w:rsid w:val="00573924"/>
    <w:rsid w:val="0057594B"/>
    <w:rsid w:val="0057653D"/>
    <w:rsid w:val="00577EE5"/>
    <w:rsid w:val="00581DAF"/>
    <w:rsid w:val="005826D4"/>
    <w:rsid w:val="0058412E"/>
    <w:rsid w:val="005841C0"/>
    <w:rsid w:val="00584B7E"/>
    <w:rsid w:val="00584E8B"/>
    <w:rsid w:val="005850BA"/>
    <w:rsid w:val="00590E54"/>
    <w:rsid w:val="0059418D"/>
    <w:rsid w:val="00594B6E"/>
    <w:rsid w:val="00596113"/>
    <w:rsid w:val="00596BD8"/>
    <w:rsid w:val="005A259F"/>
    <w:rsid w:val="005A3EE5"/>
    <w:rsid w:val="005A730F"/>
    <w:rsid w:val="005B063F"/>
    <w:rsid w:val="005B0D7E"/>
    <w:rsid w:val="005B23AA"/>
    <w:rsid w:val="005B23D0"/>
    <w:rsid w:val="005B58D3"/>
    <w:rsid w:val="005B5B24"/>
    <w:rsid w:val="005B70D9"/>
    <w:rsid w:val="005C1A84"/>
    <w:rsid w:val="005C6B94"/>
    <w:rsid w:val="005D02A8"/>
    <w:rsid w:val="005D2606"/>
    <w:rsid w:val="005D4E86"/>
    <w:rsid w:val="005D7E90"/>
    <w:rsid w:val="005E2269"/>
    <w:rsid w:val="005E2C0C"/>
    <w:rsid w:val="005E3CAA"/>
    <w:rsid w:val="005E4226"/>
    <w:rsid w:val="005E6E7F"/>
    <w:rsid w:val="005F0A50"/>
    <w:rsid w:val="005F0BF8"/>
    <w:rsid w:val="005F246A"/>
    <w:rsid w:val="005F31BB"/>
    <w:rsid w:val="005F33B8"/>
    <w:rsid w:val="005F3870"/>
    <w:rsid w:val="005F52A7"/>
    <w:rsid w:val="005F79EF"/>
    <w:rsid w:val="006000FB"/>
    <w:rsid w:val="00600B9E"/>
    <w:rsid w:val="006055A8"/>
    <w:rsid w:val="00607C4B"/>
    <w:rsid w:val="006123D7"/>
    <w:rsid w:val="00612511"/>
    <w:rsid w:val="00615385"/>
    <w:rsid w:val="006176CE"/>
    <w:rsid w:val="0062074E"/>
    <w:rsid w:val="00623703"/>
    <w:rsid w:val="0062405C"/>
    <w:rsid w:val="00626396"/>
    <w:rsid w:val="0062718B"/>
    <w:rsid w:val="00630DED"/>
    <w:rsid w:val="006327A9"/>
    <w:rsid w:val="006339F7"/>
    <w:rsid w:val="0063431D"/>
    <w:rsid w:val="00646828"/>
    <w:rsid w:val="00647D91"/>
    <w:rsid w:val="00647E76"/>
    <w:rsid w:val="0065396E"/>
    <w:rsid w:val="0065586D"/>
    <w:rsid w:val="0065696D"/>
    <w:rsid w:val="00656D38"/>
    <w:rsid w:val="00660282"/>
    <w:rsid w:val="00660F14"/>
    <w:rsid w:val="0066689E"/>
    <w:rsid w:val="00666D2F"/>
    <w:rsid w:val="00670905"/>
    <w:rsid w:val="00671903"/>
    <w:rsid w:val="006725DA"/>
    <w:rsid w:val="00673902"/>
    <w:rsid w:val="00675423"/>
    <w:rsid w:val="00675E69"/>
    <w:rsid w:val="00676E40"/>
    <w:rsid w:val="0067793D"/>
    <w:rsid w:val="0067797B"/>
    <w:rsid w:val="00680ADA"/>
    <w:rsid w:val="00681A14"/>
    <w:rsid w:val="00683825"/>
    <w:rsid w:val="00684565"/>
    <w:rsid w:val="00686F47"/>
    <w:rsid w:val="0069129F"/>
    <w:rsid w:val="00691B43"/>
    <w:rsid w:val="0069304B"/>
    <w:rsid w:val="006A10F3"/>
    <w:rsid w:val="006A6FBE"/>
    <w:rsid w:val="006B316E"/>
    <w:rsid w:val="006B3E32"/>
    <w:rsid w:val="006B71D7"/>
    <w:rsid w:val="006C0E57"/>
    <w:rsid w:val="006C16E2"/>
    <w:rsid w:val="006C18B0"/>
    <w:rsid w:val="006C190C"/>
    <w:rsid w:val="006C19DD"/>
    <w:rsid w:val="006C1D60"/>
    <w:rsid w:val="006D142D"/>
    <w:rsid w:val="006D381B"/>
    <w:rsid w:val="006E036A"/>
    <w:rsid w:val="006E1D72"/>
    <w:rsid w:val="006E1E69"/>
    <w:rsid w:val="006E4B97"/>
    <w:rsid w:val="006F0BD0"/>
    <w:rsid w:val="006F18F3"/>
    <w:rsid w:val="006F1EE1"/>
    <w:rsid w:val="006F2B49"/>
    <w:rsid w:val="006F32AD"/>
    <w:rsid w:val="006F5D06"/>
    <w:rsid w:val="006F740D"/>
    <w:rsid w:val="006F7C78"/>
    <w:rsid w:val="00703F73"/>
    <w:rsid w:val="007063E1"/>
    <w:rsid w:val="007101DA"/>
    <w:rsid w:val="00710B8F"/>
    <w:rsid w:val="007173D2"/>
    <w:rsid w:val="00720630"/>
    <w:rsid w:val="00722287"/>
    <w:rsid w:val="00723712"/>
    <w:rsid w:val="00723F06"/>
    <w:rsid w:val="00725AAB"/>
    <w:rsid w:val="00726723"/>
    <w:rsid w:val="00734D76"/>
    <w:rsid w:val="0074081C"/>
    <w:rsid w:val="00742E77"/>
    <w:rsid w:val="007431AD"/>
    <w:rsid w:val="00744E2F"/>
    <w:rsid w:val="00751DA5"/>
    <w:rsid w:val="00762039"/>
    <w:rsid w:val="007629C7"/>
    <w:rsid w:val="0076357A"/>
    <w:rsid w:val="00765B01"/>
    <w:rsid w:val="00766096"/>
    <w:rsid w:val="00766312"/>
    <w:rsid w:val="00770691"/>
    <w:rsid w:val="00770B52"/>
    <w:rsid w:val="00771EA7"/>
    <w:rsid w:val="0077374B"/>
    <w:rsid w:val="007770B8"/>
    <w:rsid w:val="007770E9"/>
    <w:rsid w:val="00777197"/>
    <w:rsid w:val="00777FBC"/>
    <w:rsid w:val="00777FEE"/>
    <w:rsid w:val="0078045D"/>
    <w:rsid w:val="0078362B"/>
    <w:rsid w:val="007849DA"/>
    <w:rsid w:val="00784DA2"/>
    <w:rsid w:val="00786C98"/>
    <w:rsid w:val="00790C3B"/>
    <w:rsid w:val="00790F18"/>
    <w:rsid w:val="00791F8D"/>
    <w:rsid w:val="007928C1"/>
    <w:rsid w:val="00794D3A"/>
    <w:rsid w:val="00796348"/>
    <w:rsid w:val="007A0B97"/>
    <w:rsid w:val="007A2D20"/>
    <w:rsid w:val="007A2F8D"/>
    <w:rsid w:val="007A5410"/>
    <w:rsid w:val="007A5752"/>
    <w:rsid w:val="007A5A51"/>
    <w:rsid w:val="007B54E3"/>
    <w:rsid w:val="007B5A13"/>
    <w:rsid w:val="007C07A0"/>
    <w:rsid w:val="007C33E1"/>
    <w:rsid w:val="007C5122"/>
    <w:rsid w:val="007C75B0"/>
    <w:rsid w:val="007D3566"/>
    <w:rsid w:val="007D4FB5"/>
    <w:rsid w:val="007D64E2"/>
    <w:rsid w:val="007D7018"/>
    <w:rsid w:val="007E0F6D"/>
    <w:rsid w:val="007E0FB6"/>
    <w:rsid w:val="007E1AFD"/>
    <w:rsid w:val="007E265E"/>
    <w:rsid w:val="007E3338"/>
    <w:rsid w:val="007E6B56"/>
    <w:rsid w:val="007E7A65"/>
    <w:rsid w:val="007F0194"/>
    <w:rsid w:val="007F29E7"/>
    <w:rsid w:val="007F2B87"/>
    <w:rsid w:val="007F425D"/>
    <w:rsid w:val="007F49E1"/>
    <w:rsid w:val="007F4AC6"/>
    <w:rsid w:val="007F5232"/>
    <w:rsid w:val="00801327"/>
    <w:rsid w:val="00803603"/>
    <w:rsid w:val="008039FE"/>
    <w:rsid w:val="00810793"/>
    <w:rsid w:val="008119B7"/>
    <w:rsid w:val="00812375"/>
    <w:rsid w:val="00812D61"/>
    <w:rsid w:val="00813CF9"/>
    <w:rsid w:val="00816630"/>
    <w:rsid w:val="008170A2"/>
    <w:rsid w:val="00817605"/>
    <w:rsid w:val="00820468"/>
    <w:rsid w:val="00821D20"/>
    <w:rsid w:val="00823397"/>
    <w:rsid w:val="00825E1A"/>
    <w:rsid w:val="008265DC"/>
    <w:rsid w:val="00830881"/>
    <w:rsid w:val="008308C0"/>
    <w:rsid w:val="008341F7"/>
    <w:rsid w:val="008342D9"/>
    <w:rsid w:val="008342E6"/>
    <w:rsid w:val="0084054B"/>
    <w:rsid w:val="00840651"/>
    <w:rsid w:val="00840792"/>
    <w:rsid w:val="00842255"/>
    <w:rsid w:val="00842F86"/>
    <w:rsid w:val="00843FD1"/>
    <w:rsid w:val="008447F2"/>
    <w:rsid w:val="008518D7"/>
    <w:rsid w:val="00860527"/>
    <w:rsid w:val="00863384"/>
    <w:rsid w:val="008634F7"/>
    <w:rsid w:val="00864A45"/>
    <w:rsid w:val="00864DE1"/>
    <w:rsid w:val="00865A17"/>
    <w:rsid w:val="00866D78"/>
    <w:rsid w:val="00866DD7"/>
    <w:rsid w:val="00871FEC"/>
    <w:rsid w:val="00872B64"/>
    <w:rsid w:val="00874F7C"/>
    <w:rsid w:val="008761E1"/>
    <w:rsid w:val="00877CAF"/>
    <w:rsid w:val="00880709"/>
    <w:rsid w:val="00881F04"/>
    <w:rsid w:val="00883E4F"/>
    <w:rsid w:val="00884519"/>
    <w:rsid w:val="00886092"/>
    <w:rsid w:val="0088616A"/>
    <w:rsid w:val="00886181"/>
    <w:rsid w:val="0088623B"/>
    <w:rsid w:val="008869FA"/>
    <w:rsid w:val="008873AF"/>
    <w:rsid w:val="0088798D"/>
    <w:rsid w:val="00891A48"/>
    <w:rsid w:val="00891FB7"/>
    <w:rsid w:val="008A6A12"/>
    <w:rsid w:val="008B3513"/>
    <w:rsid w:val="008B3988"/>
    <w:rsid w:val="008B52AC"/>
    <w:rsid w:val="008B5EF4"/>
    <w:rsid w:val="008B6B0B"/>
    <w:rsid w:val="008B713B"/>
    <w:rsid w:val="008C383A"/>
    <w:rsid w:val="008C489C"/>
    <w:rsid w:val="008C48A9"/>
    <w:rsid w:val="008D1E8F"/>
    <w:rsid w:val="008D33A8"/>
    <w:rsid w:val="008D3812"/>
    <w:rsid w:val="008D43EB"/>
    <w:rsid w:val="008D494A"/>
    <w:rsid w:val="008D5021"/>
    <w:rsid w:val="008D53C5"/>
    <w:rsid w:val="008D5BE5"/>
    <w:rsid w:val="008D6AF4"/>
    <w:rsid w:val="008E16E1"/>
    <w:rsid w:val="008E4CDA"/>
    <w:rsid w:val="008E6773"/>
    <w:rsid w:val="008E679E"/>
    <w:rsid w:val="008E7D12"/>
    <w:rsid w:val="008F00FC"/>
    <w:rsid w:val="008F18E1"/>
    <w:rsid w:val="008F1E24"/>
    <w:rsid w:val="008F35BD"/>
    <w:rsid w:val="008F637C"/>
    <w:rsid w:val="008F6DB1"/>
    <w:rsid w:val="009021A7"/>
    <w:rsid w:val="00904278"/>
    <w:rsid w:val="009046C3"/>
    <w:rsid w:val="00907F4C"/>
    <w:rsid w:val="00911FDC"/>
    <w:rsid w:val="0091312B"/>
    <w:rsid w:val="009144EB"/>
    <w:rsid w:val="00915F67"/>
    <w:rsid w:val="0092061C"/>
    <w:rsid w:val="0092266C"/>
    <w:rsid w:val="00931FD6"/>
    <w:rsid w:val="00933230"/>
    <w:rsid w:val="009353FC"/>
    <w:rsid w:val="00936EBE"/>
    <w:rsid w:val="009373F2"/>
    <w:rsid w:val="00942E70"/>
    <w:rsid w:val="00943874"/>
    <w:rsid w:val="00945641"/>
    <w:rsid w:val="009470E0"/>
    <w:rsid w:val="0094791F"/>
    <w:rsid w:val="00953614"/>
    <w:rsid w:val="0095381B"/>
    <w:rsid w:val="00954BEB"/>
    <w:rsid w:val="009559DF"/>
    <w:rsid w:val="00957C88"/>
    <w:rsid w:val="00962233"/>
    <w:rsid w:val="009635A1"/>
    <w:rsid w:val="00966344"/>
    <w:rsid w:val="0097031F"/>
    <w:rsid w:val="009710D2"/>
    <w:rsid w:val="00972375"/>
    <w:rsid w:val="009725A6"/>
    <w:rsid w:val="009737A5"/>
    <w:rsid w:val="00973B62"/>
    <w:rsid w:val="0097738F"/>
    <w:rsid w:val="009777C9"/>
    <w:rsid w:val="00977E9E"/>
    <w:rsid w:val="00985C54"/>
    <w:rsid w:val="00986517"/>
    <w:rsid w:val="0098751E"/>
    <w:rsid w:val="009934F1"/>
    <w:rsid w:val="0099559F"/>
    <w:rsid w:val="009A191E"/>
    <w:rsid w:val="009A382F"/>
    <w:rsid w:val="009A3A93"/>
    <w:rsid w:val="009A3C5F"/>
    <w:rsid w:val="009A5453"/>
    <w:rsid w:val="009A7657"/>
    <w:rsid w:val="009B367C"/>
    <w:rsid w:val="009B4FF5"/>
    <w:rsid w:val="009B6B16"/>
    <w:rsid w:val="009C17B2"/>
    <w:rsid w:val="009C2EA3"/>
    <w:rsid w:val="009C2ECE"/>
    <w:rsid w:val="009C428F"/>
    <w:rsid w:val="009C5227"/>
    <w:rsid w:val="009C52DB"/>
    <w:rsid w:val="009D24C2"/>
    <w:rsid w:val="009D35C0"/>
    <w:rsid w:val="009D4CFC"/>
    <w:rsid w:val="009E0957"/>
    <w:rsid w:val="009E1F8D"/>
    <w:rsid w:val="009E37CF"/>
    <w:rsid w:val="009E3A82"/>
    <w:rsid w:val="009E66D5"/>
    <w:rsid w:val="009F3760"/>
    <w:rsid w:val="009F567B"/>
    <w:rsid w:val="00A001C0"/>
    <w:rsid w:val="00A00C38"/>
    <w:rsid w:val="00A01121"/>
    <w:rsid w:val="00A017D8"/>
    <w:rsid w:val="00A01815"/>
    <w:rsid w:val="00A03BE4"/>
    <w:rsid w:val="00A05186"/>
    <w:rsid w:val="00A06018"/>
    <w:rsid w:val="00A06CF1"/>
    <w:rsid w:val="00A06FD1"/>
    <w:rsid w:val="00A0799E"/>
    <w:rsid w:val="00A118C1"/>
    <w:rsid w:val="00A13C52"/>
    <w:rsid w:val="00A14D97"/>
    <w:rsid w:val="00A15081"/>
    <w:rsid w:val="00A1701B"/>
    <w:rsid w:val="00A17A6C"/>
    <w:rsid w:val="00A17BE6"/>
    <w:rsid w:val="00A20052"/>
    <w:rsid w:val="00A229BC"/>
    <w:rsid w:val="00A22CBD"/>
    <w:rsid w:val="00A26E0E"/>
    <w:rsid w:val="00A27870"/>
    <w:rsid w:val="00A3151F"/>
    <w:rsid w:val="00A3181E"/>
    <w:rsid w:val="00A31A62"/>
    <w:rsid w:val="00A37043"/>
    <w:rsid w:val="00A37744"/>
    <w:rsid w:val="00A405FB"/>
    <w:rsid w:val="00A40871"/>
    <w:rsid w:val="00A40F5E"/>
    <w:rsid w:val="00A40FA9"/>
    <w:rsid w:val="00A41055"/>
    <w:rsid w:val="00A42BFA"/>
    <w:rsid w:val="00A4488D"/>
    <w:rsid w:val="00A453A1"/>
    <w:rsid w:val="00A462C9"/>
    <w:rsid w:val="00A46FCD"/>
    <w:rsid w:val="00A47E3D"/>
    <w:rsid w:val="00A5232D"/>
    <w:rsid w:val="00A5428E"/>
    <w:rsid w:val="00A56429"/>
    <w:rsid w:val="00A6209E"/>
    <w:rsid w:val="00A64665"/>
    <w:rsid w:val="00A6479F"/>
    <w:rsid w:val="00A656FF"/>
    <w:rsid w:val="00A6659E"/>
    <w:rsid w:val="00A67A03"/>
    <w:rsid w:val="00A70FD1"/>
    <w:rsid w:val="00A7197D"/>
    <w:rsid w:val="00A72C14"/>
    <w:rsid w:val="00A74D96"/>
    <w:rsid w:val="00A76362"/>
    <w:rsid w:val="00A826E3"/>
    <w:rsid w:val="00A83C3F"/>
    <w:rsid w:val="00A83C8B"/>
    <w:rsid w:val="00A8520F"/>
    <w:rsid w:val="00A85395"/>
    <w:rsid w:val="00A85DBC"/>
    <w:rsid w:val="00A91792"/>
    <w:rsid w:val="00A92259"/>
    <w:rsid w:val="00A93BDB"/>
    <w:rsid w:val="00A96361"/>
    <w:rsid w:val="00AA0732"/>
    <w:rsid w:val="00AA3476"/>
    <w:rsid w:val="00AA686A"/>
    <w:rsid w:val="00AB0D04"/>
    <w:rsid w:val="00AB19F9"/>
    <w:rsid w:val="00AB27AB"/>
    <w:rsid w:val="00AB3CD5"/>
    <w:rsid w:val="00AB4E34"/>
    <w:rsid w:val="00AB5E9F"/>
    <w:rsid w:val="00AB7AF3"/>
    <w:rsid w:val="00AB7C3A"/>
    <w:rsid w:val="00AC0680"/>
    <w:rsid w:val="00AC0E79"/>
    <w:rsid w:val="00AC1033"/>
    <w:rsid w:val="00AC4671"/>
    <w:rsid w:val="00AC4E42"/>
    <w:rsid w:val="00AC5D3B"/>
    <w:rsid w:val="00AD04EC"/>
    <w:rsid w:val="00AD0AA7"/>
    <w:rsid w:val="00AD1729"/>
    <w:rsid w:val="00AD2C5F"/>
    <w:rsid w:val="00AD5267"/>
    <w:rsid w:val="00AD5422"/>
    <w:rsid w:val="00AE22A5"/>
    <w:rsid w:val="00AE6394"/>
    <w:rsid w:val="00AE65FF"/>
    <w:rsid w:val="00AE6F4E"/>
    <w:rsid w:val="00AF133C"/>
    <w:rsid w:val="00AF147C"/>
    <w:rsid w:val="00AF2F15"/>
    <w:rsid w:val="00AF4316"/>
    <w:rsid w:val="00AF4BE9"/>
    <w:rsid w:val="00AF61BE"/>
    <w:rsid w:val="00B00089"/>
    <w:rsid w:val="00B01A30"/>
    <w:rsid w:val="00B040C4"/>
    <w:rsid w:val="00B05572"/>
    <w:rsid w:val="00B05805"/>
    <w:rsid w:val="00B07DC5"/>
    <w:rsid w:val="00B135CE"/>
    <w:rsid w:val="00B15BDC"/>
    <w:rsid w:val="00B16F1E"/>
    <w:rsid w:val="00B21DA0"/>
    <w:rsid w:val="00B24533"/>
    <w:rsid w:val="00B24EA5"/>
    <w:rsid w:val="00B24EA7"/>
    <w:rsid w:val="00B25416"/>
    <w:rsid w:val="00B273D8"/>
    <w:rsid w:val="00B274D2"/>
    <w:rsid w:val="00B27615"/>
    <w:rsid w:val="00B27D44"/>
    <w:rsid w:val="00B303C7"/>
    <w:rsid w:val="00B3511E"/>
    <w:rsid w:val="00B3551C"/>
    <w:rsid w:val="00B35816"/>
    <w:rsid w:val="00B40457"/>
    <w:rsid w:val="00B44CD5"/>
    <w:rsid w:val="00B44DE6"/>
    <w:rsid w:val="00B479C8"/>
    <w:rsid w:val="00B47BA6"/>
    <w:rsid w:val="00B50C91"/>
    <w:rsid w:val="00B515C1"/>
    <w:rsid w:val="00B517F7"/>
    <w:rsid w:val="00B52FEC"/>
    <w:rsid w:val="00B53208"/>
    <w:rsid w:val="00B61822"/>
    <w:rsid w:val="00B62E20"/>
    <w:rsid w:val="00B634A7"/>
    <w:rsid w:val="00B65AF3"/>
    <w:rsid w:val="00B65FEF"/>
    <w:rsid w:val="00B66AB2"/>
    <w:rsid w:val="00B677DB"/>
    <w:rsid w:val="00B70A3E"/>
    <w:rsid w:val="00B728CB"/>
    <w:rsid w:val="00B72AEF"/>
    <w:rsid w:val="00B73630"/>
    <w:rsid w:val="00B738C1"/>
    <w:rsid w:val="00B73F9A"/>
    <w:rsid w:val="00B76079"/>
    <w:rsid w:val="00B763C1"/>
    <w:rsid w:val="00B7641A"/>
    <w:rsid w:val="00B76F82"/>
    <w:rsid w:val="00B810A9"/>
    <w:rsid w:val="00B8142B"/>
    <w:rsid w:val="00B8731B"/>
    <w:rsid w:val="00B87E8B"/>
    <w:rsid w:val="00B92474"/>
    <w:rsid w:val="00B969D6"/>
    <w:rsid w:val="00BA00BA"/>
    <w:rsid w:val="00BA1406"/>
    <w:rsid w:val="00BA1512"/>
    <w:rsid w:val="00BA1EEF"/>
    <w:rsid w:val="00BA4125"/>
    <w:rsid w:val="00BA6403"/>
    <w:rsid w:val="00BB06DC"/>
    <w:rsid w:val="00BB0EA1"/>
    <w:rsid w:val="00BB2C39"/>
    <w:rsid w:val="00BB2FF1"/>
    <w:rsid w:val="00BB4255"/>
    <w:rsid w:val="00BB4497"/>
    <w:rsid w:val="00BB48D4"/>
    <w:rsid w:val="00BB5685"/>
    <w:rsid w:val="00BB6405"/>
    <w:rsid w:val="00BB7D02"/>
    <w:rsid w:val="00BC2EEB"/>
    <w:rsid w:val="00BC673C"/>
    <w:rsid w:val="00BC70D7"/>
    <w:rsid w:val="00BD26F0"/>
    <w:rsid w:val="00BD3BE1"/>
    <w:rsid w:val="00BD6E5C"/>
    <w:rsid w:val="00BD71D4"/>
    <w:rsid w:val="00BE192B"/>
    <w:rsid w:val="00BE2E6E"/>
    <w:rsid w:val="00BE4F80"/>
    <w:rsid w:val="00BE6716"/>
    <w:rsid w:val="00BE6E17"/>
    <w:rsid w:val="00BE7109"/>
    <w:rsid w:val="00BE79D4"/>
    <w:rsid w:val="00BE7C59"/>
    <w:rsid w:val="00BF0AFC"/>
    <w:rsid w:val="00BF24E8"/>
    <w:rsid w:val="00BF4258"/>
    <w:rsid w:val="00BF6B3F"/>
    <w:rsid w:val="00BF73C1"/>
    <w:rsid w:val="00BF76A9"/>
    <w:rsid w:val="00BF7F38"/>
    <w:rsid w:val="00C03910"/>
    <w:rsid w:val="00C053A9"/>
    <w:rsid w:val="00C07FE6"/>
    <w:rsid w:val="00C10A7F"/>
    <w:rsid w:val="00C11039"/>
    <w:rsid w:val="00C12829"/>
    <w:rsid w:val="00C12A86"/>
    <w:rsid w:val="00C15D0E"/>
    <w:rsid w:val="00C17293"/>
    <w:rsid w:val="00C209BF"/>
    <w:rsid w:val="00C20C2D"/>
    <w:rsid w:val="00C213B8"/>
    <w:rsid w:val="00C21C9D"/>
    <w:rsid w:val="00C242DE"/>
    <w:rsid w:val="00C25B5A"/>
    <w:rsid w:val="00C334CF"/>
    <w:rsid w:val="00C344EA"/>
    <w:rsid w:val="00C3644B"/>
    <w:rsid w:val="00C428B0"/>
    <w:rsid w:val="00C428CD"/>
    <w:rsid w:val="00C42AED"/>
    <w:rsid w:val="00C42C52"/>
    <w:rsid w:val="00C439BB"/>
    <w:rsid w:val="00C4482E"/>
    <w:rsid w:val="00C456D6"/>
    <w:rsid w:val="00C50CAC"/>
    <w:rsid w:val="00C515F8"/>
    <w:rsid w:val="00C553A1"/>
    <w:rsid w:val="00C5676D"/>
    <w:rsid w:val="00C576EF"/>
    <w:rsid w:val="00C57C4E"/>
    <w:rsid w:val="00C60985"/>
    <w:rsid w:val="00C62670"/>
    <w:rsid w:val="00C62E6B"/>
    <w:rsid w:val="00C65890"/>
    <w:rsid w:val="00C7091E"/>
    <w:rsid w:val="00C70994"/>
    <w:rsid w:val="00C70BFD"/>
    <w:rsid w:val="00C720FF"/>
    <w:rsid w:val="00C732E7"/>
    <w:rsid w:val="00C76694"/>
    <w:rsid w:val="00C76F94"/>
    <w:rsid w:val="00C77389"/>
    <w:rsid w:val="00C80574"/>
    <w:rsid w:val="00C80BA1"/>
    <w:rsid w:val="00C81059"/>
    <w:rsid w:val="00C8233D"/>
    <w:rsid w:val="00C835A6"/>
    <w:rsid w:val="00C83D5A"/>
    <w:rsid w:val="00C85C35"/>
    <w:rsid w:val="00C87003"/>
    <w:rsid w:val="00C87D80"/>
    <w:rsid w:val="00C9059E"/>
    <w:rsid w:val="00C935CF"/>
    <w:rsid w:val="00C9470C"/>
    <w:rsid w:val="00C94BC6"/>
    <w:rsid w:val="00C9564B"/>
    <w:rsid w:val="00C95C30"/>
    <w:rsid w:val="00CA262B"/>
    <w:rsid w:val="00CA39DA"/>
    <w:rsid w:val="00CA4724"/>
    <w:rsid w:val="00CA60A7"/>
    <w:rsid w:val="00CA698A"/>
    <w:rsid w:val="00CA6D13"/>
    <w:rsid w:val="00CB19B5"/>
    <w:rsid w:val="00CB236D"/>
    <w:rsid w:val="00CB23CC"/>
    <w:rsid w:val="00CB2EA3"/>
    <w:rsid w:val="00CB49E0"/>
    <w:rsid w:val="00CB66B0"/>
    <w:rsid w:val="00CC06D9"/>
    <w:rsid w:val="00CC0DB9"/>
    <w:rsid w:val="00CC1003"/>
    <w:rsid w:val="00CC1173"/>
    <w:rsid w:val="00CC5088"/>
    <w:rsid w:val="00CC7D28"/>
    <w:rsid w:val="00CD0F2A"/>
    <w:rsid w:val="00CD2265"/>
    <w:rsid w:val="00CD3B14"/>
    <w:rsid w:val="00CD3CF9"/>
    <w:rsid w:val="00CE146D"/>
    <w:rsid w:val="00CE198E"/>
    <w:rsid w:val="00CE32EA"/>
    <w:rsid w:val="00CE3BB4"/>
    <w:rsid w:val="00CE478D"/>
    <w:rsid w:val="00CE6738"/>
    <w:rsid w:val="00CE76EB"/>
    <w:rsid w:val="00CF0278"/>
    <w:rsid w:val="00CF0406"/>
    <w:rsid w:val="00CF1B00"/>
    <w:rsid w:val="00CF2907"/>
    <w:rsid w:val="00D00A65"/>
    <w:rsid w:val="00D00C93"/>
    <w:rsid w:val="00D014E3"/>
    <w:rsid w:val="00D0356F"/>
    <w:rsid w:val="00D05603"/>
    <w:rsid w:val="00D06099"/>
    <w:rsid w:val="00D06C61"/>
    <w:rsid w:val="00D121D6"/>
    <w:rsid w:val="00D133E8"/>
    <w:rsid w:val="00D16F07"/>
    <w:rsid w:val="00D20512"/>
    <w:rsid w:val="00D226A8"/>
    <w:rsid w:val="00D24337"/>
    <w:rsid w:val="00D25196"/>
    <w:rsid w:val="00D253FB"/>
    <w:rsid w:val="00D26009"/>
    <w:rsid w:val="00D26A45"/>
    <w:rsid w:val="00D32344"/>
    <w:rsid w:val="00D33800"/>
    <w:rsid w:val="00D34E93"/>
    <w:rsid w:val="00D4175F"/>
    <w:rsid w:val="00D42100"/>
    <w:rsid w:val="00D446C1"/>
    <w:rsid w:val="00D44E04"/>
    <w:rsid w:val="00D44FE1"/>
    <w:rsid w:val="00D50D4B"/>
    <w:rsid w:val="00D51302"/>
    <w:rsid w:val="00D54A0D"/>
    <w:rsid w:val="00D562B9"/>
    <w:rsid w:val="00D56A3C"/>
    <w:rsid w:val="00D5766E"/>
    <w:rsid w:val="00D6099C"/>
    <w:rsid w:val="00D61E65"/>
    <w:rsid w:val="00D6241C"/>
    <w:rsid w:val="00D6286A"/>
    <w:rsid w:val="00D62F1C"/>
    <w:rsid w:val="00D636E9"/>
    <w:rsid w:val="00D64A08"/>
    <w:rsid w:val="00D715C8"/>
    <w:rsid w:val="00D7197D"/>
    <w:rsid w:val="00D74B28"/>
    <w:rsid w:val="00D74B75"/>
    <w:rsid w:val="00D75185"/>
    <w:rsid w:val="00D75FB3"/>
    <w:rsid w:val="00D76C22"/>
    <w:rsid w:val="00D77122"/>
    <w:rsid w:val="00D77845"/>
    <w:rsid w:val="00D810D4"/>
    <w:rsid w:val="00D84B1C"/>
    <w:rsid w:val="00D85274"/>
    <w:rsid w:val="00D8602B"/>
    <w:rsid w:val="00D89B07"/>
    <w:rsid w:val="00D906F8"/>
    <w:rsid w:val="00D91006"/>
    <w:rsid w:val="00D9293C"/>
    <w:rsid w:val="00D950BF"/>
    <w:rsid w:val="00DA02F1"/>
    <w:rsid w:val="00DA04DB"/>
    <w:rsid w:val="00DA086B"/>
    <w:rsid w:val="00DA25A4"/>
    <w:rsid w:val="00DA264D"/>
    <w:rsid w:val="00DA47AE"/>
    <w:rsid w:val="00DB06B3"/>
    <w:rsid w:val="00DB2719"/>
    <w:rsid w:val="00DB2824"/>
    <w:rsid w:val="00DB790E"/>
    <w:rsid w:val="00DC0326"/>
    <w:rsid w:val="00DC08DD"/>
    <w:rsid w:val="00DC1C92"/>
    <w:rsid w:val="00DC3559"/>
    <w:rsid w:val="00DC56FA"/>
    <w:rsid w:val="00DC717E"/>
    <w:rsid w:val="00DC7A76"/>
    <w:rsid w:val="00DC7FBE"/>
    <w:rsid w:val="00DD10C9"/>
    <w:rsid w:val="00DD1246"/>
    <w:rsid w:val="00DD1B9D"/>
    <w:rsid w:val="00DD26D8"/>
    <w:rsid w:val="00DD4A30"/>
    <w:rsid w:val="00DD644F"/>
    <w:rsid w:val="00DE03D7"/>
    <w:rsid w:val="00DF203E"/>
    <w:rsid w:val="00DF22FD"/>
    <w:rsid w:val="00DF2D2F"/>
    <w:rsid w:val="00DF38D8"/>
    <w:rsid w:val="00DF5D77"/>
    <w:rsid w:val="00E00E61"/>
    <w:rsid w:val="00E01A5B"/>
    <w:rsid w:val="00E02140"/>
    <w:rsid w:val="00E07529"/>
    <w:rsid w:val="00E10A80"/>
    <w:rsid w:val="00E1141E"/>
    <w:rsid w:val="00E124D4"/>
    <w:rsid w:val="00E13DEC"/>
    <w:rsid w:val="00E13F13"/>
    <w:rsid w:val="00E21365"/>
    <w:rsid w:val="00E21378"/>
    <w:rsid w:val="00E3275C"/>
    <w:rsid w:val="00E338BB"/>
    <w:rsid w:val="00E33C89"/>
    <w:rsid w:val="00E35D64"/>
    <w:rsid w:val="00E35E7C"/>
    <w:rsid w:val="00E36281"/>
    <w:rsid w:val="00E368C0"/>
    <w:rsid w:val="00E377BC"/>
    <w:rsid w:val="00E37CC5"/>
    <w:rsid w:val="00E40F1D"/>
    <w:rsid w:val="00E43E3A"/>
    <w:rsid w:val="00E45DE5"/>
    <w:rsid w:val="00E50585"/>
    <w:rsid w:val="00E5167E"/>
    <w:rsid w:val="00E5465B"/>
    <w:rsid w:val="00E54997"/>
    <w:rsid w:val="00E55757"/>
    <w:rsid w:val="00E56B1D"/>
    <w:rsid w:val="00E60A9F"/>
    <w:rsid w:val="00E611CB"/>
    <w:rsid w:val="00E64ED5"/>
    <w:rsid w:val="00E658E8"/>
    <w:rsid w:val="00E70E4A"/>
    <w:rsid w:val="00E7140A"/>
    <w:rsid w:val="00E72E24"/>
    <w:rsid w:val="00E74A20"/>
    <w:rsid w:val="00E75C70"/>
    <w:rsid w:val="00E76A64"/>
    <w:rsid w:val="00E815CB"/>
    <w:rsid w:val="00E82CBB"/>
    <w:rsid w:val="00E82EBD"/>
    <w:rsid w:val="00E83C70"/>
    <w:rsid w:val="00E84902"/>
    <w:rsid w:val="00E84991"/>
    <w:rsid w:val="00E87753"/>
    <w:rsid w:val="00E9054F"/>
    <w:rsid w:val="00E94C7B"/>
    <w:rsid w:val="00E95B2B"/>
    <w:rsid w:val="00EA05EA"/>
    <w:rsid w:val="00EA096C"/>
    <w:rsid w:val="00EA1A90"/>
    <w:rsid w:val="00EA4133"/>
    <w:rsid w:val="00EA4FCB"/>
    <w:rsid w:val="00EB0204"/>
    <w:rsid w:val="00EB3DA8"/>
    <w:rsid w:val="00EB462D"/>
    <w:rsid w:val="00EB4B54"/>
    <w:rsid w:val="00EC0357"/>
    <w:rsid w:val="00EC41D4"/>
    <w:rsid w:val="00EC5E84"/>
    <w:rsid w:val="00EC5EC6"/>
    <w:rsid w:val="00EC770A"/>
    <w:rsid w:val="00EE0642"/>
    <w:rsid w:val="00EE140B"/>
    <w:rsid w:val="00EE21CC"/>
    <w:rsid w:val="00EE27B2"/>
    <w:rsid w:val="00EE4668"/>
    <w:rsid w:val="00EE574B"/>
    <w:rsid w:val="00EE59B9"/>
    <w:rsid w:val="00EF07C2"/>
    <w:rsid w:val="00EF2D96"/>
    <w:rsid w:val="00EF32BC"/>
    <w:rsid w:val="00EF3520"/>
    <w:rsid w:val="00EF65E4"/>
    <w:rsid w:val="00EF6659"/>
    <w:rsid w:val="00EF767C"/>
    <w:rsid w:val="00EF7C6C"/>
    <w:rsid w:val="00F004D6"/>
    <w:rsid w:val="00F023F5"/>
    <w:rsid w:val="00F02A4A"/>
    <w:rsid w:val="00F039EE"/>
    <w:rsid w:val="00F045EC"/>
    <w:rsid w:val="00F04971"/>
    <w:rsid w:val="00F0775E"/>
    <w:rsid w:val="00F10B00"/>
    <w:rsid w:val="00F112CC"/>
    <w:rsid w:val="00F114A7"/>
    <w:rsid w:val="00F11932"/>
    <w:rsid w:val="00F15057"/>
    <w:rsid w:val="00F16306"/>
    <w:rsid w:val="00F20036"/>
    <w:rsid w:val="00F205C8"/>
    <w:rsid w:val="00F20CEC"/>
    <w:rsid w:val="00F22153"/>
    <w:rsid w:val="00F24A0F"/>
    <w:rsid w:val="00F25089"/>
    <w:rsid w:val="00F2577A"/>
    <w:rsid w:val="00F2625D"/>
    <w:rsid w:val="00F277FF"/>
    <w:rsid w:val="00F27E65"/>
    <w:rsid w:val="00F323AF"/>
    <w:rsid w:val="00F33621"/>
    <w:rsid w:val="00F355E1"/>
    <w:rsid w:val="00F361BE"/>
    <w:rsid w:val="00F36D26"/>
    <w:rsid w:val="00F37F1F"/>
    <w:rsid w:val="00F55443"/>
    <w:rsid w:val="00F55856"/>
    <w:rsid w:val="00F6405A"/>
    <w:rsid w:val="00F65239"/>
    <w:rsid w:val="00F67559"/>
    <w:rsid w:val="00F67E89"/>
    <w:rsid w:val="00F701FA"/>
    <w:rsid w:val="00F72D4A"/>
    <w:rsid w:val="00F73E55"/>
    <w:rsid w:val="00F75EEF"/>
    <w:rsid w:val="00F75FA9"/>
    <w:rsid w:val="00F76CD1"/>
    <w:rsid w:val="00F813E6"/>
    <w:rsid w:val="00F81DBE"/>
    <w:rsid w:val="00F84E12"/>
    <w:rsid w:val="00F9005A"/>
    <w:rsid w:val="00F906AF"/>
    <w:rsid w:val="00F91E15"/>
    <w:rsid w:val="00F91FCB"/>
    <w:rsid w:val="00F92810"/>
    <w:rsid w:val="00F92AE7"/>
    <w:rsid w:val="00F940B3"/>
    <w:rsid w:val="00F95C8D"/>
    <w:rsid w:val="00F961BD"/>
    <w:rsid w:val="00FA037A"/>
    <w:rsid w:val="00FA17DE"/>
    <w:rsid w:val="00FA1C1B"/>
    <w:rsid w:val="00FA43F2"/>
    <w:rsid w:val="00FA6FDD"/>
    <w:rsid w:val="00FA791D"/>
    <w:rsid w:val="00FB2030"/>
    <w:rsid w:val="00FB2F7E"/>
    <w:rsid w:val="00FB458B"/>
    <w:rsid w:val="00FB7CF2"/>
    <w:rsid w:val="00FC39D1"/>
    <w:rsid w:val="00FC3F2A"/>
    <w:rsid w:val="00FC66C6"/>
    <w:rsid w:val="00FC7C04"/>
    <w:rsid w:val="00FD0A11"/>
    <w:rsid w:val="00FD25F9"/>
    <w:rsid w:val="00FD28FF"/>
    <w:rsid w:val="00FD5445"/>
    <w:rsid w:val="00FD66A2"/>
    <w:rsid w:val="00FD7FAA"/>
    <w:rsid w:val="00FE11EE"/>
    <w:rsid w:val="00FE1F57"/>
    <w:rsid w:val="00FE26FA"/>
    <w:rsid w:val="00FE305F"/>
    <w:rsid w:val="00FE6A9C"/>
    <w:rsid w:val="00FE7286"/>
    <w:rsid w:val="00FE7658"/>
    <w:rsid w:val="00FE79D8"/>
    <w:rsid w:val="00FF0101"/>
    <w:rsid w:val="00FF12ED"/>
    <w:rsid w:val="00FF318D"/>
    <w:rsid w:val="00FF5960"/>
    <w:rsid w:val="01D16911"/>
    <w:rsid w:val="0346130E"/>
    <w:rsid w:val="045EA3D5"/>
    <w:rsid w:val="04D2B75B"/>
    <w:rsid w:val="04D49D87"/>
    <w:rsid w:val="05DA8E1C"/>
    <w:rsid w:val="070F29D2"/>
    <w:rsid w:val="07C69BF7"/>
    <w:rsid w:val="07CAA817"/>
    <w:rsid w:val="07D4229D"/>
    <w:rsid w:val="088180BC"/>
    <w:rsid w:val="08D84401"/>
    <w:rsid w:val="0959A957"/>
    <w:rsid w:val="0B838511"/>
    <w:rsid w:val="0B8F0A2C"/>
    <w:rsid w:val="0D29B3D2"/>
    <w:rsid w:val="0DE6B8FC"/>
    <w:rsid w:val="0E286DB4"/>
    <w:rsid w:val="101DB621"/>
    <w:rsid w:val="101ED257"/>
    <w:rsid w:val="104BA61D"/>
    <w:rsid w:val="11F5E241"/>
    <w:rsid w:val="11F89649"/>
    <w:rsid w:val="12972508"/>
    <w:rsid w:val="129A5327"/>
    <w:rsid w:val="12C67046"/>
    <w:rsid w:val="139024A3"/>
    <w:rsid w:val="13B03038"/>
    <w:rsid w:val="14917DB8"/>
    <w:rsid w:val="14A84AE7"/>
    <w:rsid w:val="14DA5E9C"/>
    <w:rsid w:val="1506F125"/>
    <w:rsid w:val="1532C74C"/>
    <w:rsid w:val="15C43D20"/>
    <w:rsid w:val="15ED1E61"/>
    <w:rsid w:val="16290516"/>
    <w:rsid w:val="1656639B"/>
    <w:rsid w:val="167D99D1"/>
    <w:rsid w:val="16BFAA90"/>
    <w:rsid w:val="177E8D1F"/>
    <w:rsid w:val="177F7585"/>
    <w:rsid w:val="186C156F"/>
    <w:rsid w:val="18B96072"/>
    <w:rsid w:val="1973036A"/>
    <w:rsid w:val="197A6F50"/>
    <w:rsid w:val="1A03125B"/>
    <w:rsid w:val="1A806390"/>
    <w:rsid w:val="1C1F24B1"/>
    <w:rsid w:val="1D3FF41C"/>
    <w:rsid w:val="1DA90D2A"/>
    <w:rsid w:val="1DE21831"/>
    <w:rsid w:val="1E77D10C"/>
    <w:rsid w:val="1F11C287"/>
    <w:rsid w:val="20985F27"/>
    <w:rsid w:val="209E2392"/>
    <w:rsid w:val="20EC5A72"/>
    <w:rsid w:val="220CF10B"/>
    <w:rsid w:val="22333EB5"/>
    <w:rsid w:val="2281BCAF"/>
    <w:rsid w:val="2368C7DF"/>
    <w:rsid w:val="23BF6535"/>
    <w:rsid w:val="24977F96"/>
    <w:rsid w:val="25050F18"/>
    <w:rsid w:val="250FC491"/>
    <w:rsid w:val="2511F261"/>
    <w:rsid w:val="254D13C4"/>
    <w:rsid w:val="25592E9E"/>
    <w:rsid w:val="25D30B8B"/>
    <w:rsid w:val="269924E7"/>
    <w:rsid w:val="26BE5FEC"/>
    <w:rsid w:val="27CCAA80"/>
    <w:rsid w:val="27EEA839"/>
    <w:rsid w:val="28413634"/>
    <w:rsid w:val="28426073"/>
    <w:rsid w:val="2A2FF87A"/>
    <w:rsid w:val="2A31DE93"/>
    <w:rsid w:val="2BD2AA25"/>
    <w:rsid w:val="2C3E2309"/>
    <w:rsid w:val="2C79637D"/>
    <w:rsid w:val="2C8922CB"/>
    <w:rsid w:val="2D192905"/>
    <w:rsid w:val="2D37A60A"/>
    <w:rsid w:val="2D54A2F8"/>
    <w:rsid w:val="2E3577A3"/>
    <w:rsid w:val="3040434B"/>
    <w:rsid w:val="315110A4"/>
    <w:rsid w:val="3161231C"/>
    <w:rsid w:val="3241E2A3"/>
    <w:rsid w:val="32DDC38B"/>
    <w:rsid w:val="3335179B"/>
    <w:rsid w:val="33F2EF96"/>
    <w:rsid w:val="34D891F9"/>
    <w:rsid w:val="35104E45"/>
    <w:rsid w:val="355EF4C1"/>
    <w:rsid w:val="357BC840"/>
    <w:rsid w:val="35F584B5"/>
    <w:rsid w:val="36616816"/>
    <w:rsid w:val="36BDE432"/>
    <w:rsid w:val="36DBB1BF"/>
    <w:rsid w:val="386A3B05"/>
    <w:rsid w:val="38A18895"/>
    <w:rsid w:val="39241629"/>
    <w:rsid w:val="393C99F8"/>
    <w:rsid w:val="39B59E9C"/>
    <w:rsid w:val="39D61197"/>
    <w:rsid w:val="3AACD8E6"/>
    <w:rsid w:val="3CE5D2AF"/>
    <w:rsid w:val="3EA85F8D"/>
    <w:rsid w:val="3F65251D"/>
    <w:rsid w:val="3F6F3D1E"/>
    <w:rsid w:val="3F748676"/>
    <w:rsid w:val="3F923A80"/>
    <w:rsid w:val="3FF76429"/>
    <w:rsid w:val="40C4D2C0"/>
    <w:rsid w:val="40D1A9F4"/>
    <w:rsid w:val="412DE660"/>
    <w:rsid w:val="41613FBD"/>
    <w:rsid w:val="43812007"/>
    <w:rsid w:val="43B14C2B"/>
    <w:rsid w:val="43D6B394"/>
    <w:rsid w:val="447527A9"/>
    <w:rsid w:val="4490EE75"/>
    <w:rsid w:val="4503157F"/>
    <w:rsid w:val="477E1E61"/>
    <w:rsid w:val="485EB9AF"/>
    <w:rsid w:val="4868858D"/>
    <w:rsid w:val="48907EEF"/>
    <w:rsid w:val="493E3C44"/>
    <w:rsid w:val="4A233D65"/>
    <w:rsid w:val="4B959D15"/>
    <w:rsid w:val="4DB2E393"/>
    <w:rsid w:val="4E66F67E"/>
    <w:rsid w:val="4ECD2B87"/>
    <w:rsid w:val="50E330A7"/>
    <w:rsid w:val="51291C12"/>
    <w:rsid w:val="515CF09B"/>
    <w:rsid w:val="558AC452"/>
    <w:rsid w:val="56F7E8F5"/>
    <w:rsid w:val="5A466A80"/>
    <w:rsid w:val="5A8CF14F"/>
    <w:rsid w:val="5AD99AB0"/>
    <w:rsid w:val="5B257664"/>
    <w:rsid w:val="5B2B1676"/>
    <w:rsid w:val="5C4055AF"/>
    <w:rsid w:val="5C6D3FB2"/>
    <w:rsid w:val="5C94A207"/>
    <w:rsid w:val="5D19BEFA"/>
    <w:rsid w:val="5D6B5161"/>
    <w:rsid w:val="5E29F370"/>
    <w:rsid w:val="5E444EC9"/>
    <w:rsid w:val="5E6FB686"/>
    <w:rsid w:val="5EB23544"/>
    <w:rsid w:val="5F1FFA2A"/>
    <w:rsid w:val="5F605655"/>
    <w:rsid w:val="6050795A"/>
    <w:rsid w:val="60EDF0A0"/>
    <w:rsid w:val="61737319"/>
    <w:rsid w:val="61C423DD"/>
    <w:rsid w:val="62344FEF"/>
    <w:rsid w:val="62412522"/>
    <w:rsid w:val="631A25BD"/>
    <w:rsid w:val="63874AB0"/>
    <w:rsid w:val="6410359A"/>
    <w:rsid w:val="644E35DA"/>
    <w:rsid w:val="64A9580A"/>
    <w:rsid w:val="64DEEE09"/>
    <w:rsid w:val="657B6412"/>
    <w:rsid w:val="666D5158"/>
    <w:rsid w:val="6695D8CC"/>
    <w:rsid w:val="68594BC0"/>
    <w:rsid w:val="68D0D6B7"/>
    <w:rsid w:val="6A699EDD"/>
    <w:rsid w:val="6A86D9ED"/>
    <w:rsid w:val="6B24EED8"/>
    <w:rsid w:val="6BFB91AC"/>
    <w:rsid w:val="6C38D0A5"/>
    <w:rsid w:val="6C926261"/>
    <w:rsid w:val="6D0C7088"/>
    <w:rsid w:val="6E0CF5B0"/>
    <w:rsid w:val="6E4757A8"/>
    <w:rsid w:val="6F0661A5"/>
    <w:rsid w:val="6F3F16CF"/>
    <w:rsid w:val="6F58A7D3"/>
    <w:rsid w:val="6FC5C7E3"/>
    <w:rsid w:val="6FD283EA"/>
    <w:rsid w:val="70D95E4D"/>
    <w:rsid w:val="71E7A915"/>
    <w:rsid w:val="71F03E9B"/>
    <w:rsid w:val="73626963"/>
    <w:rsid w:val="74706B49"/>
    <w:rsid w:val="7549ACD4"/>
    <w:rsid w:val="76BEB254"/>
    <w:rsid w:val="7773F3C4"/>
    <w:rsid w:val="781F03E6"/>
    <w:rsid w:val="7833A5FD"/>
    <w:rsid w:val="798FA12C"/>
    <w:rsid w:val="79D6484D"/>
    <w:rsid w:val="7A21D23D"/>
    <w:rsid w:val="7A4802A1"/>
    <w:rsid w:val="7AF7CF49"/>
    <w:rsid w:val="7BB7AEA1"/>
    <w:rsid w:val="7C3700BE"/>
    <w:rsid w:val="7DCCF7E7"/>
    <w:rsid w:val="7F782D1F"/>
    <w:rsid w:val="7F84E413"/>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BEB54E25-7696-4D34-B5A8-4F53E7FE4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A08"/>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3D0CD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51">
    <w:name w:val="Tabla de cuadrícula 1 clara - Énfasis 51"/>
    <w:basedOn w:val="Tablanormal"/>
    <w:uiPriority w:val="46"/>
    <w:rsid w:val="008265DC"/>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Refdecomentario">
    <w:name w:val="annotation reference"/>
    <w:basedOn w:val="Fuentedeprrafopredeter"/>
    <w:uiPriority w:val="99"/>
    <w:semiHidden/>
    <w:unhideWhenUsed/>
    <w:rsid w:val="005841C0"/>
    <w:rPr>
      <w:sz w:val="16"/>
      <w:szCs w:val="16"/>
    </w:rPr>
  </w:style>
  <w:style w:type="paragraph" w:styleId="Textocomentario">
    <w:name w:val="annotation text"/>
    <w:basedOn w:val="Normal"/>
    <w:link w:val="TextocomentarioCar"/>
    <w:uiPriority w:val="99"/>
    <w:unhideWhenUsed/>
    <w:rsid w:val="005841C0"/>
    <w:pPr>
      <w:spacing w:line="240" w:lineRule="auto"/>
    </w:pPr>
    <w:rPr>
      <w:sz w:val="20"/>
      <w:szCs w:val="20"/>
    </w:rPr>
  </w:style>
  <w:style w:type="character" w:customStyle="1" w:styleId="TextocomentarioCar">
    <w:name w:val="Texto comentario Car"/>
    <w:basedOn w:val="Fuentedeprrafopredeter"/>
    <w:link w:val="Textocomentario"/>
    <w:uiPriority w:val="99"/>
    <w:rsid w:val="005841C0"/>
    <w:rPr>
      <w:sz w:val="20"/>
      <w:szCs w:val="20"/>
    </w:rPr>
  </w:style>
  <w:style w:type="paragraph" w:styleId="Asuntodelcomentario">
    <w:name w:val="annotation subject"/>
    <w:basedOn w:val="Textocomentario"/>
    <w:next w:val="Textocomentario"/>
    <w:link w:val="AsuntodelcomentarioCar"/>
    <w:uiPriority w:val="99"/>
    <w:semiHidden/>
    <w:unhideWhenUsed/>
    <w:rsid w:val="005841C0"/>
    <w:rPr>
      <w:b/>
      <w:bCs/>
    </w:rPr>
  </w:style>
  <w:style w:type="character" w:customStyle="1" w:styleId="AsuntodelcomentarioCar">
    <w:name w:val="Asunto del comentario Car"/>
    <w:basedOn w:val="TextocomentarioCar"/>
    <w:link w:val="Asuntodelcomentario"/>
    <w:uiPriority w:val="99"/>
    <w:semiHidden/>
    <w:rsid w:val="005841C0"/>
    <w:rPr>
      <w:b/>
      <w:bCs/>
      <w:sz w:val="20"/>
      <w:szCs w:val="20"/>
    </w:rPr>
  </w:style>
  <w:style w:type="paragraph" w:styleId="Revisin">
    <w:name w:val="Revision"/>
    <w:hidden/>
    <w:uiPriority w:val="99"/>
    <w:semiHidden/>
    <w:rsid w:val="00C576EF"/>
    <w:pPr>
      <w:spacing w:after="0" w:line="240" w:lineRule="auto"/>
    </w:pPr>
  </w:style>
  <w:style w:type="paragraph" w:customStyle="1" w:styleId="paragraph">
    <w:name w:val="paragraph"/>
    <w:basedOn w:val="Normal"/>
    <w:rsid w:val="00AD1729"/>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rmaltextrun">
    <w:name w:val="normaltextrun"/>
    <w:basedOn w:val="Fuentedeprrafopredeter"/>
    <w:rsid w:val="00AD1729"/>
  </w:style>
  <w:style w:type="character" w:customStyle="1" w:styleId="eop">
    <w:name w:val="eop"/>
    <w:basedOn w:val="Fuentedeprrafopredeter"/>
    <w:rsid w:val="00AD1729"/>
  </w:style>
  <w:style w:type="character" w:customStyle="1" w:styleId="Ttulo4Car">
    <w:name w:val="Título 4 Car"/>
    <w:basedOn w:val="Fuentedeprrafopredeter"/>
    <w:link w:val="Ttulo4"/>
    <w:uiPriority w:val="9"/>
    <w:semiHidden/>
    <w:rsid w:val="003D0CD8"/>
    <w:rPr>
      <w:rFonts w:asciiTheme="majorHAnsi" w:eastAsiaTheme="majorEastAsia" w:hAnsiTheme="majorHAnsi" w:cstheme="majorBidi"/>
      <w:i/>
      <w:iCs/>
      <w:color w:val="2E74B5" w:themeColor="accent1" w:themeShade="BF"/>
    </w:rPr>
  </w:style>
  <w:style w:type="character" w:styleId="Fuerte">
    <w:name w:val="Strong"/>
    <w:basedOn w:val="Fuentedeprrafopredeter"/>
    <w:uiPriority w:val="22"/>
    <w:qFormat/>
    <w:rsid w:val="003D0CD8"/>
    <w:rPr>
      <w:b/>
      <w:bCs/>
    </w:rPr>
  </w:style>
  <w:style w:type="paragraph" w:customStyle="1" w:styleId="NormalT1">
    <w:name w:val="Normal T1"/>
    <w:basedOn w:val="Normal"/>
    <w:uiPriority w:val="1"/>
    <w:qFormat/>
    <w:rsid w:val="00EB4B54"/>
    <w:pPr>
      <w:spacing w:after="0"/>
      <w:jc w:val="both"/>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7398">
      <w:bodyDiv w:val="1"/>
      <w:marLeft w:val="0"/>
      <w:marRight w:val="0"/>
      <w:marTop w:val="0"/>
      <w:marBottom w:val="0"/>
      <w:divBdr>
        <w:top w:val="none" w:sz="0" w:space="0" w:color="auto"/>
        <w:left w:val="none" w:sz="0" w:space="0" w:color="auto"/>
        <w:bottom w:val="none" w:sz="0" w:space="0" w:color="auto"/>
        <w:right w:val="none" w:sz="0" w:space="0" w:color="auto"/>
      </w:divBdr>
    </w:div>
    <w:div w:id="174000814">
      <w:bodyDiv w:val="1"/>
      <w:marLeft w:val="0"/>
      <w:marRight w:val="0"/>
      <w:marTop w:val="0"/>
      <w:marBottom w:val="0"/>
      <w:divBdr>
        <w:top w:val="none" w:sz="0" w:space="0" w:color="auto"/>
        <w:left w:val="none" w:sz="0" w:space="0" w:color="auto"/>
        <w:bottom w:val="none" w:sz="0" w:space="0" w:color="auto"/>
        <w:right w:val="none" w:sz="0" w:space="0" w:color="auto"/>
      </w:divBdr>
    </w:div>
    <w:div w:id="234704208">
      <w:bodyDiv w:val="1"/>
      <w:marLeft w:val="0"/>
      <w:marRight w:val="0"/>
      <w:marTop w:val="0"/>
      <w:marBottom w:val="0"/>
      <w:divBdr>
        <w:top w:val="none" w:sz="0" w:space="0" w:color="auto"/>
        <w:left w:val="none" w:sz="0" w:space="0" w:color="auto"/>
        <w:bottom w:val="none" w:sz="0" w:space="0" w:color="auto"/>
        <w:right w:val="none" w:sz="0" w:space="0" w:color="auto"/>
      </w:divBdr>
    </w:div>
    <w:div w:id="344287235">
      <w:bodyDiv w:val="1"/>
      <w:marLeft w:val="0"/>
      <w:marRight w:val="0"/>
      <w:marTop w:val="0"/>
      <w:marBottom w:val="0"/>
      <w:divBdr>
        <w:top w:val="none" w:sz="0" w:space="0" w:color="auto"/>
        <w:left w:val="none" w:sz="0" w:space="0" w:color="auto"/>
        <w:bottom w:val="none" w:sz="0" w:space="0" w:color="auto"/>
        <w:right w:val="none" w:sz="0" w:space="0" w:color="auto"/>
      </w:divBdr>
    </w:div>
    <w:div w:id="433332153">
      <w:bodyDiv w:val="1"/>
      <w:marLeft w:val="0"/>
      <w:marRight w:val="0"/>
      <w:marTop w:val="0"/>
      <w:marBottom w:val="0"/>
      <w:divBdr>
        <w:top w:val="none" w:sz="0" w:space="0" w:color="auto"/>
        <w:left w:val="none" w:sz="0" w:space="0" w:color="auto"/>
        <w:bottom w:val="none" w:sz="0" w:space="0" w:color="auto"/>
        <w:right w:val="none" w:sz="0" w:space="0" w:color="auto"/>
      </w:divBdr>
      <w:divsChild>
        <w:div w:id="125507377">
          <w:marLeft w:val="0"/>
          <w:marRight w:val="0"/>
          <w:marTop w:val="0"/>
          <w:marBottom w:val="0"/>
          <w:divBdr>
            <w:top w:val="none" w:sz="0" w:space="0" w:color="auto"/>
            <w:left w:val="none" w:sz="0" w:space="0" w:color="auto"/>
            <w:bottom w:val="none" w:sz="0" w:space="0" w:color="auto"/>
            <w:right w:val="none" w:sz="0" w:space="0" w:color="auto"/>
          </w:divBdr>
        </w:div>
        <w:div w:id="304629940">
          <w:marLeft w:val="0"/>
          <w:marRight w:val="0"/>
          <w:marTop w:val="0"/>
          <w:marBottom w:val="0"/>
          <w:divBdr>
            <w:top w:val="none" w:sz="0" w:space="0" w:color="auto"/>
            <w:left w:val="none" w:sz="0" w:space="0" w:color="auto"/>
            <w:bottom w:val="none" w:sz="0" w:space="0" w:color="auto"/>
            <w:right w:val="none" w:sz="0" w:space="0" w:color="auto"/>
          </w:divBdr>
        </w:div>
        <w:div w:id="1033188686">
          <w:marLeft w:val="0"/>
          <w:marRight w:val="0"/>
          <w:marTop w:val="0"/>
          <w:marBottom w:val="0"/>
          <w:divBdr>
            <w:top w:val="none" w:sz="0" w:space="0" w:color="auto"/>
            <w:left w:val="none" w:sz="0" w:space="0" w:color="auto"/>
            <w:bottom w:val="none" w:sz="0" w:space="0" w:color="auto"/>
            <w:right w:val="none" w:sz="0" w:space="0" w:color="auto"/>
          </w:divBdr>
        </w:div>
        <w:div w:id="1057241403">
          <w:marLeft w:val="0"/>
          <w:marRight w:val="0"/>
          <w:marTop w:val="0"/>
          <w:marBottom w:val="0"/>
          <w:divBdr>
            <w:top w:val="none" w:sz="0" w:space="0" w:color="auto"/>
            <w:left w:val="none" w:sz="0" w:space="0" w:color="auto"/>
            <w:bottom w:val="none" w:sz="0" w:space="0" w:color="auto"/>
            <w:right w:val="none" w:sz="0" w:space="0" w:color="auto"/>
          </w:divBdr>
        </w:div>
        <w:div w:id="1259095028">
          <w:marLeft w:val="0"/>
          <w:marRight w:val="0"/>
          <w:marTop w:val="0"/>
          <w:marBottom w:val="0"/>
          <w:divBdr>
            <w:top w:val="none" w:sz="0" w:space="0" w:color="auto"/>
            <w:left w:val="none" w:sz="0" w:space="0" w:color="auto"/>
            <w:bottom w:val="none" w:sz="0" w:space="0" w:color="auto"/>
            <w:right w:val="none" w:sz="0" w:space="0" w:color="auto"/>
          </w:divBdr>
        </w:div>
        <w:div w:id="1481537883">
          <w:marLeft w:val="0"/>
          <w:marRight w:val="0"/>
          <w:marTop w:val="0"/>
          <w:marBottom w:val="0"/>
          <w:divBdr>
            <w:top w:val="none" w:sz="0" w:space="0" w:color="auto"/>
            <w:left w:val="none" w:sz="0" w:space="0" w:color="auto"/>
            <w:bottom w:val="none" w:sz="0" w:space="0" w:color="auto"/>
            <w:right w:val="none" w:sz="0" w:space="0" w:color="auto"/>
          </w:divBdr>
        </w:div>
        <w:div w:id="2059933758">
          <w:marLeft w:val="0"/>
          <w:marRight w:val="0"/>
          <w:marTop w:val="0"/>
          <w:marBottom w:val="0"/>
          <w:divBdr>
            <w:top w:val="none" w:sz="0" w:space="0" w:color="auto"/>
            <w:left w:val="none" w:sz="0" w:space="0" w:color="auto"/>
            <w:bottom w:val="none" w:sz="0" w:space="0" w:color="auto"/>
            <w:right w:val="none" w:sz="0" w:space="0" w:color="auto"/>
          </w:divBdr>
        </w:div>
        <w:div w:id="2081100134">
          <w:marLeft w:val="0"/>
          <w:marRight w:val="0"/>
          <w:marTop w:val="0"/>
          <w:marBottom w:val="0"/>
          <w:divBdr>
            <w:top w:val="none" w:sz="0" w:space="0" w:color="auto"/>
            <w:left w:val="none" w:sz="0" w:space="0" w:color="auto"/>
            <w:bottom w:val="none" w:sz="0" w:space="0" w:color="auto"/>
            <w:right w:val="none" w:sz="0" w:space="0" w:color="auto"/>
          </w:divBdr>
        </w:div>
      </w:divsChild>
    </w:div>
    <w:div w:id="441344638">
      <w:bodyDiv w:val="1"/>
      <w:marLeft w:val="0"/>
      <w:marRight w:val="0"/>
      <w:marTop w:val="0"/>
      <w:marBottom w:val="0"/>
      <w:divBdr>
        <w:top w:val="none" w:sz="0" w:space="0" w:color="auto"/>
        <w:left w:val="none" w:sz="0" w:space="0" w:color="auto"/>
        <w:bottom w:val="none" w:sz="0" w:space="0" w:color="auto"/>
        <w:right w:val="none" w:sz="0" w:space="0" w:color="auto"/>
      </w:divBdr>
    </w:div>
    <w:div w:id="478351355">
      <w:bodyDiv w:val="1"/>
      <w:marLeft w:val="0"/>
      <w:marRight w:val="0"/>
      <w:marTop w:val="0"/>
      <w:marBottom w:val="0"/>
      <w:divBdr>
        <w:top w:val="none" w:sz="0" w:space="0" w:color="auto"/>
        <w:left w:val="none" w:sz="0" w:space="0" w:color="auto"/>
        <w:bottom w:val="none" w:sz="0" w:space="0" w:color="auto"/>
        <w:right w:val="none" w:sz="0" w:space="0" w:color="auto"/>
      </w:divBdr>
    </w:div>
    <w:div w:id="507868129">
      <w:bodyDiv w:val="1"/>
      <w:marLeft w:val="0"/>
      <w:marRight w:val="0"/>
      <w:marTop w:val="0"/>
      <w:marBottom w:val="0"/>
      <w:divBdr>
        <w:top w:val="none" w:sz="0" w:space="0" w:color="auto"/>
        <w:left w:val="none" w:sz="0" w:space="0" w:color="auto"/>
        <w:bottom w:val="none" w:sz="0" w:space="0" w:color="auto"/>
        <w:right w:val="none" w:sz="0" w:space="0" w:color="auto"/>
      </w:divBdr>
    </w:div>
    <w:div w:id="532962576">
      <w:bodyDiv w:val="1"/>
      <w:marLeft w:val="0"/>
      <w:marRight w:val="0"/>
      <w:marTop w:val="0"/>
      <w:marBottom w:val="0"/>
      <w:divBdr>
        <w:top w:val="none" w:sz="0" w:space="0" w:color="auto"/>
        <w:left w:val="none" w:sz="0" w:space="0" w:color="auto"/>
        <w:bottom w:val="none" w:sz="0" w:space="0" w:color="auto"/>
        <w:right w:val="none" w:sz="0" w:space="0" w:color="auto"/>
      </w:divBdr>
    </w:div>
    <w:div w:id="584799027">
      <w:bodyDiv w:val="1"/>
      <w:marLeft w:val="0"/>
      <w:marRight w:val="0"/>
      <w:marTop w:val="0"/>
      <w:marBottom w:val="0"/>
      <w:divBdr>
        <w:top w:val="none" w:sz="0" w:space="0" w:color="auto"/>
        <w:left w:val="none" w:sz="0" w:space="0" w:color="auto"/>
        <w:bottom w:val="none" w:sz="0" w:space="0" w:color="auto"/>
        <w:right w:val="none" w:sz="0" w:space="0" w:color="auto"/>
      </w:divBdr>
    </w:div>
    <w:div w:id="615336850">
      <w:bodyDiv w:val="1"/>
      <w:marLeft w:val="0"/>
      <w:marRight w:val="0"/>
      <w:marTop w:val="0"/>
      <w:marBottom w:val="0"/>
      <w:divBdr>
        <w:top w:val="none" w:sz="0" w:space="0" w:color="auto"/>
        <w:left w:val="none" w:sz="0" w:space="0" w:color="auto"/>
        <w:bottom w:val="none" w:sz="0" w:space="0" w:color="auto"/>
        <w:right w:val="none" w:sz="0" w:space="0" w:color="auto"/>
      </w:divBdr>
    </w:div>
    <w:div w:id="634334761">
      <w:bodyDiv w:val="1"/>
      <w:marLeft w:val="0"/>
      <w:marRight w:val="0"/>
      <w:marTop w:val="0"/>
      <w:marBottom w:val="0"/>
      <w:divBdr>
        <w:top w:val="none" w:sz="0" w:space="0" w:color="auto"/>
        <w:left w:val="none" w:sz="0" w:space="0" w:color="auto"/>
        <w:bottom w:val="none" w:sz="0" w:space="0" w:color="auto"/>
        <w:right w:val="none" w:sz="0" w:space="0" w:color="auto"/>
      </w:divBdr>
    </w:div>
    <w:div w:id="700473399">
      <w:bodyDiv w:val="1"/>
      <w:marLeft w:val="0"/>
      <w:marRight w:val="0"/>
      <w:marTop w:val="0"/>
      <w:marBottom w:val="0"/>
      <w:divBdr>
        <w:top w:val="none" w:sz="0" w:space="0" w:color="auto"/>
        <w:left w:val="none" w:sz="0" w:space="0" w:color="auto"/>
        <w:bottom w:val="none" w:sz="0" w:space="0" w:color="auto"/>
        <w:right w:val="none" w:sz="0" w:space="0" w:color="auto"/>
      </w:divBdr>
      <w:divsChild>
        <w:div w:id="543979006">
          <w:marLeft w:val="0"/>
          <w:marRight w:val="0"/>
          <w:marTop w:val="0"/>
          <w:marBottom w:val="0"/>
          <w:divBdr>
            <w:top w:val="none" w:sz="0" w:space="0" w:color="auto"/>
            <w:left w:val="none" w:sz="0" w:space="0" w:color="auto"/>
            <w:bottom w:val="none" w:sz="0" w:space="0" w:color="auto"/>
            <w:right w:val="none" w:sz="0" w:space="0" w:color="auto"/>
          </w:divBdr>
        </w:div>
        <w:div w:id="677149482">
          <w:marLeft w:val="0"/>
          <w:marRight w:val="0"/>
          <w:marTop w:val="0"/>
          <w:marBottom w:val="0"/>
          <w:divBdr>
            <w:top w:val="none" w:sz="0" w:space="0" w:color="auto"/>
            <w:left w:val="none" w:sz="0" w:space="0" w:color="auto"/>
            <w:bottom w:val="none" w:sz="0" w:space="0" w:color="auto"/>
            <w:right w:val="none" w:sz="0" w:space="0" w:color="auto"/>
          </w:divBdr>
        </w:div>
        <w:div w:id="700321038">
          <w:marLeft w:val="0"/>
          <w:marRight w:val="0"/>
          <w:marTop w:val="0"/>
          <w:marBottom w:val="0"/>
          <w:divBdr>
            <w:top w:val="none" w:sz="0" w:space="0" w:color="auto"/>
            <w:left w:val="none" w:sz="0" w:space="0" w:color="auto"/>
            <w:bottom w:val="none" w:sz="0" w:space="0" w:color="auto"/>
            <w:right w:val="none" w:sz="0" w:space="0" w:color="auto"/>
          </w:divBdr>
        </w:div>
        <w:div w:id="714087088">
          <w:marLeft w:val="0"/>
          <w:marRight w:val="0"/>
          <w:marTop w:val="0"/>
          <w:marBottom w:val="0"/>
          <w:divBdr>
            <w:top w:val="none" w:sz="0" w:space="0" w:color="auto"/>
            <w:left w:val="none" w:sz="0" w:space="0" w:color="auto"/>
            <w:bottom w:val="none" w:sz="0" w:space="0" w:color="auto"/>
            <w:right w:val="none" w:sz="0" w:space="0" w:color="auto"/>
          </w:divBdr>
        </w:div>
        <w:div w:id="742068373">
          <w:marLeft w:val="0"/>
          <w:marRight w:val="0"/>
          <w:marTop w:val="0"/>
          <w:marBottom w:val="0"/>
          <w:divBdr>
            <w:top w:val="none" w:sz="0" w:space="0" w:color="auto"/>
            <w:left w:val="none" w:sz="0" w:space="0" w:color="auto"/>
            <w:bottom w:val="none" w:sz="0" w:space="0" w:color="auto"/>
            <w:right w:val="none" w:sz="0" w:space="0" w:color="auto"/>
          </w:divBdr>
        </w:div>
        <w:div w:id="842092657">
          <w:marLeft w:val="0"/>
          <w:marRight w:val="0"/>
          <w:marTop w:val="0"/>
          <w:marBottom w:val="0"/>
          <w:divBdr>
            <w:top w:val="none" w:sz="0" w:space="0" w:color="auto"/>
            <w:left w:val="none" w:sz="0" w:space="0" w:color="auto"/>
            <w:bottom w:val="none" w:sz="0" w:space="0" w:color="auto"/>
            <w:right w:val="none" w:sz="0" w:space="0" w:color="auto"/>
          </w:divBdr>
        </w:div>
        <w:div w:id="1035882769">
          <w:marLeft w:val="0"/>
          <w:marRight w:val="0"/>
          <w:marTop w:val="0"/>
          <w:marBottom w:val="0"/>
          <w:divBdr>
            <w:top w:val="none" w:sz="0" w:space="0" w:color="auto"/>
            <w:left w:val="none" w:sz="0" w:space="0" w:color="auto"/>
            <w:bottom w:val="none" w:sz="0" w:space="0" w:color="auto"/>
            <w:right w:val="none" w:sz="0" w:space="0" w:color="auto"/>
          </w:divBdr>
        </w:div>
        <w:div w:id="1422293318">
          <w:marLeft w:val="0"/>
          <w:marRight w:val="0"/>
          <w:marTop w:val="0"/>
          <w:marBottom w:val="0"/>
          <w:divBdr>
            <w:top w:val="none" w:sz="0" w:space="0" w:color="auto"/>
            <w:left w:val="none" w:sz="0" w:space="0" w:color="auto"/>
            <w:bottom w:val="none" w:sz="0" w:space="0" w:color="auto"/>
            <w:right w:val="none" w:sz="0" w:space="0" w:color="auto"/>
          </w:divBdr>
        </w:div>
        <w:div w:id="1602637787">
          <w:marLeft w:val="0"/>
          <w:marRight w:val="0"/>
          <w:marTop w:val="0"/>
          <w:marBottom w:val="0"/>
          <w:divBdr>
            <w:top w:val="none" w:sz="0" w:space="0" w:color="auto"/>
            <w:left w:val="none" w:sz="0" w:space="0" w:color="auto"/>
            <w:bottom w:val="none" w:sz="0" w:space="0" w:color="auto"/>
            <w:right w:val="none" w:sz="0" w:space="0" w:color="auto"/>
          </w:divBdr>
        </w:div>
        <w:div w:id="1626816312">
          <w:marLeft w:val="0"/>
          <w:marRight w:val="0"/>
          <w:marTop w:val="0"/>
          <w:marBottom w:val="0"/>
          <w:divBdr>
            <w:top w:val="none" w:sz="0" w:space="0" w:color="auto"/>
            <w:left w:val="none" w:sz="0" w:space="0" w:color="auto"/>
            <w:bottom w:val="none" w:sz="0" w:space="0" w:color="auto"/>
            <w:right w:val="none" w:sz="0" w:space="0" w:color="auto"/>
          </w:divBdr>
        </w:div>
        <w:div w:id="1784685426">
          <w:marLeft w:val="0"/>
          <w:marRight w:val="0"/>
          <w:marTop w:val="0"/>
          <w:marBottom w:val="0"/>
          <w:divBdr>
            <w:top w:val="none" w:sz="0" w:space="0" w:color="auto"/>
            <w:left w:val="none" w:sz="0" w:space="0" w:color="auto"/>
            <w:bottom w:val="none" w:sz="0" w:space="0" w:color="auto"/>
            <w:right w:val="none" w:sz="0" w:space="0" w:color="auto"/>
          </w:divBdr>
        </w:div>
      </w:divsChild>
    </w:div>
    <w:div w:id="739445894">
      <w:bodyDiv w:val="1"/>
      <w:marLeft w:val="0"/>
      <w:marRight w:val="0"/>
      <w:marTop w:val="0"/>
      <w:marBottom w:val="0"/>
      <w:divBdr>
        <w:top w:val="none" w:sz="0" w:space="0" w:color="auto"/>
        <w:left w:val="none" w:sz="0" w:space="0" w:color="auto"/>
        <w:bottom w:val="none" w:sz="0" w:space="0" w:color="auto"/>
        <w:right w:val="none" w:sz="0" w:space="0" w:color="auto"/>
      </w:divBdr>
    </w:div>
    <w:div w:id="792215620">
      <w:bodyDiv w:val="1"/>
      <w:marLeft w:val="0"/>
      <w:marRight w:val="0"/>
      <w:marTop w:val="0"/>
      <w:marBottom w:val="0"/>
      <w:divBdr>
        <w:top w:val="none" w:sz="0" w:space="0" w:color="auto"/>
        <w:left w:val="none" w:sz="0" w:space="0" w:color="auto"/>
        <w:bottom w:val="none" w:sz="0" w:space="0" w:color="auto"/>
        <w:right w:val="none" w:sz="0" w:space="0" w:color="auto"/>
      </w:divBdr>
    </w:div>
    <w:div w:id="793525039">
      <w:bodyDiv w:val="1"/>
      <w:marLeft w:val="0"/>
      <w:marRight w:val="0"/>
      <w:marTop w:val="0"/>
      <w:marBottom w:val="0"/>
      <w:divBdr>
        <w:top w:val="none" w:sz="0" w:space="0" w:color="auto"/>
        <w:left w:val="none" w:sz="0" w:space="0" w:color="auto"/>
        <w:bottom w:val="none" w:sz="0" w:space="0" w:color="auto"/>
        <w:right w:val="none" w:sz="0" w:space="0" w:color="auto"/>
      </w:divBdr>
    </w:div>
    <w:div w:id="824929218">
      <w:bodyDiv w:val="1"/>
      <w:marLeft w:val="0"/>
      <w:marRight w:val="0"/>
      <w:marTop w:val="0"/>
      <w:marBottom w:val="0"/>
      <w:divBdr>
        <w:top w:val="none" w:sz="0" w:space="0" w:color="auto"/>
        <w:left w:val="none" w:sz="0" w:space="0" w:color="auto"/>
        <w:bottom w:val="none" w:sz="0" w:space="0" w:color="auto"/>
        <w:right w:val="none" w:sz="0" w:space="0" w:color="auto"/>
      </w:divBdr>
    </w:div>
    <w:div w:id="830367572">
      <w:bodyDiv w:val="1"/>
      <w:marLeft w:val="0"/>
      <w:marRight w:val="0"/>
      <w:marTop w:val="0"/>
      <w:marBottom w:val="0"/>
      <w:divBdr>
        <w:top w:val="none" w:sz="0" w:space="0" w:color="auto"/>
        <w:left w:val="none" w:sz="0" w:space="0" w:color="auto"/>
        <w:bottom w:val="none" w:sz="0" w:space="0" w:color="auto"/>
        <w:right w:val="none" w:sz="0" w:space="0" w:color="auto"/>
      </w:divBdr>
    </w:div>
    <w:div w:id="921068338">
      <w:bodyDiv w:val="1"/>
      <w:marLeft w:val="0"/>
      <w:marRight w:val="0"/>
      <w:marTop w:val="0"/>
      <w:marBottom w:val="0"/>
      <w:divBdr>
        <w:top w:val="none" w:sz="0" w:space="0" w:color="auto"/>
        <w:left w:val="none" w:sz="0" w:space="0" w:color="auto"/>
        <w:bottom w:val="none" w:sz="0" w:space="0" w:color="auto"/>
        <w:right w:val="none" w:sz="0" w:space="0" w:color="auto"/>
      </w:divBdr>
    </w:div>
    <w:div w:id="1115632241">
      <w:bodyDiv w:val="1"/>
      <w:marLeft w:val="0"/>
      <w:marRight w:val="0"/>
      <w:marTop w:val="0"/>
      <w:marBottom w:val="0"/>
      <w:divBdr>
        <w:top w:val="none" w:sz="0" w:space="0" w:color="auto"/>
        <w:left w:val="none" w:sz="0" w:space="0" w:color="auto"/>
        <w:bottom w:val="none" w:sz="0" w:space="0" w:color="auto"/>
        <w:right w:val="none" w:sz="0" w:space="0" w:color="auto"/>
      </w:divBdr>
    </w:div>
    <w:div w:id="1154301921">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250432069">
      <w:bodyDiv w:val="1"/>
      <w:marLeft w:val="0"/>
      <w:marRight w:val="0"/>
      <w:marTop w:val="0"/>
      <w:marBottom w:val="0"/>
      <w:divBdr>
        <w:top w:val="none" w:sz="0" w:space="0" w:color="auto"/>
        <w:left w:val="none" w:sz="0" w:space="0" w:color="auto"/>
        <w:bottom w:val="none" w:sz="0" w:space="0" w:color="auto"/>
        <w:right w:val="none" w:sz="0" w:space="0" w:color="auto"/>
      </w:divBdr>
    </w:div>
    <w:div w:id="1275407317">
      <w:bodyDiv w:val="1"/>
      <w:marLeft w:val="0"/>
      <w:marRight w:val="0"/>
      <w:marTop w:val="0"/>
      <w:marBottom w:val="0"/>
      <w:divBdr>
        <w:top w:val="none" w:sz="0" w:space="0" w:color="auto"/>
        <w:left w:val="none" w:sz="0" w:space="0" w:color="auto"/>
        <w:bottom w:val="none" w:sz="0" w:space="0" w:color="auto"/>
        <w:right w:val="none" w:sz="0" w:space="0" w:color="auto"/>
      </w:divBdr>
      <w:divsChild>
        <w:div w:id="318002894">
          <w:marLeft w:val="0"/>
          <w:marRight w:val="0"/>
          <w:marTop w:val="0"/>
          <w:marBottom w:val="0"/>
          <w:divBdr>
            <w:top w:val="none" w:sz="0" w:space="0" w:color="auto"/>
            <w:left w:val="none" w:sz="0" w:space="0" w:color="auto"/>
            <w:bottom w:val="none" w:sz="0" w:space="0" w:color="auto"/>
            <w:right w:val="none" w:sz="0" w:space="0" w:color="auto"/>
          </w:divBdr>
        </w:div>
        <w:div w:id="507064948">
          <w:marLeft w:val="0"/>
          <w:marRight w:val="0"/>
          <w:marTop w:val="0"/>
          <w:marBottom w:val="0"/>
          <w:divBdr>
            <w:top w:val="none" w:sz="0" w:space="0" w:color="auto"/>
            <w:left w:val="none" w:sz="0" w:space="0" w:color="auto"/>
            <w:bottom w:val="none" w:sz="0" w:space="0" w:color="auto"/>
            <w:right w:val="none" w:sz="0" w:space="0" w:color="auto"/>
          </w:divBdr>
        </w:div>
        <w:div w:id="671026858">
          <w:marLeft w:val="0"/>
          <w:marRight w:val="0"/>
          <w:marTop w:val="0"/>
          <w:marBottom w:val="0"/>
          <w:divBdr>
            <w:top w:val="none" w:sz="0" w:space="0" w:color="auto"/>
            <w:left w:val="none" w:sz="0" w:space="0" w:color="auto"/>
            <w:bottom w:val="none" w:sz="0" w:space="0" w:color="auto"/>
            <w:right w:val="none" w:sz="0" w:space="0" w:color="auto"/>
          </w:divBdr>
        </w:div>
        <w:div w:id="774524778">
          <w:marLeft w:val="0"/>
          <w:marRight w:val="0"/>
          <w:marTop w:val="0"/>
          <w:marBottom w:val="0"/>
          <w:divBdr>
            <w:top w:val="none" w:sz="0" w:space="0" w:color="auto"/>
            <w:left w:val="none" w:sz="0" w:space="0" w:color="auto"/>
            <w:bottom w:val="none" w:sz="0" w:space="0" w:color="auto"/>
            <w:right w:val="none" w:sz="0" w:space="0" w:color="auto"/>
          </w:divBdr>
        </w:div>
        <w:div w:id="848953443">
          <w:marLeft w:val="0"/>
          <w:marRight w:val="0"/>
          <w:marTop w:val="0"/>
          <w:marBottom w:val="0"/>
          <w:divBdr>
            <w:top w:val="none" w:sz="0" w:space="0" w:color="auto"/>
            <w:left w:val="none" w:sz="0" w:space="0" w:color="auto"/>
            <w:bottom w:val="none" w:sz="0" w:space="0" w:color="auto"/>
            <w:right w:val="none" w:sz="0" w:space="0" w:color="auto"/>
          </w:divBdr>
        </w:div>
        <w:div w:id="872810658">
          <w:marLeft w:val="0"/>
          <w:marRight w:val="0"/>
          <w:marTop w:val="0"/>
          <w:marBottom w:val="0"/>
          <w:divBdr>
            <w:top w:val="none" w:sz="0" w:space="0" w:color="auto"/>
            <w:left w:val="none" w:sz="0" w:space="0" w:color="auto"/>
            <w:bottom w:val="none" w:sz="0" w:space="0" w:color="auto"/>
            <w:right w:val="none" w:sz="0" w:space="0" w:color="auto"/>
          </w:divBdr>
        </w:div>
        <w:div w:id="925844076">
          <w:marLeft w:val="0"/>
          <w:marRight w:val="0"/>
          <w:marTop w:val="0"/>
          <w:marBottom w:val="0"/>
          <w:divBdr>
            <w:top w:val="none" w:sz="0" w:space="0" w:color="auto"/>
            <w:left w:val="none" w:sz="0" w:space="0" w:color="auto"/>
            <w:bottom w:val="none" w:sz="0" w:space="0" w:color="auto"/>
            <w:right w:val="none" w:sz="0" w:space="0" w:color="auto"/>
          </w:divBdr>
        </w:div>
        <w:div w:id="1137649935">
          <w:marLeft w:val="0"/>
          <w:marRight w:val="0"/>
          <w:marTop w:val="0"/>
          <w:marBottom w:val="0"/>
          <w:divBdr>
            <w:top w:val="none" w:sz="0" w:space="0" w:color="auto"/>
            <w:left w:val="none" w:sz="0" w:space="0" w:color="auto"/>
            <w:bottom w:val="none" w:sz="0" w:space="0" w:color="auto"/>
            <w:right w:val="none" w:sz="0" w:space="0" w:color="auto"/>
          </w:divBdr>
        </w:div>
        <w:div w:id="1239708980">
          <w:marLeft w:val="0"/>
          <w:marRight w:val="0"/>
          <w:marTop w:val="0"/>
          <w:marBottom w:val="0"/>
          <w:divBdr>
            <w:top w:val="none" w:sz="0" w:space="0" w:color="auto"/>
            <w:left w:val="none" w:sz="0" w:space="0" w:color="auto"/>
            <w:bottom w:val="none" w:sz="0" w:space="0" w:color="auto"/>
            <w:right w:val="none" w:sz="0" w:space="0" w:color="auto"/>
          </w:divBdr>
        </w:div>
        <w:div w:id="1714572565">
          <w:marLeft w:val="0"/>
          <w:marRight w:val="0"/>
          <w:marTop w:val="0"/>
          <w:marBottom w:val="0"/>
          <w:divBdr>
            <w:top w:val="none" w:sz="0" w:space="0" w:color="auto"/>
            <w:left w:val="none" w:sz="0" w:space="0" w:color="auto"/>
            <w:bottom w:val="none" w:sz="0" w:space="0" w:color="auto"/>
            <w:right w:val="none" w:sz="0" w:space="0" w:color="auto"/>
          </w:divBdr>
        </w:div>
        <w:div w:id="2103456465">
          <w:marLeft w:val="0"/>
          <w:marRight w:val="0"/>
          <w:marTop w:val="0"/>
          <w:marBottom w:val="0"/>
          <w:divBdr>
            <w:top w:val="none" w:sz="0" w:space="0" w:color="auto"/>
            <w:left w:val="none" w:sz="0" w:space="0" w:color="auto"/>
            <w:bottom w:val="none" w:sz="0" w:space="0" w:color="auto"/>
            <w:right w:val="none" w:sz="0" w:space="0" w:color="auto"/>
          </w:divBdr>
        </w:div>
      </w:divsChild>
    </w:div>
    <w:div w:id="1285698942">
      <w:bodyDiv w:val="1"/>
      <w:marLeft w:val="0"/>
      <w:marRight w:val="0"/>
      <w:marTop w:val="0"/>
      <w:marBottom w:val="0"/>
      <w:divBdr>
        <w:top w:val="none" w:sz="0" w:space="0" w:color="auto"/>
        <w:left w:val="none" w:sz="0" w:space="0" w:color="auto"/>
        <w:bottom w:val="none" w:sz="0" w:space="0" w:color="auto"/>
        <w:right w:val="none" w:sz="0" w:space="0" w:color="auto"/>
      </w:divBdr>
    </w:div>
    <w:div w:id="1332298614">
      <w:bodyDiv w:val="1"/>
      <w:marLeft w:val="0"/>
      <w:marRight w:val="0"/>
      <w:marTop w:val="0"/>
      <w:marBottom w:val="0"/>
      <w:divBdr>
        <w:top w:val="none" w:sz="0" w:space="0" w:color="auto"/>
        <w:left w:val="none" w:sz="0" w:space="0" w:color="auto"/>
        <w:bottom w:val="none" w:sz="0" w:space="0" w:color="auto"/>
        <w:right w:val="none" w:sz="0" w:space="0" w:color="auto"/>
      </w:divBdr>
    </w:div>
    <w:div w:id="1341007695">
      <w:bodyDiv w:val="1"/>
      <w:marLeft w:val="0"/>
      <w:marRight w:val="0"/>
      <w:marTop w:val="0"/>
      <w:marBottom w:val="0"/>
      <w:divBdr>
        <w:top w:val="none" w:sz="0" w:space="0" w:color="auto"/>
        <w:left w:val="none" w:sz="0" w:space="0" w:color="auto"/>
        <w:bottom w:val="none" w:sz="0" w:space="0" w:color="auto"/>
        <w:right w:val="none" w:sz="0" w:space="0" w:color="auto"/>
      </w:divBdr>
    </w:div>
    <w:div w:id="1370031817">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02094400">
      <w:bodyDiv w:val="1"/>
      <w:marLeft w:val="0"/>
      <w:marRight w:val="0"/>
      <w:marTop w:val="0"/>
      <w:marBottom w:val="0"/>
      <w:divBdr>
        <w:top w:val="none" w:sz="0" w:space="0" w:color="auto"/>
        <w:left w:val="none" w:sz="0" w:space="0" w:color="auto"/>
        <w:bottom w:val="none" w:sz="0" w:space="0" w:color="auto"/>
        <w:right w:val="none" w:sz="0" w:space="0" w:color="auto"/>
      </w:divBdr>
    </w:div>
    <w:div w:id="1427654760">
      <w:bodyDiv w:val="1"/>
      <w:marLeft w:val="0"/>
      <w:marRight w:val="0"/>
      <w:marTop w:val="0"/>
      <w:marBottom w:val="0"/>
      <w:divBdr>
        <w:top w:val="none" w:sz="0" w:space="0" w:color="auto"/>
        <w:left w:val="none" w:sz="0" w:space="0" w:color="auto"/>
        <w:bottom w:val="none" w:sz="0" w:space="0" w:color="auto"/>
        <w:right w:val="none" w:sz="0" w:space="0" w:color="auto"/>
      </w:divBdr>
    </w:div>
    <w:div w:id="1474368047">
      <w:bodyDiv w:val="1"/>
      <w:marLeft w:val="0"/>
      <w:marRight w:val="0"/>
      <w:marTop w:val="0"/>
      <w:marBottom w:val="0"/>
      <w:divBdr>
        <w:top w:val="none" w:sz="0" w:space="0" w:color="auto"/>
        <w:left w:val="none" w:sz="0" w:space="0" w:color="auto"/>
        <w:bottom w:val="none" w:sz="0" w:space="0" w:color="auto"/>
        <w:right w:val="none" w:sz="0" w:space="0" w:color="auto"/>
      </w:divBdr>
      <w:divsChild>
        <w:div w:id="176384565">
          <w:marLeft w:val="0"/>
          <w:marRight w:val="0"/>
          <w:marTop w:val="0"/>
          <w:marBottom w:val="0"/>
          <w:divBdr>
            <w:top w:val="none" w:sz="0" w:space="0" w:color="auto"/>
            <w:left w:val="none" w:sz="0" w:space="0" w:color="auto"/>
            <w:bottom w:val="none" w:sz="0" w:space="0" w:color="auto"/>
            <w:right w:val="none" w:sz="0" w:space="0" w:color="auto"/>
          </w:divBdr>
        </w:div>
        <w:div w:id="515001725">
          <w:marLeft w:val="0"/>
          <w:marRight w:val="0"/>
          <w:marTop w:val="0"/>
          <w:marBottom w:val="0"/>
          <w:divBdr>
            <w:top w:val="none" w:sz="0" w:space="0" w:color="auto"/>
            <w:left w:val="none" w:sz="0" w:space="0" w:color="auto"/>
            <w:bottom w:val="none" w:sz="0" w:space="0" w:color="auto"/>
            <w:right w:val="none" w:sz="0" w:space="0" w:color="auto"/>
          </w:divBdr>
        </w:div>
        <w:div w:id="591544904">
          <w:marLeft w:val="0"/>
          <w:marRight w:val="0"/>
          <w:marTop w:val="0"/>
          <w:marBottom w:val="0"/>
          <w:divBdr>
            <w:top w:val="none" w:sz="0" w:space="0" w:color="auto"/>
            <w:left w:val="none" w:sz="0" w:space="0" w:color="auto"/>
            <w:bottom w:val="none" w:sz="0" w:space="0" w:color="auto"/>
            <w:right w:val="none" w:sz="0" w:space="0" w:color="auto"/>
          </w:divBdr>
        </w:div>
        <w:div w:id="1031032649">
          <w:marLeft w:val="0"/>
          <w:marRight w:val="0"/>
          <w:marTop w:val="0"/>
          <w:marBottom w:val="0"/>
          <w:divBdr>
            <w:top w:val="none" w:sz="0" w:space="0" w:color="auto"/>
            <w:left w:val="none" w:sz="0" w:space="0" w:color="auto"/>
            <w:bottom w:val="none" w:sz="0" w:space="0" w:color="auto"/>
            <w:right w:val="none" w:sz="0" w:space="0" w:color="auto"/>
          </w:divBdr>
        </w:div>
        <w:div w:id="1710450701">
          <w:marLeft w:val="0"/>
          <w:marRight w:val="0"/>
          <w:marTop w:val="0"/>
          <w:marBottom w:val="0"/>
          <w:divBdr>
            <w:top w:val="none" w:sz="0" w:space="0" w:color="auto"/>
            <w:left w:val="none" w:sz="0" w:space="0" w:color="auto"/>
            <w:bottom w:val="none" w:sz="0" w:space="0" w:color="auto"/>
            <w:right w:val="none" w:sz="0" w:space="0" w:color="auto"/>
          </w:divBdr>
        </w:div>
        <w:div w:id="1776443978">
          <w:marLeft w:val="0"/>
          <w:marRight w:val="0"/>
          <w:marTop w:val="0"/>
          <w:marBottom w:val="0"/>
          <w:divBdr>
            <w:top w:val="none" w:sz="0" w:space="0" w:color="auto"/>
            <w:left w:val="none" w:sz="0" w:space="0" w:color="auto"/>
            <w:bottom w:val="none" w:sz="0" w:space="0" w:color="auto"/>
            <w:right w:val="none" w:sz="0" w:space="0" w:color="auto"/>
          </w:divBdr>
        </w:div>
        <w:div w:id="1952861865">
          <w:marLeft w:val="0"/>
          <w:marRight w:val="0"/>
          <w:marTop w:val="0"/>
          <w:marBottom w:val="0"/>
          <w:divBdr>
            <w:top w:val="none" w:sz="0" w:space="0" w:color="auto"/>
            <w:left w:val="none" w:sz="0" w:space="0" w:color="auto"/>
            <w:bottom w:val="none" w:sz="0" w:space="0" w:color="auto"/>
            <w:right w:val="none" w:sz="0" w:space="0" w:color="auto"/>
          </w:divBdr>
        </w:div>
        <w:div w:id="2107649334">
          <w:marLeft w:val="0"/>
          <w:marRight w:val="0"/>
          <w:marTop w:val="0"/>
          <w:marBottom w:val="0"/>
          <w:divBdr>
            <w:top w:val="none" w:sz="0" w:space="0" w:color="auto"/>
            <w:left w:val="none" w:sz="0" w:space="0" w:color="auto"/>
            <w:bottom w:val="none" w:sz="0" w:space="0" w:color="auto"/>
            <w:right w:val="none" w:sz="0" w:space="0" w:color="auto"/>
          </w:divBdr>
        </w:div>
      </w:divsChild>
    </w:div>
    <w:div w:id="1501846582">
      <w:bodyDiv w:val="1"/>
      <w:marLeft w:val="0"/>
      <w:marRight w:val="0"/>
      <w:marTop w:val="0"/>
      <w:marBottom w:val="0"/>
      <w:divBdr>
        <w:top w:val="none" w:sz="0" w:space="0" w:color="auto"/>
        <w:left w:val="none" w:sz="0" w:space="0" w:color="auto"/>
        <w:bottom w:val="none" w:sz="0" w:space="0" w:color="auto"/>
        <w:right w:val="none" w:sz="0" w:space="0" w:color="auto"/>
      </w:divBdr>
    </w:div>
    <w:div w:id="1564825690">
      <w:bodyDiv w:val="1"/>
      <w:marLeft w:val="0"/>
      <w:marRight w:val="0"/>
      <w:marTop w:val="0"/>
      <w:marBottom w:val="0"/>
      <w:divBdr>
        <w:top w:val="none" w:sz="0" w:space="0" w:color="auto"/>
        <w:left w:val="none" w:sz="0" w:space="0" w:color="auto"/>
        <w:bottom w:val="none" w:sz="0" w:space="0" w:color="auto"/>
        <w:right w:val="none" w:sz="0" w:space="0" w:color="auto"/>
      </w:divBdr>
    </w:div>
    <w:div w:id="1594164057">
      <w:bodyDiv w:val="1"/>
      <w:marLeft w:val="0"/>
      <w:marRight w:val="0"/>
      <w:marTop w:val="0"/>
      <w:marBottom w:val="0"/>
      <w:divBdr>
        <w:top w:val="none" w:sz="0" w:space="0" w:color="auto"/>
        <w:left w:val="none" w:sz="0" w:space="0" w:color="auto"/>
        <w:bottom w:val="none" w:sz="0" w:space="0" w:color="auto"/>
        <w:right w:val="none" w:sz="0" w:space="0" w:color="auto"/>
      </w:divBdr>
    </w:div>
    <w:div w:id="1721128848">
      <w:bodyDiv w:val="1"/>
      <w:marLeft w:val="0"/>
      <w:marRight w:val="0"/>
      <w:marTop w:val="0"/>
      <w:marBottom w:val="0"/>
      <w:divBdr>
        <w:top w:val="none" w:sz="0" w:space="0" w:color="auto"/>
        <w:left w:val="none" w:sz="0" w:space="0" w:color="auto"/>
        <w:bottom w:val="none" w:sz="0" w:space="0" w:color="auto"/>
        <w:right w:val="none" w:sz="0" w:space="0" w:color="auto"/>
      </w:divBdr>
    </w:div>
    <w:div w:id="1721856512">
      <w:bodyDiv w:val="1"/>
      <w:marLeft w:val="0"/>
      <w:marRight w:val="0"/>
      <w:marTop w:val="0"/>
      <w:marBottom w:val="0"/>
      <w:divBdr>
        <w:top w:val="none" w:sz="0" w:space="0" w:color="auto"/>
        <w:left w:val="none" w:sz="0" w:space="0" w:color="auto"/>
        <w:bottom w:val="none" w:sz="0" w:space="0" w:color="auto"/>
        <w:right w:val="none" w:sz="0" w:space="0" w:color="auto"/>
      </w:divBdr>
      <w:divsChild>
        <w:div w:id="121463729">
          <w:marLeft w:val="0"/>
          <w:marRight w:val="0"/>
          <w:marTop w:val="0"/>
          <w:marBottom w:val="0"/>
          <w:divBdr>
            <w:top w:val="none" w:sz="0" w:space="0" w:color="auto"/>
            <w:left w:val="none" w:sz="0" w:space="0" w:color="auto"/>
            <w:bottom w:val="none" w:sz="0" w:space="0" w:color="auto"/>
            <w:right w:val="none" w:sz="0" w:space="0" w:color="auto"/>
          </w:divBdr>
        </w:div>
        <w:div w:id="198979860">
          <w:marLeft w:val="0"/>
          <w:marRight w:val="0"/>
          <w:marTop w:val="0"/>
          <w:marBottom w:val="0"/>
          <w:divBdr>
            <w:top w:val="none" w:sz="0" w:space="0" w:color="auto"/>
            <w:left w:val="none" w:sz="0" w:space="0" w:color="auto"/>
            <w:bottom w:val="none" w:sz="0" w:space="0" w:color="auto"/>
            <w:right w:val="none" w:sz="0" w:space="0" w:color="auto"/>
          </w:divBdr>
        </w:div>
        <w:div w:id="723218461">
          <w:marLeft w:val="0"/>
          <w:marRight w:val="0"/>
          <w:marTop w:val="0"/>
          <w:marBottom w:val="0"/>
          <w:divBdr>
            <w:top w:val="none" w:sz="0" w:space="0" w:color="auto"/>
            <w:left w:val="none" w:sz="0" w:space="0" w:color="auto"/>
            <w:bottom w:val="none" w:sz="0" w:space="0" w:color="auto"/>
            <w:right w:val="none" w:sz="0" w:space="0" w:color="auto"/>
          </w:divBdr>
        </w:div>
        <w:div w:id="1133251811">
          <w:marLeft w:val="0"/>
          <w:marRight w:val="0"/>
          <w:marTop w:val="0"/>
          <w:marBottom w:val="0"/>
          <w:divBdr>
            <w:top w:val="none" w:sz="0" w:space="0" w:color="auto"/>
            <w:left w:val="none" w:sz="0" w:space="0" w:color="auto"/>
            <w:bottom w:val="none" w:sz="0" w:space="0" w:color="auto"/>
            <w:right w:val="none" w:sz="0" w:space="0" w:color="auto"/>
          </w:divBdr>
        </w:div>
        <w:div w:id="1364138506">
          <w:marLeft w:val="0"/>
          <w:marRight w:val="0"/>
          <w:marTop w:val="0"/>
          <w:marBottom w:val="0"/>
          <w:divBdr>
            <w:top w:val="none" w:sz="0" w:space="0" w:color="auto"/>
            <w:left w:val="none" w:sz="0" w:space="0" w:color="auto"/>
            <w:bottom w:val="none" w:sz="0" w:space="0" w:color="auto"/>
            <w:right w:val="none" w:sz="0" w:space="0" w:color="auto"/>
          </w:divBdr>
        </w:div>
        <w:div w:id="1528834193">
          <w:marLeft w:val="0"/>
          <w:marRight w:val="0"/>
          <w:marTop w:val="0"/>
          <w:marBottom w:val="0"/>
          <w:divBdr>
            <w:top w:val="none" w:sz="0" w:space="0" w:color="auto"/>
            <w:left w:val="none" w:sz="0" w:space="0" w:color="auto"/>
            <w:bottom w:val="none" w:sz="0" w:space="0" w:color="auto"/>
            <w:right w:val="none" w:sz="0" w:space="0" w:color="auto"/>
          </w:divBdr>
        </w:div>
        <w:div w:id="1563642565">
          <w:marLeft w:val="0"/>
          <w:marRight w:val="0"/>
          <w:marTop w:val="0"/>
          <w:marBottom w:val="0"/>
          <w:divBdr>
            <w:top w:val="none" w:sz="0" w:space="0" w:color="auto"/>
            <w:left w:val="none" w:sz="0" w:space="0" w:color="auto"/>
            <w:bottom w:val="none" w:sz="0" w:space="0" w:color="auto"/>
            <w:right w:val="none" w:sz="0" w:space="0" w:color="auto"/>
          </w:divBdr>
        </w:div>
        <w:div w:id="1626156353">
          <w:marLeft w:val="0"/>
          <w:marRight w:val="0"/>
          <w:marTop w:val="0"/>
          <w:marBottom w:val="0"/>
          <w:divBdr>
            <w:top w:val="none" w:sz="0" w:space="0" w:color="auto"/>
            <w:left w:val="none" w:sz="0" w:space="0" w:color="auto"/>
            <w:bottom w:val="none" w:sz="0" w:space="0" w:color="auto"/>
            <w:right w:val="none" w:sz="0" w:space="0" w:color="auto"/>
          </w:divBdr>
        </w:div>
        <w:div w:id="1927298596">
          <w:marLeft w:val="0"/>
          <w:marRight w:val="0"/>
          <w:marTop w:val="0"/>
          <w:marBottom w:val="0"/>
          <w:divBdr>
            <w:top w:val="none" w:sz="0" w:space="0" w:color="auto"/>
            <w:left w:val="none" w:sz="0" w:space="0" w:color="auto"/>
            <w:bottom w:val="none" w:sz="0" w:space="0" w:color="auto"/>
            <w:right w:val="none" w:sz="0" w:space="0" w:color="auto"/>
          </w:divBdr>
        </w:div>
        <w:div w:id="1953827252">
          <w:marLeft w:val="0"/>
          <w:marRight w:val="0"/>
          <w:marTop w:val="0"/>
          <w:marBottom w:val="0"/>
          <w:divBdr>
            <w:top w:val="none" w:sz="0" w:space="0" w:color="auto"/>
            <w:left w:val="none" w:sz="0" w:space="0" w:color="auto"/>
            <w:bottom w:val="none" w:sz="0" w:space="0" w:color="auto"/>
            <w:right w:val="none" w:sz="0" w:space="0" w:color="auto"/>
          </w:divBdr>
        </w:div>
        <w:div w:id="2089645778">
          <w:marLeft w:val="0"/>
          <w:marRight w:val="0"/>
          <w:marTop w:val="0"/>
          <w:marBottom w:val="0"/>
          <w:divBdr>
            <w:top w:val="none" w:sz="0" w:space="0" w:color="auto"/>
            <w:left w:val="none" w:sz="0" w:space="0" w:color="auto"/>
            <w:bottom w:val="none" w:sz="0" w:space="0" w:color="auto"/>
            <w:right w:val="none" w:sz="0" w:space="0" w:color="auto"/>
          </w:divBdr>
        </w:div>
      </w:divsChild>
    </w:div>
    <w:div w:id="1754546967">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784298208">
      <w:bodyDiv w:val="1"/>
      <w:marLeft w:val="0"/>
      <w:marRight w:val="0"/>
      <w:marTop w:val="0"/>
      <w:marBottom w:val="0"/>
      <w:divBdr>
        <w:top w:val="none" w:sz="0" w:space="0" w:color="auto"/>
        <w:left w:val="none" w:sz="0" w:space="0" w:color="auto"/>
        <w:bottom w:val="none" w:sz="0" w:space="0" w:color="auto"/>
        <w:right w:val="none" w:sz="0" w:space="0" w:color="auto"/>
      </w:divBdr>
    </w:div>
    <w:div w:id="1814522606">
      <w:bodyDiv w:val="1"/>
      <w:marLeft w:val="0"/>
      <w:marRight w:val="0"/>
      <w:marTop w:val="0"/>
      <w:marBottom w:val="0"/>
      <w:divBdr>
        <w:top w:val="none" w:sz="0" w:space="0" w:color="auto"/>
        <w:left w:val="none" w:sz="0" w:space="0" w:color="auto"/>
        <w:bottom w:val="none" w:sz="0" w:space="0" w:color="auto"/>
        <w:right w:val="none" w:sz="0" w:space="0" w:color="auto"/>
      </w:divBdr>
    </w:div>
    <w:div w:id="1847746264">
      <w:bodyDiv w:val="1"/>
      <w:marLeft w:val="0"/>
      <w:marRight w:val="0"/>
      <w:marTop w:val="0"/>
      <w:marBottom w:val="0"/>
      <w:divBdr>
        <w:top w:val="none" w:sz="0" w:space="0" w:color="auto"/>
        <w:left w:val="none" w:sz="0" w:space="0" w:color="auto"/>
        <w:bottom w:val="none" w:sz="0" w:space="0" w:color="auto"/>
        <w:right w:val="none" w:sz="0" w:space="0" w:color="auto"/>
      </w:divBdr>
    </w:div>
    <w:div w:id="1855457470">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1994798469">
      <w:bodyDiv w:val="1"/>
      <w:marLeft w:val="0"/>
      <w:marRight w:val="0"/>
      <w:marTop w:val="0"/>
      <w:marBottom w:val="0"/>
      <w:divBdr>
        <w:top w:val="none" w:sz="0" w:space="0" w:color="auto"/>
        <w:left w:val="none" w:sz="0" w:space="0" w:color="auto"/>
        <w:bottom w:val="none" w:sz="0" w:space="0" w:color="auto"/>
        <w:right w:val="none" w:sz="0" w:space="0" w:color="auto"/>
      </w:divBdr>
    </w:div>
    <w:div w:id="1998224364">
      <w:bodyDiv w:val="1"/>
      <w:marLeft w:val="0"/>
      <w:marRight w:val="0"/>
      <w:marTop w:val="0"/>
      <w:marBottom w:val="0"/>
      <w:divBdr>
        <w:top w:val="none" w:sz="0" w:space="0" w:color="auto"/>
        <w:left w:val="none" w:sz="0" w:space="0" w:color="auto"/>
        <w:bottom w:val="none" w:sz="0" w:space="0" w:color="auto"/>
        <w:right w:val="none" w:sz="0" w:space="0" w:color="auto"/>
      </w:divBdr>
    </w:div>
    <w:div w:id="2022778727">
      <w:bodyDiv w:val="1"/>
      <w:marLeft w:val="0"/>
      <w:marRight w:val="0"/>
      <w:marTop w:val="0"/>
      <w:marBottom w:val="0"/>
      <w:divBdr>
        <w:top w:val="none" w:sz="0" w:space="0" w:color="auto"/>
        <w:left w:val="none" w:sz="0" w:space="0" w:color="auto"/>
        <w:bottom w:val="none" w:sz="0" w:space="0" w:color="auto"/>
        <w:right w:val="none" w:sz="0" w:space="0" w:color="auto"/>
      </w:divBdr>
    </w:div>
    <w:div w:id="2055033391">
      <w:bodyDiv w:val="1"/>
      <w:marLeft w:val="0"/>
      <w:marRight w:val="0"/>
      <w:marTop w:val="0"/>
      <w:marBottom w:val="0"/>
      <w:divBdr>
        <w:top w:val="none" w:sz="0" w:space="0" w:color="auto"/>
        <w:left w:val="none" w:sz="0" w:space="0" w:color="auto"/>
        <w:bottom w:val="none" w:sz="0" w:space="0" w:color="auto"/>
        <w:right w:val="none" w:sz="0" w:space="0" w:color="auto"/>
      </w:divBdr>
    </w:div>
    <w:div w:id="2080008697">
      <w:bodyDiv w:val="1"/>
      <w:marLeft w:val="0"/>
      <w:marRight w:val="0"/>
      <w:marTop w:val="0"/>
      <w:marBottom w:val="0"/>
      <w:divBdr>
        <w:top w:val="none" w:sz="0" w:space="0" w:color="auto"/>
        <w:left w:val="none" w:sz="0" w:space="0" w:color="auto"/>
        <w:bottom w:val="none" w:sz="0" w:space="0" w:color="auto"/>
        <w:right w:val="none" w:sz="0" w:space="0" w:color="auto"/>
      </w:divBdr>
      <w:divsChild>
        <w:div w:id="132215234">
          <w:marLeft w:val="0"/>
          <w:marRight w:val="0"/>
          <w:marTop w:val="0"/>
          <w:marBottom w:val="0"/>
          <w:divBdr>
            <w:top w:val="none" w:sz="0" w:space="0" w:color="auto"/>
            <w:left w:val="none" w:sz="0" w:space="0" w:color="auto"/>
            <w:bottom w:val="none" w:sz="0" w:space="0" w:color="auto"/>
            <w:right w:val="none" w:sz="0" w:space="0" w:color="auto"/>
          </w:divBdr>
        </w:div>
        <w:div w:id="298923232">
          <w:marLeft w:val="0"/>
          <w:marRight w:val="0"/>
          <w:marTop w:val="0"/>
          <w:marBottom w:val="0"/>
          <w:divBdr>
            <w:top w:val="none" w:sz="0" w:space="0" w:color="auto"/>
            <w:left w:val="none" w:sz="0" w:space="0" w:color="auto"/>
            <w:bottom w:val="none" w:sz="0" w:space="0" w:color="auto"/>
            <w:right w:val="none" w:sz="0" w:space="0" w:color="auto"/>
          </w:divBdr>
        </w:div>
        <w:div w:id="313220696">
          <w:marLeft w:val="0"/>
          <w:marRight w:val="0"/>
          <w:marTop w:val="0"/>
          <w:marBottom w:val="0"/>
          <w:divBdr>
            <w:top w:val="none" w:sz="0" w:space="0" w:color="auto"/>
            <w:left w:val="none" w:sz="0" w:space="0" w:color="auto"/>
            <w:bottom w:val="none" w:sz="0" w:space="0" w:color="auto"/>
            <w:right w:val="none" w:sz="0" w:space="0" w:color="auto"/>
          </w:divBdr>
        </w:div>
        <w:div w:id="376663374">
          <w:marLeft w:val="0"/>
          <w:marRight w:val="0"/>
          <w:marTop w:val="0"/>
          <w:marBottom w:val="0"/>
          <w:divBdr>
            <w:top w:val="none" w:sz="0" w:space="0" w:color="auto"/>
            <w:left w:val="none" w:sz="0" w:space="0" w:color="auto"/>
            <w:bottom w:val="none" w:sz="0" w:space="0" w:color="auto"/>
            <w:right w:val="none" w:sz="0" w:space="0" w:color="auto"/>
          </w:divBdr>
        </w:div>
        <w:div w:id="667948989">
          <w:marLeft w:val="0"/>
          <w:marRight w:val="0"/>
          <w:marTop w:val="0"/>
          <w:marBottom w:val="0"/>
          <w:divBdr>
            <w:top w:val="none" w:sz="0" w:space="0" w:color="auto"/>
            <w:left w:val="none" w:sz="0" w:space="0" w:color="auto"/>
            <w:bottom w:val="none" w:sz="0" w:space="0" w:color="auto"/>
            <w:right w:val="none" w:sz="0" w:space="0" w:color="auto"/>
          </w:divBdr>
        </w:div>
        <w:div w:id="944388318">
          <w:marLeft w:val="0"/>
          <w:marRight w:val="0"/>
          <w:marTop w:val="0"/>
          <w:marBottom w:val="0"/>
          <w:divBdr>
            <w:top w:val="none" w:sz="0" w:space="0" w:color="auto"/>
            <w:left w:val="none" w:sz="0" w:space="0" w:color="auto"/>
            <w:bottom w:val="none" w:sz="0" w:space="0" w:color="auto"/>
            <w:right w:val="none" w:sz="0" w:space="0" w:color="auto"/>
          </w:divBdr>
        </w:div>
        <w:div w:id="991788992">
          <w:marLeft w:val="0"/>
          <w:marRight w:val="0"/>
          <w:marTop w:val="0"/>
          <w:marBottom w:val="0"/>
          <w:divBdr>
            <w:top w:val="none" w:sz="0" w:space="0" w:color="auto"/>
            <w:left w:val="none" w:sz="0" w:space="0" w:color="auto"/>
            <w:bottom w:val="none" w:sz="0" w:space="0" w:color="auto"/>
            <w:right w:val="none" w:sz="0" w:space="0" w:color="auto"/>
          </w:divBdr>
        </w:div>
        <w:div w:id="1023632811">
          <w:marLeft w:val="0"/>
          <w:marRight w:val="0"/>
          <w:marTop w:val="0"/>
          <w:marBottom w:val="0"/>
          <w:divBdr>
            <w:top w:val="none" w:sz="0" w:space="0" w:color="auto"/>
            <w:left w:val="none" w:sz="0" w:space="0" w:color="auto"/>
            <w:bottom w:val="none" w:sz="0" w:space="0" w:color="auto"/>
            <w:right w:val="none" w:sz="0" w:space="0" w:color="auto"/>
          </w:divBdr>
        </w:div>
        <w:div w:id="1154370887">
          <w:marLeft w:val="0"/>
          <w:marRight w:val="0"/>
          <w:marTop w:val="0"/>
          <w:marBottom w:val="0"/>
          <w:divBdr>
            <w:top w:val="none" w:sz="0" w:space="0" w:color="auto"/>
            <w:left w:val="none" w:sz="0" w:space="0" w:color="auto"/>
            <w:bottom w:val="none" w:sz="0" w:space="0" w:color="auto"/>
            <w:right w:val="none" w:sz="0" w:space="0" w:color="auto"/>
          </w:divBdr>
        </w:div>
        <w:div w:id="1205875359">
          <w:marLeft w:val="0"/>
          <w:marRight w:val="0"/>
          <w:marTop w:val="0"/>
          <w:marBottom w:val="0"/>
          <w:divBdr>
            <w:top w:val="none" w:sz="0" w:space="0" w:color="auto"/>
            <w:left w:val="none" w:sz="0" w:space="0" w:color="auto"/>
            <w:bottom w:val="none" w:sz="0" w:space="0" w:color="auto"/>
            <w:right w:val="none" w:sz="0" w:space="0" w:color="auto"/>
          </w:divBdr>
        </w:div>
        <w:div w:id="1781876836">
          <w:marLeft w:val="0"/>
          <w:marRight w:val="0"/>
          <w:marTop w:val="0"/>
          <w:marBottom w:val="0"/>
          <w:divBdr>
            <w:top w:val="none" w:sz="0" w:space="0" w:color="auto"/>
            <w:left w:val="none" w:sz="0" w:space="0" w:color="auto"/>
            <w:bottom w:val="none" w:sz="0" w:space="0" w:color="auto"/>
            <w:right w:val="none" w:sz="0" w:space="0" w:color="auto"/>
          </w:divBdr>
        </w:div>
      </w:divsChild>
    </w:div>
    <w:div w:id="213197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6R5P4KAPPMKT-2091546178-185053</_dlc_DocId>
    <_dlc_DocIdUrl xmlns="5402fb6a-6c89-4001-a9da-297961a6fe1e">
      <Url>https://intranet.fonafe.gob.pe/sites/cdoc/gecorpsc/_layouts/15/DocIdRedir.aspx?ID=6R5P4KAPPMKT-2091546178-185053</Url>
      <Description>6R5P4KAPPMKT-2091546178-185053</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C5D08B-6BD6-415E-87FA-8B7E348400AF}">
  <ds:schemaRefs>
    <ds:schemaRef ds:uri="http://schemas.openxmlformats.org/officeDocument/2006/bibliography"/>
  </ds:schemaRefs>
</ds:datastoreItem>
</file>

<file path=customXml/itemProps2.xml><?xml version="1.0" encoding="utf-8"?>
<ds:datastoreItem xmlns:ds="http://schemas.openxmlformats.org/officeDocument/2006/customXml" ds:itemID="{3F6897A2-CECB-4E8E-901D-E213CDBF0A40}">
  <ds:schemaRefs>
    <ds:schemaRef ds:uri="http://schemas.microsoft.com/sharepoint/events"/>
  </ds:schemaRefs>
</ds:datastoreItem>
</file>

<file path=customXml/itemProps3.xml><?xml version="1.0" encoding="utf-8"?>
<ds:datastoreItem xmlns:ds="http://schemas.openxmlformats.org/officeDocument/2006/customXml" ds:itemID="{29914DE0-4C0E-4703-82A7-9DA01366540D}">
  <ds:schemaRefs>
    <ds:schemaRef ds:uri="http://schemas.microsoft.com/sharepoint/v3/contenttype/forms"/>
  </ds:schemaRefs>
</ds:datastoreItem>
</file>

<file path=customXml/itemProps4.xml><?xml version="1.0" encoding="utf-8"?>
<ds:datastoreItem xmlns:ds="http://schemas.openxmlformats.org/officeDocument/2006/customXml" ds:itemID="{E75571AD-BD90-4A91-9FB0-89861DBAF6FD}">
  <ds:schemaRefs>
    <ds:schemaRef ds:uri="http://schemas.microsoft.com/office/2006/metadata/properties"/>
    <ds:schemaRef ds:uri="http://schemas.microsoft.com/office/infopath/2007/PartnerControls"/>
    <ds:schemaRef ds:uri="5402fb6a-6c89-4001-a9da-297961a6fe1e"/>
  </ds:schemaRefs>
</ds:datastoreItem>
</file>

<file path=customXml/itemProps5.xml><?xml version="1.0" encoding="utf-8"?>
<ds:datastoreItem xmlns:ds="http://schemas.openxmlformats.org/officeDocument/2006/customXml" ds:itemID="{4C322DE0-D8CA-4728-940D-639514D72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3060</Words>
  <Characters>16830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4</cp:revision>
  <cp:lastPrinted>2025-03-15T02:05:00Z</cp:lastPrinted>
  <dcterms:created xsi:type="dcterms:W3CDTF">2026-06-15T13:29:00Z</dcterms:created>
  <dcterms:modified xsi:type="dcterms:W3CDTF">2026-06-15T15:31:00Z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1bca4b54-cc12-4740-8d69-4077b1303a0e</vt:lpwstr>
  </property>
  <property fmtid="{D5CDD505-2E9C-101B-9397-08002B2CF9AE}" pid="3" name="ContentTypeId">
    <vt:lpwstr>0x0101001C4AF718653BBA4AB4A6A3B79427575C</vt:lpwstr>
  </property>
  <property fmtid="{D5CDD505-2E9C-101B-9397-08002B2CF9AE}" pid="4" name="MediaServiceImageTags">
    <vt:lpwstr/>
  </property>
</Properties>
</file>