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Tasación de trescientos cuarenta y tres (343) inmuebles ubicados en el distrito de San Isidro y departamento de Lima..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