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1FEB16E3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1E5DA3">
        <w:rPr>
          <w:rFonts w:ascii="Arial" w:hAnsi="Arial" w:cs="Arial"/>
          <w:lang w:val="es-PE"/>
        </w:rPr>
        <w:t>6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sectPr w:rsidR="00ED1C92" w:rsidRPr="00E0654B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037179">
    <w:abstractNumId w:val="2"/>
  </w:num>
  <w:num w:numId="2" w16cid:durableId="587736616">
    <w:abstractNumId w:val="0"/>
  </w:num>
  <w:num w:numId="3" w16cid:durableId="965433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E5DA3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31ADD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57F1A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1e46a757-7342-4a7a-ae12-9431167db7c0"/>
    <ds:schemaRef ds:uri="44fb976d-fa94-4fd9-806c-0cfd1f2d40b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30368C4-4700-4765-9019-7ABFB4F53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2019-07-10T14:52:00Z</cp:lastPrinted>
  <dcterms:created xsi:type="dcterms:W3CDTF">2025-09-03T17:20:00Z</dcterms:created>
  <dcterms:modified xsi:type="dcterms:W3CDTF">2026-06-10T20:48:00Z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