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55750D3E" w:rsidR="00562883" w:rsidRPr="00B16DF6" w:rsidRDefault="008E4C1D" w:rsidP="00562883">
      <w:pPr>
        <w:pStyle w:val="Textoindependiente"/>
        <w:ind w:left="100" w:right="376"/>
        <w:jc w:val="both"/>
        <w:rPr>
          <w:rFonts w:ascii="Arial" w:hAnsi="Arial" w:cs="Arial"/>
          <w:b w:val="0"/>
          <w:bCs/>
          <w:sz w:val="20"/>
          <w:u w:val="none"/>
        </w:rPr>
      </w:pPr>
      <w:r>
        <w:rPr>
          <w:rFonts w:ascii="Arial" w:hAnsi="Arial" w:cs="Arial"/>
          <w:b w:val="0"/>
          <w:bCs/>
          <w:sz w:val="20"/>
          <w:u w:val="none"/>
        </w:rPr>
        <w:t>SUB GERENCIA DE ABASTECIMIENTO</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3BF15FFE"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r w:rsidR="000B07D2" w:rsidRPr="000B07D2">
              <w:rPr>
                <w:rFonts w:ascii="Helvetica" w:hAnsi="Helvetica"/>
                <w:b w:val="0"/>
                <w:bCs/>
                <w:color w:val="333333"/>
                <w:sz w:val="27"/>
                <w:szCs w:val="27"/>
                <w:u w:val="none"/>
              </w:rPr>
              <w:t>GUERRA PEREIRA SILVIA</w:t>
            </w:r>
          </w:p>
        </w:tc>
      </w:tr>
      <w:tr w:rsidR="00814DA0" w:rsidRPr="00B16DF6" w14:paraId="1C1C0EAF" w14:textId="6D89320D" w:rsidTr="007E3E65">
        <w:trPr>
          <w:trHeight w:val="500"/>
        </w:trPr>
        <w:tc>
          <w:tcPr>
            <w:tcW w:w="3864" w:type="dxa"/>
            <w:vAlign w:val="center"/>
          </w:tcPr>
          <w:p w14:paraId="41740CCE" w14:textId="55A4F624"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r w:rsidR="000B07D2" w:rsidRPr="000B07D2">
              <w:rPr>
                <w:rFonts w:ascii="Arial" w:hAnsi="Arial" w:cs="Arial"/>
                <w:b w:val="0"/>
                <w:bCs/>
                <w:sz w:val="20"/>
                <w:u w:val="none"/>
              </w:rPr>
              <w:t>00086068</w:t>
            </w:r>
          </w:p>
        </w:tc>
        <w:tc>
          <w:tcPr>
            <w:tcW w:w="5938" w:type="dxa"/>
            <w:vAlign w:val="center"/>
          </w:tcPr>
          <w:p w14:paraId="4352101D" w14:textId="475832DB"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r w:rsidR="000B07D2" w:rsidRPr="000B07D2">
              <w:rPr>
                <w:rFonts w:ascii="Arial" w:hAnsi="Arial" w:cs="Arial"/>
                <w:b w:val="0"/>
                <w:bCs/>
                <w:sz w:val="20"/>
                <w:u w:val="none"/>
              </w:rPr>
              <w:t>10000860684</w:t>
            </w:r>
          </w:p>
        </w:tc>
      </w:tr>
      <w:tr w:rsidR="00814DA0" w:rsidRPr="00B16DF6" w14:paraId="7B366A73" w14:textId="77777777" w:rsidTr="00814DA0">
        <w:trPr>
          <w:trHeight w:val="532"/>
        </w:trPr>
        <w:tc>
          <w:tcPr>
            <w:tcW w:w="9802" w:type="dxa"/>
            <w:gridSpan w:val="2"/>
            <w:vAlign w:val="center"/>
          </w:tcPr>
          <w:p w14:paraId="7B6C0CDD" w14:textId="68C879D3"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r w:rsidR="000B07D2">
              <w:rPr>
                <w:rFonts w:ascii="Arial" w:hAnsi="Arial" w:cs="Arial"/>
                <w:b w:val="0"/>
                <w:bCs/>
                <w:sz w:val="20"/>
                <w:u w:val="none"/>
              </w:rPr>
              <w:t xml:space="preserve"> </w:t>
            </w:r>
            <w:r w:rsidR="000B07D2" w:rsidRPr="000B07D2">
              <w:rPr>
                <w:rFonts w:ascii="Arial" w:hAnsi="Arial" w:cs="Arial"/>
                <w:b w:val="0"/>
                <w:bCs/>
                <w:sz w:val="20"/>
                <w:u w:val="none"/>
              </w:rPr>
              <w:t>JR VICTOR RAUL HAYA DE LA TORRE MZ F LOTE 16</w:t>
            </w:r>
          </w:p>
        </w:tc>
      </w:tr>
      <w:tr w:rsidR="00814DA0" w:rsidRPr="00B16DF6" w14:paraId="71725D5C" w14:textId="77777777" w:rsidTr="00814DA0">
        <w:trPr>
          <w:trHeight w:val="500"/>
        </w:trPr>
        <w:tc>
          <w:tcPr>
            <w:tcW w:w="9802" w:type="dxa"/>
            <w:gridSpan w:val="2"/>
            <w:vAlign w:val="center"/>
          </w:tcPr>
          <w:p w14:paraId="719EBAD4" w14:textId="193F1A0C"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r w:rsidR="000B07D2" w:rsidRPr="000B07D2">
              <w:rPr>
                <w:rFonts w:ascii="Arial" w:hAnsi="Arial" w:cs="Arial"/>
                <w:b w:val="0"/>
                <w:bCs/>
                <w:sz w:val="20"/>
                <w:u w:val="none"/>
              </w:rPr>
              <w:t>GUERRA PEREIRA SILVIA</w:t>
            </w:r>
          </w:p>
        </w:tc>
      </w:tr>
      <w:tr w:rsidR="00814DA0" w:rsidRPr="00B16DF6" w14:paraId="50582AD2" w14:textId="58A01C75" w:rsidTr="007E3E65">
        <w:trPr>
          <w:trHeight w:val="532"/>
        </w:trPr>
        <w:tc>
          <w:tcPr>
            <w:tcW w:w="3864" w:type="dxa"/>
            <w:vAlign w:val="center"/>
          </w:tcPr>
          <w:p w14:paraId="4B74867C" w14:textId="34ECF581"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r w:rsidR="000B07D2" w:rsidRPr="000B07D2">
              <w:rPr>
                <w:rFonts w:ascii="Arial" w:hAnsi="Arial" w:cs="Arial"/>
                <w:b w:val="0"/>
                <w:bCs/>
                <w:sz w:val="20"/>
                <w:u w:val="none"/>
              </w:rPr>
              <w:t>920 713 185</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26E24226"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w:t>
      </w:r>
      <w:r w:rsidR="000B07D2" w:rsidRPr="00B16DF6">
        <w:rPr>
          <w:rFonts w:ascii="Arial" w:hAnsi="Arial" w:cs="Arial"/>
          <w:bCs/>
          <w:sz w:val="20"/>
          <w:szCs w:val="20"/>
        </w:rPr>
        <w:t>Públicas</w:t>
      </w:r>
      <w:r w:rsidRPr="00B16DF6">
        <w:rPr>
          <w:rFonts w:ascii="Arial" w:hAnsi="Arial" w:cs="Arial"/>
          <w:bCs/>
          <w:sz w:val="20"/>
          <w:szCs w:val="20"/>
        </w:rPr>
        <w:t xml:space="preserve">.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 xml:space="preserve">Ley General de Contrataciones </w:t>
      </w:r>
      <w:proofErr w:type="spellStart"/>
      <w:r w:rsidR="00FE6DD2" w:rsidRPr="00B16DF6">
        <w:rPr>
          <w:rFonts w:ascii="Arial" w:hAnsi="Arial" w:cs="Arial"/>
          <w:bCs/>
          <w:sz w:val="20"/>
          <w:szCs w:val="20"/>
        </w:rPr>
        <w:t>Publicas</w:t>
      </w:r>
      <w:proofErr w:type="spellEnd"/>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195E66EA"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w:t>
      </w:r>
      <w:r w:rsidR="000B07D2">
        <w:rPr>
          <w:rFonts w:ascii="Arial" w:hAnsi="Arial" w:cs="Arial"/>
          <w:b w:val="0"/>
          <w:bCs/>
          <w:sz w:val="20"/>
          <w:u w:val="none"/>
        </w:rPr>
        <w:t>02</w:t>
      </w:r>
      <w:r w:rsidRPr="00B16DF6">
        <w:rPr>
          <w:rFonts w:ascii="Arial" w:hAnsi="Arial" w:cs="Arial"/>
          <w:b w:val="0"/>
          <w:bCs/>
          <w:sz w:val="20"/>
          <w:u w:val="none"/>
        </w:rPr>
        <w:t xml:space="preserve"> </w:t>
      </w:r>
      <w:r w:rsidR="000B07D2">
        <w:rPr>
          <w:rFonts w:ascii="Arial" w:hAnsi="Arial" w:cs="Arial"/>
          <w:b w:val="0"/>
          <w:bCs/>
          <w:sz w:val="20"/>
          <w:u w:val="none"/>
        </w:rPr>
        <w:t>DE JULIO DEL 2026</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1778DE0A" w14:textId="77777777" w:rsidR="000B07D2" w:rsidRDefault="000B07D2" w:rsidP="00B16DF6">
      <w:pPr>
        <w:pStyle w:val="Textoindependiente"/>
        <w:spacing w:before="1"/>
        <w:ind w:left="1727" w:right="2120" w:hanging="451"/>
        <w:rPr>
          <w:rFonts w:ascii="Arial" w:hAnsi="Arial" w:cs="Arial"/>
          <w:b w:val="0"/>
          <w:bCs/>
          <w:sz w:val="20"/>
          <w:u w:val="none"/>
        </w:rPr>
      </w:pPr>
      <w:r w:rsidRPr="000B07D2">
        <w:rPr>
          <w:rFonts w:ascii="Arial" w:hAnsi="Arial" w:cs="Arial"/>
          <w:b w:val="0"/>
          <w:bCs/>
          <w:sz w:val="20"/>
          <w:u w:val="none"/>
        </w:rPr>
        <w:t>GUERRA PEREIRA SILVIA</w:t>
      </w:r>
      <w:r w:rsidRPr="000B07D2">
        <w:rPr>
          <w:rFonts w:ascii="Arial" w:hAnsi="Arial" w:cs="Arial"/>
          <w:b w:val="0"/>
          <w:bCs/>
          <w:sz w:val="20"/>
          <w:u w:val="none"/>
        </w:rPr>
        <w:t xml:space="preserve"> </w:t>
      </w:r>
    </w:p>
    <w:p w14:paraId="3234BC4A" w14:textId="11283405"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w:t>
      </w:r>
      <w:r w:rsidR="000B07D2" w:rsidRPr="000B07D2">
        <w:rPr>
          <w:rFonts w:ascii="Arial" w:hAnsi="Arial" w:cs="Arial"/>
          <w:b w:val="0"/>
          <w:bCs/>
          <w:sz w:val="20"/>
          <w:u w:val="none"/>
        </w:rPr>
        <w:t>00086068</w:t>
      </w:r>
      <w:r w:rsidRPr="00B16DF6">
        <w:rPr>
          <w:rFonts w:ascii="Arial" w:hAnsi="Arial" w:cs="Arial"/>
          <w:b w:val="0"/>
          <w:bCs/>
          <w:sz w:val="20"/>
          <w:u w:val="none"/>
        </w:rPr>
        <w:t>).</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5CFE2ABD" w:rsidR="0041182C" w:rsidRPr="004D4CDA" w:rsidRDefault="008E4C1D" w:rsidP="0041182C">
      <w:pPr>
        <w:pStyle w:val="Textoindependiente"/>
        <w:ind w:left="100" w:right="376"/>
        <w:jc w:val="both"/>
        <w:rPr>
          <w:rFonts w:ascii="Arial" w:hAnsi="Arial" w:cs="Arial"/>
          <w:b w:val="0"/>
          <w:bCs/>
          <w:szCs w:val="24"/>
          <w:u w:val="none"/>
        </w:rPr>
      </w:pPr>
      <w:r>
        <w:rPr>
          <w:rFonts w:ascii="Arial" w:hAnsi="Arial" w:cs="Arial"/>
          <w:b w:val="0"/>
          <w:bCs/>
          <w:szCs w:val="24"/>
          <w:u w:val="none"/>
        </w:rPr>
        <w:t>SUB GERENCIA DE ABASTECIMIENTO</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201BEE5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000B07D2" w:rsidRPr="000B07D2">
        <w:rPr>
          <w:rFonts w:ascii="Arial" w:hAnsi="Arial" w:cs="Arial"/>
          <w:b w:val="0"/>
          <w:bCs/>
          <w:szCs w:val="24"/>
          <w:u w:val="none"/>
        </w:rPr>
        <w:t>GUERRA PEREIRA SILVIA</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bookmarkStart w:id="1" w:name="_Hlk233883341"/>
      <w:r w:rsidR="000B07D2" w:rsidRPr="000B07D2">
        <w:rPr>
          <w:rFonts w:ascii="Arial" w:hAnsi="Arial" w:cs="Arial"/>
          <w:b w:val="0"/>
          <w:bCs/>
          <w:szCs w:val="24"/>
          <w:u w:val="none"/>
        </w:rPr>
        <w:t>00086068</w:t>
      </w:r>
      <w:bookmarkEnd w:id="1"/>
      <w:r>
        <w:rPr>
          <w:rFonts w:ascii="Arial" w:hAnsi="Arial" w:cs="Arial"/>
          <w:b w:val="0"/>
          <w:bCs/>
          <w:szCs w:val="24"/>
          <w:u w:val="none"/>
        </w:rPr>
        <w:t xml:space="preserve">                            ,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000B07D2" w:rsidRPr="000B07D2">
        <w:rPr>
          <w:rFonts w:ascii="Arial" w:hAnsi="Arial" w:cs="Arial"/>
          <w:b w:val="0"/>
          <w:bCs/>
          <w:szCs w:val="24"/>
          <w:u w:val="none"/>
        </w:rPr>
        <w:t>10000860684</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09D4FB28"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000B07D2" w:rsidRPr="000B07D2">
        <w:rPr>
          <w:rFonts w:ascii="Arial" w:hAnsi="Arial" w:cs="Arial"/>
          <w:bCs/>
          <w:sz w:val="24"/>
          <w:szCs w:val="24"/>
        </w:rPr>
        <w:t xml:space="preserve">ASISTENTE LEGAL PARA EL PROYECTO DE INVERSION DENOMINADA: MEJORAMIENTO DEL SERVICIO DE EDUCACION PRIMARIA Y SERVICIO DE EDUCACION SECUNDARIA EN I.E 64503-B I.E PUERTO FIRMEZA-B DISTRITO DE YARINACOPCHA DE LA PROVINCIA DE CORONEL PORTILLO DEL DEPARTAMENTO DE UCAYALI CON CUI </w:t>
      </w:r>
      <w:proofErr w:type="spellStart"/>
      <w:r w:rsidR="000B07D2" w:rsidRPr="000B07D2">
        <w:rPr>
          <w:rFonts w:ascii="Arial" w:hAnsi="Arial" w:cs="Arial"/>
          <w:bCs/>
          <w:sz w:val="24"/>
          <w:szCs w:val="24"/>
        </w:rPr>
        <w:t>N°</w:t>
      </w:r>
      <w:proofErr w:type="spellEnd"/>
      <w:r w:rsidR="000B07D2" w:rsidRPr="000B07D2">
        <w:rPr>
          <w:rFonts w:ascii="Arial" w:hAnsi="Arial" w:cs="Arial"/>
          <w:bCs/>
          <w:sz w:val="24"/>
          <w:szCs w:val="24"/>
        </w:rPr>
        <w:t xml:space="preserve"> 2624081</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419DB568"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sidR="000B07D2">
        <w:rPr>
          <w:rFonts w:ascii="Arial" w:hAnsi="Arial" w:cs="Arial"/>
          <w:b w:val="0"/>
          <w:bCs/>
          <w:szCs w:val="24"/>
          <w:u w:val="none"/>
        </w:rPr>
        <w:t xml:space="preserve"> 02 DE JULIO DE </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610F4C11" w14:textId="77777777" w:rsidR="000B07D2" w:rsidRDefault="000B07D2" w:rsidP="007905E1">
      <w:pPr>
        <w:pStyle w:val="Textoindependiente"/>
        <w:spacing w:before="1"/>
        <w:ind w:left="1727" w:right="2120" w:hanging="451"/>
        <w:rPr>
          <w:rFonts w:ascii="Arial" w:hAnsi="Arial" w:cs="Arial"/>
          <w:b w:val="0"/>
          <w:bCs/>
          <w:sz w:val="20"/>
          <w:u w:val="none"/>
        </w:rPr>
      </w:pPr>
      <w:r w:rsidRPr="000B07D2">
        <w:rPr>
          <w:rFonts w:ascii="Arial" w:hAnsi="Arial" w:cs="Arial"/>
          <w:b w:val="0"/>
          <w:bCs/>
          <w:sz w:val="20"/>
          <w:u w:val="none"/>
        </w:rPr>
        <w:t xml:space="preserve">GUERRA PEREIRA SILVIA </w:t>
      </w:r>
    </w:p>
    <w:p w14:paraId="263C1581" w14:textId="6700AA1E"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w:t>
      </w:r>
      <w:r w:rsidR="000B07D2" w:rsidRPr="000B07D2">
        <w:rPr>
          <w:rFonts w:ascii="Arial" w:hAnsi="Arial" w:cs="Arial"/>
          <w:b w:val="0"/>
          <w:bCs/>
          <w:sz w:val="20"/>
          <w:u w:val="none"/>
        </w:rPr>
        <w:t>00086068</w:t>
      </w:r>
      <w:r w:rsidRPr="00B16DF6">
        <w:rPr>
          <w:rFonts w:ascii="Arial" w:hAnsi="Arial" w:cs="Arial"/>
          <w:b w:val="0"/>
          <w:bCs/>
          <w:sz w:val="20"/>
          <w:u w:val="none"/>
        </w:rPr>
        <w:t>).</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200CBF">
      <w:pPr>
        <w:spacing w:after="269"/>
        <w:jc w:val="both"/>
        <w:rPr>
          <w:rFonts w:cstheme="minorHAnsi"/>
        </w:rPr>
      </w:pPr>
      <w:r w:rsidRPr="003B3BB2">
        <w:rPr>
          <w:rFonts w:cstheme="minorHAnsi"/>
        </w:rPr>
        <w:t>Mediante el presente suscrito, declaro bajo juramento:</w:t>
      </w:r>
    </w:p>
    <w:p w14:paraId="5FFE2A27" w14:textId="7FDEA497" w:rsidR="0041182C" w:rsidRPr="003B3BB2" w:rsidRDefault="0041182C" w:rsidP="00200CBF">
      <w:pPr>
        <w:spacing w:after="119" w:line="259" w:lineRule="auto"/>
        <w:ind w:left="48"/>
        <w:jc w:val="both"/>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000B07D2" w:rsidRPr="000B07D2">
        <w:rPr>
          <w:rFonts w:eastAsia="Times New Roman" w:cstheme="minorHAnsi"/>
          <w:sz w:val="24"/>
          <w:szCs w:val="24"/>
        </w:rPr>
        <w:t>GUERRA PEREIRA SILVIA</w:t>
      </w:r>
      <w:r w:rsidRPr="003B3BB2">
        <w:rPr>
          <w:rFonts w:eastAsia="Times New Roman" w:cstheme="minorHAnsi"/>
          <w:sz w:val="24"/>
          <w:szCs w:val="24"/>
        </w:rPr>
        <w:t xml:space="preserve">, identificado con DNI </w:t>
      </w:r>
      <w:r w:rsidR="000B07D2" w:rsidRPr="000B07D2">
        <w:rPr>
          <w:rFonts w:eastAsia="Times New Roman" w:cstheme="minorHAnsi"/>
          <w:sz w:val="24"/>
          <w:szCs w:val="24"/>
        </w:rPr>
        <w:t>00086068</w:t>
      </w:r>
      <w:r>
        <w:rPr>
          <w:rFonts w:eastAsia="Times New Roman" w:cstheme="minorHAnsi"/>
          <w:sz w:val="24"/>
          <w:szCs w:val="24"/>
        </w:rPr>
        <w:t>,</w:t>
      </w:r>
      <w:r w:rsidRPr="003B3BB2">
        <w:rPr>
          <w:rFonts w:eastAsia="Times New Roman" w:cstheme="minorHAnsi"/>
          <w:sz w:val="24"/>
          <w:szCs w:val="24"/>
        </w:rPr>
        <w:t xml:space="preserve"> Representante Legal </w:t>
      </w:r>
      <w:r w:rsidR="000B07D2" w:rsidRPr="000B07D2">
        <w:rPr>
          <w:rFonts w:eastAsia="Times New Roman" w:cstheme="minorHAnsi"/>
          <w:sz w:val="24"/>
          <w:szCs w:val="24"/>
        </w:rPr>
        <w:t>GUERRA PEREIRA SILVIA</w:t>
      </w:r>
      <w:r w:rsidR="000B07D2" w:rsidRPr="000B07D2">
        <w:rPr>
          <w:rFonts w:eastAsia="Times New Roman" w:cstheme="minorHAnsi"/>
          <w:sz w:val="24"/>
          <w:szCs w:val="24"/>
        </w:rPr>
        <w:t xml:space="preserve"> </w:t>
      </w:r>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sidR="000B07D2" w:rsidRPr="000B07D2">
        <w:t xml:space="preserve"> </w:t>
      </w:r>
      <w:r w:rsidR="000B07D2" w:rsidRPr="000B07D2">
        <w:rPr>
          <w:rFonts w:eastAsia="Times New Roman" w:cstheme="minorHAnsi"/>
          <w:sz w:val="24"/>
          <w:szCs w:val="24"/>
        </w:rPr>
        <w:t>10000860684</w:t>
      </w:r>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200CBF">
      <w:pPr>
        <w:spacing w:after="119" w:line="259" w:lineRule="auto"/>
        <w:ind w:left="48"/>
        <w:jc w:val="both"/>
        <w:rPr>
          <w:rFonts w:eastAsia="Times New Roman" w:cstheme="minorHAnsi"/>
          <w:sz w:val="24"/>
          <w:szCs w:val="24"/>
        </w:rPr>
      </w:pPr>
    </w:p>
    <w:p w14:paraId="1601E6C8"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0EB303C0"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De cumplir con el plazo de ejecución de (</w:t>
      </w:r>
      <w:r w:rsidR="000B07D2">
        <w:rPr>
          <w:rFonts w:cstheme="minorHAnsi"/>
        </w:rPr>
        <w:t>65 DIAS CALENDARIOS</w:t>
      </w:r>
      <w:r w:rsidRPr="003B3BB2">
        <w:rPr>
          <w:rFonts w:cstheme="minorHAnsi"/>
        </w:rPr>
        <w:t>) según lo estipulado en el Termino de Referencia.</w:t>
      </w:r>
    </w:p>
    <w:p w14:paraId="1A14FD1E" w14:textId="77777777" w:rsidR="0041182C" w:rsidRPr="003B3BB2" w:rsidRDefault="0041182C" w:rsidP="00200CBF">
      <w:pPr>
        <w:pStyle w:val="Prrafodelista"/>
        <w:spacing w:after="119" w:line="259" w:lineRule="auto"/>
        <w:ind w:left="408"/>
        <w:jc w:val="both"/>
        <w:rPr>
          <w:rFonts w:cstheme="minorHAnsi"/>
        </w:rPr>
      </w:pPr>
    </w:p>
    <w:p w14:paraId="323F2770" w14:textId="77777777" w:rsidR="0041182C" w:rsidRPr="003B3BB2" w:rsidRDefault="0041182C" w:rsidP="00200CBF">
      <w:pPr>
        <w:jc w:val="both"/>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3AC0A2F" w14:textId="77777777" w:rsidR="000B07D2" w:rsidRDefault="000B07D2" w:rsidP="00C13EA2">
      <w:pPr>
        <w:pStyle w:val="Textoindependiente"/>
        <w:spacing w:before="1"/>
        <w:ind w:left="1727" w:right="2120" w:hanging="451"/>
        <w:rPr>
          <w:rFonts w:ascii="Arial" w:hAnsi="Arial" w:cs="Arial"/>
          <w:b w:val="0"/>
          <w:bCs/>
          <w:sz w:val="20"/>
          <w:u w:val="none"/>
        </w:rPr>
      </w:pPr>
      <w:r w:rsidRPr="000B07D2">
        <w:rPr>
          <w:rFonts w:ascii="Arial" w:hAnsi="Arial" w:cs="Arial"/>
          <w:b w:val="0"/>
          <w:bCs/>
          <w:sz w:val="20"/>
          <w:u w:val="none"/>
        </w:rPr>
        <w:t>GUERRA PEREIRA SILVIA</w:t>
      </w:r>
      <w:r w:rsidRPr="000B07D2">
        <w:rPr>
          <w:rFonts w:ascii="Arial" w:hAnsi="Arial" w:cs="Arial"/>
          <w:b w:val="0"/>
          <w:bCs/>
          <w:sz w:val="20"/>
          <w:u w:val="none"/>
        </w:rPr>
        <w:t xml:space="preserve"> </w:t>
      </w:r>
    </w:p>
    <w:p w14:paraId="0CFB97FF" w14:textId="3DF55B25"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w:t>
      </w:r>
      <w:r w:rsidR="000B07D2" w:rsidRPr="000B07D2">
        <w:rPr>
          <w:rFonts w:ascii="Arial" w:hAnsi="Arial" w:cs="Arial"/>
          <w:b w:val="0"/>
          <w:bCs/>
          <w:sz w:val="20"/>
          <w:u w:val="none"/>
        </w:rPr>
        <w:t>00086068</w:t>
      </w:r>
      <w:r w:rsidRPr="00B16DF6">
        <w:rPr>
          <w:rFonts w:ascii="Arial" w:hAnsi="Arial" w:cs="Arial"/>
          <w:b w:val="0"/>
          <w:bCs/>
          <w:sz w:val="20"/>
          <w:u w:val="none"/>
        </w:rPr>
        <w:t>).</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3A22B4D9" w:rsidR="0041182C" w:rsidRDefault="000B07D2" w:rsidP="000B07D2">
      <w:pPr>
        <w:ind w:left="5664" w:firstLine="708"/>
        <w:rPr>
          <w:rFonts w:cstheme="minorHAnsi"/>
        </w:rPr>
      </w:pPr>
      <w:r w:rsidRPr="000B07D2">
        <w:rPr>
          <w:rFonts w:cstheme="minorHAnsi"/>
        </w:rPr>
        <w:t>Pucallpa, 02 DE JULIO DE  2026</w:t>
      </w: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200CBF">
      <w:headerReference w:type="default" r:id="rId8"/>
      <w:pgSz w:w="11907" w:h="16840" w:code="9"/>
      <w:pgMar w:top="567" w:right="1275"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A037E" w14:textId="77777777" w:rsidR="003A2A6E" w:rsidRDefault="003A2A6E" w:rsidP="00787414">
      <w:pPr>
        <w:spacing w:after="0" w:line="240" w:lineRule="auto"/>
      </w:pPr>
      <w:r>
        <w:separator/>
      </w:r>
    </w:p>
  </w:endnote>
  <w:endnote w:type="continuationSeparator" w:id="0">
    <w:p w14:paraId="7579CAFF" w14:textId="77777777" w:rsidR="003A2A6E" w:rsidRDefault="003A2A6E"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panose1 w:val="020B0603020204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A7114" w14:textId="77777777" w:rsidR="003A2A6E" w:rsidRDefault="003A2A6E" w:rsidP="00787414">
      <w:pPr>
        <w:spacing w:after="0" w:line="240" w:lineRule="auto"/>
      </w:pPr>
      <w:r>
        <w:separator/>
      </w:r>
    </w:p>
  </w:footnote>
  <w:footnote w:type="continuationSeparator" w:id="0">
    <w:p w14:paraId="60CF7A16" w14:textId="77777777" w:rsidR="003A2A6E" w:rsidRDefault="003A2A6E"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31"/>
  </w:num>
  <w:num w:numId="4">
    <w:abstractNumId w:val="29"/>
  </w:num>
  <w:num w:numId="5">
    <w:abstractNumId w:val="122"/>
  </w:num>
  <w:num w:numId="6">
    <w:abstractNumId w:val="58"/>
  </w:num>
  <w:num w:numId="7">
    <w:abstractNumId w:val="22"/>
  </w:num>
  <w:num w:numId="8">
    <w:abstractNumId w:val="146"/>
  </w:num>
  <w:num w:numId="9">
    <w:abstractNumId w:val="59"/>
  </w:num>
  <w:num w:numId="10">
    <w:abstractNumId w:val="28"/>
  </w:num>
  <w:num w:numId="11">
    <w:abstractNumId w:val="23"/>
  </w:num>
  <w:num w:numId="12">
    <w:abstractNumId w:val="66"/>
  </w:num>
  <w:num w:numId="13">
    <w:abstractNumId w:val="42"/>
  </w:num>
  <w:num w:numId="14">
    <w:abstractNumId w:val="63"/>
  </w:num>
  <w:num w:numId="15">
    <w:abstractNumId w:val="75"/>
  </w:num>
  <w:num w:numId="16">
    <w:abstractNumId w:val="60"/>
  </w:num>
  <w:num w:numId="17">
    <w:abstractNumId w:val="46"/>
  </w:num>
  <w:num w:numId="18">
    <w:abstractNumId w:val="157"/>
  </w:num>
  <w:num w:numId="19">
    <w:abstractNumId w:val="3"/>
  </w:num>
  <w:num w:numId="20">
    <w:abstractNumId w:val="8"/>
  </w:num>
  <w:num w:numId="21">
    <w:abstractNumId w:val="19"/>
  </w:num>
  <w:num w:numId="22">
    <w:abstractNumId w:val="111"/>
  </w:num>
  <w:num w:numId="23">
    <w:abstractNumId w:val="131"/>
  </w:num>
  <w:num w:numId="24">
    <w:abstractNumId w:val="92"/>
  </w:num>
  <w:num w:numId="25">
    <w:abstractNumId w:val="78"/>
  </w:num>
  <w:num w:numId="26">
    <w:abstractNumId w:val="150"/>
  </w:num>
  <w:num w:numId="27">
    <w:abstractNumId w:val="90"/>
  </w:num>
  <w:num w:numId="28">
    <w:abstractNumId w:val="41"/>
  </w:num>
  <w:num w:numId="29">
    <w:abstractNumId w:val="11"/>
  </w:num>
  <w:num w:numId="30">
    <w:abstractNumId w:val="109"/>
  </w:num>
  <w:num w:numId="31">
    <w:abstractNumId w:val="145"/>
  </w:num>
  <w:num w:numId="32">
    <w:abstractNumId w:val="165"/>
  </w:num>
  <w:num w:numId="33">
    <w:abstractNumId w:val="105"/>
  </w:num>
  <w:num w:numId="34">
    <w:abstractNumId w:val="136"/>
  </w:num>
  <w:num w:numId="35">
    <w:abstractNumId w:val="129"/>
  </w:num>
  <w:num w:numId="36">
    <w:abstractNumId w:val="158"/>
  </w:num>
  <w:num w:numId="37">
    <w:abstractNumId w:val="71"/>
  </w:num>
  <w:num w:numId="38">
    <w:abstractNumId w:val="54"/>
  </w:num>
  <w:num w:numId="39">
    <w:abstractNumId w:val="118"/>
  </w:num>
  <w:num w:numId="40">
    <w:abstractNumId w:val="117"/>
  </w:num>
  <w:num w:numId="41">
    <w:abstractNumId w:val="53"/>
  </w:num>
  <w:num w:numId="42">
    <w:abstractNumId w:val="159"/>
  </w:num>
  <w:num w:numId="43">
    <w:abstractNumId w:val="152"/>
  </w:num>
  <w:num w:numId="44">
    <w:abstractNumId w:val="99"/>
  </w:num>
  <w:num w:numId="45">
    <w:abstractNumId w:val="167"/>
  </w:num>
  <w:num w:numId="46">
    <w:abstractNumId w:val="64"/>
  </w:num>
  <w:num w:numId="47">
    <w:abstractNumId w:val="154"/>
  </w:num>
  <w:num w:numId="48">
    <w:abstractNumId w:val="49"/>
  </w:num>
  <w:num w:numId="49">
    <w:abstractNumId w:val="149"/>
  </w:num>
  <w:num w:numId="50">
    <w:abstractNumId w:val="50"/>
  </w:num>
  <w:num w:numId="51">
    <w:abstractNumId w:val="67"/>
  </w:num>
  <w:num w:numId="52">
    <w:abstractNumId w:val="27"/>
  </w:num>
  <w:num w:numId="53">
    <w:abstractNumId w:val="83"/>
  </w:num>
  <w:num w:numId="54">
    <w:abstractNumId w:val="21"/>
  </w:num>
  <w:num w:numId="55">
    <w:abstractNumId w:val="24"/>
  </w:num>
  <w:num w:numId="56">
    <w:abstractNumId w:val="148"/>
  </w:num>
  <w:num w:numId="57">
    <w:abstractNumId w:val="166"/>
  </w:num>
  <w:num w:numId="58">
    <w:abstractNumId w:val="51"/>
  </w:num>
  <w:num w:numId="59">
    <w:abstractNumId w:val="6"/>
  </w:num>
  <w:num w:numId="60">
    <w:abstractNumId w:val="13"/>
  </w:num>
  <w:num w:numId="61">
    <w:abstractNumId w:val="155"/>
  </w:num>
  <w:num w:numId="62">
    <w:abstractNumId w:val="38"/>
  </w:num>
  <w:num w:numId="63">
    <w:abstractNumId w:val="137"/>
  </w:num>
  <w:num w:numId="64">
    <w:abstractNumId w:val="68"/>
  </w:num>
  <w:num w:numId="65">
    <w:abstractNumId w:val="96"/>
  </w:num>
  <w:num w:numId="66">
    <w:abstractNumId w:val="26"/>
  </w:num>
  <w:num w:numId="67">
    <w:abstractNumId w:val="69"/>
  </w:num>
  <w:num w:numId="68">
    <w:abstractNumId w:val="104"/>
  </w:num>
  <w:num w:numId="69">
    <w:abstractNumId w:val="80"/>
  </w:num>
  <w:num w:numId="70">
    <w:abstractNumId w:val="156"/>
  </w:num>
  <w:num w:numId="71">
    <w:abstractNumId w:val="102"/>
  </w:num>
  <w:num w:numId="72">
    <w:abstractNumId w:val="89"/>
  </w:num>
  <w:num w:numId="73">
    <w:abstractNumId w:val="134"/>
  </w:num>
  <w:num w:numId="74">
    <w:abstractNumId w:val="61"/>
  </w:num>
  <w:num w:numId="75">
    <w:abstractNumId w:val="86"/>
  </w:num>
  <w:num w:numId="76">
    <w:abstractNumId w:val="151"/>
  </w:num>
  <w:num w:numId="77">
    <w:abstractNumId w:val="15"/>
  </w:num>
  <w:num w:numId="78">
    <w:abstractNumId w:val="125"/>
  </w:num>
  <w:num w:numId="79">
    <w:abstractNumId w:val="56"/>
  </w:num>
  <w:num w:numId="80">
    <w:abstractNumId w:val="127"/>
  </w:num>
  <w:num w:numId="81">
    <w:abstractNumId w:val="98"/>
  </w:num>
  <w:num w:numId="82">
    <w:abstractNumId w:val="36"/>
  </w:num>
  <w:num w:numId="83">
    <w:abstractNumId w:val="144"/>
  </w:num>
  <w:num w:numId="84">
    <w:abstractNumId w:val="57"/>
  </w:num>
  <w:num w:numId="85">
    <w:abstractNumId w:val="170"/>
  </w:num>
  <w:num w:numId="86">
    <w:abstractNumId w:val="45"/>
  </w:num>
  <w:num w:numId="87">
    <w:abstractNumId w:val="106"/>
  </w:num>
  <w:num w:numId="88">
    <w:abstractNumId w:val="52"/>
  </w:num>
  <w:num w:numId="89">
    <w:abstractNumId w:val="85"/>
  </w:num>
  <w:num w:numId="90">
    <w:abstractNumId w:val="37"/>
  </w:num>
  <w:num w:numId="91">
    <w:abstractNumId w:val="95"/>
  </w:num>
  <w:num w:numId="92">
    <w:abstractNumId w:val="101"/>
  </w:num>
  <w:num w:numId="93">
    <w:abstractNumId w:val="147"/>
  </w:num>
  <w:num w:numId="94">
    <w:abstractNumId w:val="12"/>
  </w:num>
  <w:num w:numId="95">
    <w:abstractNumId w:val="133"/>
  </w:num>
  <w:num w:numId="96">
    <w:abstractNumId w:val="35"/>
  </w:num>
  <w:num w:numId="97">
    <w:abstractNumId w:val="112"/>
  </w:num>
  <w:num w:numId="98">
    <w:abstractNumId w:val="153"/>
  </w:num>
  <w:num w:numId="99">
    <w:abstractNumId w:val="141"/>
  </w:num>
  <w:num w:numId="100">
    <w:abstractNumId w:val="72"/>
  </w:num>
  <w:num w:numId="101">
    <w:abstractNumId w:val="161"/>
  </w:num>
  <w:num w:numId="102">
    <w:abstractNumId w:val="62"/>
  </w:num>
  <w:num w:numId="103">
    <w:abstractNumId w:val="44"/>
  </w:num>
  <w:num w:numId="104">
    <w:abstractNumId w:val="120"/>
  </w:num>
  <w:num w:numId="105">
    <w:abstractNumId w:val="84"/>
  </w:num>
  <w:num w:numId="106">
    <w:abstractNumId w:val="65"/>
  </w:num>
  <w:num w:numId="107">
    <w:abstractNumId w:val="76"/>
  </w:num>
  <w:num w:numId="108">
    <w:abstractNumId w:val="73"/>
  </w:num>
  <w:num w:numId="109">
    <w:abstractNumId w:val="139"/>
  </w:num>
  <w:num w:numId="110">
    <w:abstractNumId w:val="87"/>
  </w:num>
  <w:num w:numId="111">
    <w:abstractNumId w:val="81"/>
  </w:num>
  <w:num w:numId="112">
    <w:abstractNumId w:val="97"/>
  </w:num>
  <w:num w:numId="113">
    <w:abstractNumId w:val="142"/>
  </w:num>
  <w:num w:numId="114">
    <w:abstractNumId w:val="115"/>
  </w:num>
  <w:num w:numId="115">
    <w:abstractNumId w:val="123"/>
  </w:num>
  <w:num w:numId="116">
    <w:abstractNumId w:val="103"/>
  </w:num>
  <w:num w:numId="117">
    <w:abstractNumId w:val="116"/>
  </w:num>
  <w:num w:numId="118">
    <w:abstractNumId w:val="33"/>
  </w:num>
  <w:num w:numId="119">
    <w:abstractNumId w:val="82"/>
  </w:num>
  <w:num w:numId="120">
    <w:abstractNumId w:val="25"/>
  </w:num>
  <w:num w:numId="121">
    <w:abstractNumId w:val="164"/>
  </w:num>
  <w:num w:numId="122">
    <w:abstractNumId w:val="94"/>
  </w:num>
  <w:num w:numId="123">
    <w:abstractNumId w:val="169"/>
  </w:num>
  <w:num w:numId="124">
    <w:abstractNumId w:val="34"/>
  </w:num>
  <w:num w:numId="125">
    <w:abstractNumId w:val="16"/>
  </w:num>
  <w:num w:numId="126">
    <w:abstractNumId w:val="20"/>
  </w:num>
  <w:num w:numId="127">
    <w:abstractNumId w:val="18"/>
  </w:num>
  <w:num w:numId="128">
    <w:abstractNumId w:val="107"/>
  </w:num>
  <w:num w:numId="129">
    <w:abstractNumId w:val="140"/>
  </w:num>
  <w:num w:numId="130">
    <w:abstractNumId w:val="32"/>
  </w:num>
  <w:num w:numId="131">
    <w:abstractNumId w:val="124"/>
  </w:num>
  <w:num w:numId="132">
    <w:abstractNumId w:val="9"/>
  </w:num>
  <w:num w:numId="133">
    <w:abstractNumId w:val="162"/>
  </w:num>
  <w:num w:numId="134">
    <w:abstractNumId w:val="14"/>
  </w:num>
  <w:num w:numId="135">
    <w:abstractNumId w:val="74"/>
  </w:num>
  <w:num w:numId="136">
    <w:abstractNumId w:val="171"/>
  </w:num>
  <w:num w:numId="137">
    <w:abstractNumId w:val="119"/>
  </w:num>
  <w:num w:numId="138">
    <w:abstractNumId w:val="43"/>
  </w:num>
  <w:num w:numId="139">
    <w:abstractNumId w:val="88"/>
  </w:num>
  <w:num w:numId="140">
    <w:abstractNumId w:val="17"/>
  </w:num>
  <w:num w:numId="141">
    <w:abstractNumId w:val="130"/>
  </w:num>
  <w:num w:numId="142">
    <w:abstractNumId w:val="138"/>
  </w:num>
  <w:num w:numId="143">
    <w:abstractNumId w:val="70"/>
  </w:num>
  <w:num w:numId="144">
    <w:abstractNumId w:val="108"/>
  </w:num>
  <w:num w:numId="145">
    <w:abstractNumId w:val="163"/>
  </w:num>
  <w:num w:numId="146">
    <w:abstractNumId w:val="77"/>
  </w:num>
  <w:num w:numId="147">
    <w:abstractNumId w:val="79"/>
  </w:num>
  <w:num w:numId="148">
    <w:abstractNumId w:val="110"/>
  </w:num>
  <w:num w:numId="149">
    <w:abstractNumId w:val="5"/>
  </w:num>
  <w:num w:numId="150">
    <w:abstractNumId w:val="55"/>
  </w:num>
  <w:num w:numId="151">
    <w:abstractNumId w:val="160"/>
  </w:num>
  <w:num w:numId="152">
    <w:abstractNumId w:val="143"/>
  </w:num>
  <w:num w:numId="153">
    <w:abstractNumId w:val="4"/>
  </w:num>
  <w:num w:numId="154">
    <w:abstractNumId w:val="126"/>
  </w:num>
  <w:num w:numId="155">
    <w:abstractNumId w:val="7"/>
  </w:num>
  <w:num w:numId="156">
    <w:abstractNumId w:val="48"/>
  </w:num>
  <w:num w:numId="157">
    <w:abstractNumId w:val="128"/>
  </w:num>
  <w:num w:numId="158">
    <w:abstractNumId w:val="2"/>
  </w:num>
  <w:num w:numId="159">
    <w:abstractNumId w:val="100"/>
  </w:num>
  <w:num w:numId="160">
    <w:abstractNumId w:val="121"/>
  </w:num>
  <w:num w:numId="161">
    <w:abstractNumId w:val="40"/>
  </w:num>
  <w:num w:numId="162">
    <w:abstractNumId w:val="39"/>
  </w:num>
  <w:num w:numId="163">
    <w:abstractNumId w:val="132"/>
  </w:num>
  <w:num w:numId="164">
    <w:abstractNumId w:val="168"/>
  </w:num>
  <w:num w:numId="165">
    <w:abstractNumId w:val="113"/>
  </w:num>
  <w:num w:numId="166">
    <w:abstractNumId w:val="30"/>
  </w:num>
  <w:num w:numId="167">
    <w:abstractNumId w:val="135"/>
  </w:num>
  <w:num w:numId="168">
    <w:abstractNumId w:val="93"/>
  </w:num>
  <w:num w:numId="169">
    <w:abstractNumId w:val="114"/>
  </w:num>
  <w:num w:numId="170">
    <w:abstractNumId w:val="91"/>
  </w:num>
  <w:num w:numId="171">
    <w:abstractNumId w:val="47"/>
  </w:num>
  <w:num w:numId="172">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7D2"/>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0CBF"/>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2A6E"/>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8794C"/>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4C1D"/>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0F1B"/>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36D"/>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0BB"/>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776991">
      <w:bodyDiv w:val="1"/>
      <w:marLeft w:val="0"/>
      <w:marRight w:val="0"/>
      <w:marTop w:val="0"/>
      <w:marBottom w:val="0"/>
      <w:divBdr>
        <w:top w:val="none" w:sz="0" w:space="0" w:color="auto"/>
        <w:left w:val="none" w:sz="0" w:space="0" w:color="auto"/>
        <w:bottom w:val="none" w:sz="0" w:space="0" w:color="auto"/>
        <w:right w:val="none" w:sz="0" w:space="0" w:color="auto"/>
      </w:divBdr>
    </w:div>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928</Words>
  <Characters>5109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Jacklyn Johanna Mendoza Bardales</cp:lastModifiedBy>
  <cp:revision>20</cp:revision>
  <cp:lastPrinted>2025-02-19T16:19:00Z</cp:lastPrinted>
  <dcterms:created xsi:type="dcterms:W3CDTF">2025-05-16T22:02:00Z</dcterms:created>
  <dcterms:modified xsi:type="dcterms:W3CDTF">2026-07-02T16:17:00Z</dcterms:modified>
</cp:coreProperties>
</file>