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C433D" w14:textId="77777777" w:rsidR="006922E8" w:rsidRPr="00C45225" w:rsidRDefault="006922E8" w:rsidP="006922E8">
      <w:pPr>
        <w:rPr>
          <w:b/>
          <w:bCs/>
          <w:u w:val="single"/>
        </w:rPr>
      </w:pPr>
      <w:r w:rsidRPr="00C45225">
        <w:rPr>
          <w:b/>
          <w:bCs/>
          <w:u w:val="single"/>
        </w:rPr>
        <w:t>ADQUISICIÓN DE TUBOS PARA AGUA DE PVC CLASE 10 PARA LA PTAP MCI</w:t>
      </w:r>
    </w:p>
    <w:p w14:paraId="37AC38FA" w14:textId="77777777" w:rsidR="006922E8" w:rsidRDefault="006922E8" w:rsidP="006922E8">
      <w:r>
        <w:t>1.</w:t>
      </w:r>
      <w:r>
        <w:tab/>
        <w:t>DENOMINACIÓN DE LA CONTRATACIÓN</w:t>
      </w:r>
    </w:p>
    <w:p w14:paraId="6512A30A" w14:textId="77777777" w:rsidR="006922E8" w:rsidRDefault="006922E8" w:rsidP="006922E8">
      <w:r>
        <w:t>Departamento de Producción de Agua Potable.</w:t>
      </w:r>
    </w:p>
    <w:p w14:paraId="170596C5" w14:textId="77777777" w:rsidR="006922E8" w:rsidRDefault="006922E8" w:rsidP="006922E8">
      <w:r>
        <w:t>2.  FINALIDAD PÚBLICA:</w:t>
      </w:r>
    </w:p>
    <w:p w14:paraId="4C75B8C4" w14:textId="77777777" w:rsidR="006922E8" w:rsidRDefault="006922E8" w:rsidP="006922E8">
      <w:r>
        <w:t xml:space="preserve">Adquisición de Tubos para Agua de PVC Clase 10; para el mantenimiento hidráulico en la PTAP MCI, garantizando así el funcionamiento de todas las unidades hidráulicas de la PTAP </w:t>
      </w:r>
      <w:proofErr w:type="gramStart"/>
      <w:r>
        <w:t>MCI,  y</w:t>
      </w:r>
      <w:proofErr w:type="gramEnd"/>
      <w:r>
        <w:t xml:space="preserve"> el suministro a la población arequipeña.</w:t>
      </w:r>
    </w:p>
    <w:p w14:paraId="5B3E0FB1" w14:textId="77777777" w:rsidR="006922E8" w:rsidRDefault="006922E8" w:rsidP="006922E8"/>
    <w:p w14:paraId="76ECE6FE" w14:textId="77777777" w:rsidR="006922E8" w:rsidRDefault="006922E8" w:rsidP="006922E8">
      <w:r>
        <w:t>3. OBJETO DE LA COMPRA</w:t>
      </w:r>
    </w:p>
    <w:p w14:paraId="79669B7A" w14:textId="77777777" w:rsidR="006922E8" w:rsidRDefault="006922E8" w:rsidP="006922E8">
      <w:r>
        <w:t>Reposición de Tubos para Agua de PVC Clase 10, pertenecientes a la PTAP MCI.</w:t>
      </w:r>
    </w:p>
    <w:p w14:paraId="7067853D" w14:textId="77777777" w:rsidR="006922E8" w:rsidRDefault="006922E8" w:rsidP="006922E8">
      <w:r>
        <w:t>4. ACTIVIDAD DEL POI</w:t>
      </w:r>
    </w:p>
    <w:p w14:paraId="4E6F60FB" w14:textId="77777777" w:rsidR="006922E8" w:rsidRDefault="006922E8" w:rsidP="006922E8">
      <w:r>
        <w:t>AOI50012900080 Gestión Producción Agua Potable</w:t>
      </w:r>
    </w:p>
    <w:p w14:paraId="21E865B6" w14:textId="77777777" w:rsidR="006922E8" w:rsidRDefault="006922E8" w:rsidP="006922E8"/>
    <w:p w14:paraId="6B92B980" w14:textId="77777777" w:rsidR="006922E8" w:rsidRDefault="006922E8" w:rsidP="006922E8">
      <w:r>
        <w:t>5. CÓDIGO CÁTALOGO ÚNICO DE BIENES, SERVICIOS Y OBRAS (CUBSO)</w:t>
      </w:r>
    </w:p>
    <w:p w14:paraId="0C13068A" w14:textId="1C346CE0" w:rsidR="006922E8" w:rsidRDefault="006922E8" w:rsidP="006922E8">
      <w:r>
        <w:t>23496</w:t>
      </w:r>
      <w:r>
        <w:tab/>
        <w:t>4017151700272418</w:t>
      </w:r>
      <w:r>
        <w:tab/>
        <w:t>TUBO PARA AGUA DE PVC CLASE 10 DE 2 in X 5 m CON ROSCA</w:t>
      </w:r>
    </w:p>
    <w:p w14:paraId="50EE88DD" w14:textId="77777777" w:rsidR="006922E8" w:rsidRDefault="006922E8" w:rsidP="006922E8">
      <w:r>
        <w:t xml:space="preserve">6.  ESPECIFICACIONES TÉCNICAS </w:t>
      </w:r>
    </w:p>
    <w:p w14:paraId="610BC93F" w14:textId="77777777" w:rsidR="006922E8" w:rsidRDefault="006922E8" w:rsidP="006922E8">
      <w:pPr>
        <w:rPr>
          <w:highlight w:val="yellow"/>
        </w:rPr>
      </w:pPr>
      <w:r w:rsidRPr="006922E8">
        <w:rPr>
          <w:highlight w:val="yellow"/>
        </w:rPr>
        <w:t>Características técnicas:</w:t>
      </w:r>
    </w:p>
    <w:p w14:paraId="4FC7B766" w14:textId="1BA6976C" w:rsidR="006922E8" w:rsidRPr="006922E8" w:rsidRDefault="006922E8" w:rsidP="006922E8">
      <w:pPr>
        <w:rPr>
          <w:highlight w:val="yellow"/>
        </w:rPr>
      </w:pPr>
      <w:r w:rsidRPr="006922E8">
        <w:rPr>
          <w:highlight w:val="yellow"/>
        </w:rPr>
        <w:t xml:space="preserve">TUBO DE 2"                                                            </w:t>
      </w:r>
    </w:p>
    <w:p w14:paraId="3BD399FF" w14:textId="77777777" w:rsidR="006922E8" w:rsidRPr="006922E8" w:rsidRDefault="006922E8" w:rsidP="006922E8">
      <w:pPr>
        <w:rPr>
          <w:highlight w:val="yellow"/>
        </w:rPr>
      </w:pPr>
      <w:r w:rsidRPr="006922E8">
        <w:rPr>
          <w:highlight w:val="yellow"/>
        </w:rPr>
        <w:t>Cantidad: 10 unidades</w:t>
      </w:r>
    </w:p>
    <w:p w14:paraId="3FC7B297" w14:textId="77777777" w:rsidR="006922E8" w:rsidRPr="006922E8" w:rsidRDefault="006922E8" w:rsidP="006922E8">
      <w:pPr>
        <w:rPr>
          <w:highlight w:val="yellow"/>
        </w:rPr>
      </w:pPr>
      <w:r w:rsidRPr="006922E8">
        <w:rPr>
          <w:highlight w:val="yellow"/>
        </w:rPr>
        <w:t xml:space="preserve">Diámetro </w:t>
      </w:r>
      <w:proofErr w:type="gramStart"/>
      <w:r w:rsidRPr="006922E8">
        <w:rPr>
          <w:highlight w:val="yellow"/>
        </w:rPr>
        <w:t>nominal :</w:t>
      </w:r>
      <w:proofErr w:type="gramEnd"/>
      <w:r w:rsidRPr="006922E8">
        <w:rPr>
          <w:highlight w:val="yellow"/>
        </w:rPr>
        <w:t xml:space="preserve"> 2”</w:t>
      </w:r>
    </w:p>
    <w:p w14:paraId="6B1B145C" w14:textId="77777777" w:rsidR="006922E8" w:rsidRPr="006922E8" w:rsidRDefault="006922E8" w:rsidP="006922E8">
      <w:pPr>
        <w:rPr>
          <w:highlight w:val="yellow"/>
        </w:rPr>
      </w:pPr>
      <w:r w:rsidRPr="006922E8">
        <w:rPr>
          <w:highlight w:val="yellow"/>
        </w:rPr>
        <w:t>Presión nominal: PN 10</w:t>
      </w:r>
    </w:p>
    <w:p w14:paraId="08E8EE88" w14:textId="77777777" w:rsidR="006922E8" w:rsidRPr="006922E8" w:rsidRDefault="006922E8" w:rsidP="006922E8">
      <w:pPr>
        <w:rPr>
          <w:highlight w:val="yellow"/>
        </w:rPr>
      </w:pPr>
      <w:r w:rsidRPr="006922E8">
        <w:rPr>
          <w:highlight w:val="yellow"/>
        </w:rPr>
        <w:t>Clase 10</w:t>
      </w:r>
    </w:p>
    <w:p w14:paraId="6B139A77" w14:textId="77777777" w:rsidR="006922E8" w:rsidRPr="006922E8" w:rsidRDefault="006922E8" w:rsidP="006922E8">
      <w:pPr>
        <w:rPr>
          <w:highlight w:val="yellow"/>
        </w:rPr>
      </w:pPr>
      <w:r w:rsidRPr="006922E8">
        <w:rPr>
          <w:highlight w:val="yellow"/>
        </w:rPr>
        <w:t>Material:  PVC</w:t>
      </w:r>
    </w:p>
    <w:p w14:paraId="6A19B6DF" w14:textId="77777777" w:rsidR="006922E8" w:rsidRPr="006922E8" w:rsidRDefault="006922E8" w:rsidP="006922E8">
      <w:pPr>
        <w:rPr>
          <w:highlight w:val="yellow"/>
        </w:rPr>
      </w:pPr>
      <w:r w:rsidRPr="006922E8">
        <w:rPr>
          <w:highlight w:val="yellow"/>
        </w:rPr>
        <w:t>Color: Gris</w:t>
      </w:r>
    </w:p>
    <w:p w14:paraId="77897BB9" w14:textId="77777777" w:rsidR="006922E8" w:rsidRPr="006922E8" w:rsidRDefault="006922E8" w:rsidP="006922E8">
      <w:pPr>
        <w:rPr>
          <w:highlight w:val="yellow"/>
        </w:rPr>
      </w:pPr>
      <w:r w:rsidRPr="006922E8">
        <w:rPr>
          <w:highlight w:val="yellow"/>
        </w:rPr>
        <w:t>Uso: redes de agua potable</w:t>
      </w:r>
    </w:p>
    <w:p w14:paraId="705C6BEE" w14:textId="77777777" w:rsidR="006922E8" w:rsidRPr="006922E8" w:rsidRDefault="006922E8" w:rsidP="006922E8">
      <w:pPr>
        <w:rPr>
          <w:highlight w:val="yellow"/>
        </w:rPr>
      </w:pPr>
      <w:r w:rsidRPr="006922E8">
        <w:rPr>
          <w:highlight w:val="yellow"/>
        </w:rPr>
        <w:t>Tipo de unión:  roscado</w:t>
      </w:r>
    </w:p>
    <w:p w14:paraId="24A56FE4" w14:textId="77777777" w:rsidR="006922E8" w:rsidRPr="006922E8" w:rsidRDefault="006922E8" w:rsidP="006922E8">
      <w:pPr>
        <w:rPr>
          <w:highlight w:val="yellow"/>
        </w:rPr>
      </w:pPr>
      <w:r w:rsidRPr="006922E8">
        <w:rPr>
          <w:highlight w:val="yellow"/>
        </w:rPr>
        <w:t xml:space="preserve">Diámetro exterior: Aprox. 63 </w:t>
      </w:r>
      <w:proofErr w:type="spellStart"/>
      <w:r w:rsidRPr="006922E8">
        <w:rPr>
          <w:highlight w:val="yellow"/>
        </w:rPr>
        <w:t>mm.</w:t>
      </w:r>
      <w:proofErr w:type="spellEnd"/>
    </w:p>
    <w:p w14:paraId="79C23CFD" w14:textId="77777777" w:rsidR="006922E8" w:rsidRDefault="006922E8" w:rsidP="006922E8">
      <w:r w:rsidRPr="006922E8">
        <w:rPr>
          <w:highlight w:val="yellow"/>
        </w:rPr>
        <w:t>Longitud: 5 metros</w:t>
      </w:r>
    </w:p>
    <w:p w14:paraId="2BAABAD6" w14:textId="77777777" w:rsidR="006922E8" w:rsidRDefault="006922E8" w:rsidP="006922E8"/>
    <w:p w14:paraId="4FCE6035" w14:textId="77777777" w:rsidR="006922E8" w:rsidRDefault="006922E8" w:rsidP="006922E8">
      <w:r>
        <w:t xml:space="preserve">7.  PRESTACIONES ACCESORIAS </w:t>
      </w:r>
    </w:p>
    <w:p w14:paraId="3B4DC17F" w14:textId="77777777" w:rsidR="006922E8" w:rsidRDefault="006922E8" w:rsidP="006922E8">
      <w:r>
        <w:t>NO APLICA</w:t>
      </w:r>
    </w:p>
    <w:p w14:paraId="310502B9" w14:textId="77777777" w:rsidR="006922E8" w:rsidRDefault="006922E8" w:rsidP="006922E8">
      <w:r>
        <w:t>8. OTROS RECURSOS QUE EL CONTRATISTA NECESITE PARA EJECUTAR LA CONTRATACIÓN</w:t>
      </w:r>
    </w:p>
    <w:p w14:paraId="28464807" w14:textId="77777777" w:rsidR="006922E8" w:rsidRDefault="006922E8" w:rsidP="006922E8">
      <w:r>
        <w:t>NO APLICA</w:t>
      </w:r>
    </w:p>
    <w:p w14:paraId="2B45FFB3" w14:textId="77777777" w:rsidR="006922E8" w:rsidRDefault="006922E8" w:rsidP="006922E8">
      <w:r>
        <w:t>9. MODALIDAD DE PAGO</w:t>
      </w:r>
    </w:p>
    <w:p w14:paraId="376F309F" w14:textId="77777777" w:rsidR="006922E8" w:rsidRDefault="006922E8" w:rsidP="006922E8">
      <w:r>
        <w:t xml:space="preserve">A suma alzada  </w:t>
      </w:r>
    </w:p>
    <w:p w14:paraId="3FA91F40" w14:textId="77777777" w:rsidR="006922E8" w:rsidRDefault="006922E8" w:rsidP="006922E8">
      <w:r>
        <w:t xml:space="preserve">10. PLAZO DE ENTREGA </w:t>
      </w:r>
    </w:p>
    <w:p w14:paraId="5620ABC5" w14:textId="77777777" w:rsidR="006922E8" w:rsidRDefault="006922E8" w:rsidP="006922E8">
      <w:r>
        <w:t>15 días calendarios contabilizados desde el día que fue notificada la orden de compra.</w:t>
      </w:r>
    </w:p>
    <w:p w14:paraId="3E6A9662" w14:textId="77777777" w:rsidR="006922E8" w:rsidRDefault="006922E8" w:rsidP="006922E8">
      <w:r>
        <w:t>11. LUGAR DE ENTREGA</w:t>
      </w:r>
    </w:p>
    <w:p w14:paraId="1A180412" w14:textId="77777777" w:rsidR="006922E8" w:rsidRDefault="006922E8" w:rsidP="006922E8">
      <w:r>
        <w:t>Almacenes del R2 (Calle Unión con Av. Goyeneche N°407 Miraflores Arequipa), las entregas deberán realizarse de lunes a viernes de 07:10 am. A 12:10 y de 13:00 pm a 15:00 pm.</w:t>
      </w:r>
    </w:p>
    <w:p w14:paraId="2660F18B" w14:textId="77777777" w:rsidR="006922E8" w:rsidRDefault="006922E8" w:rsidP="006922E8">
      <w:r>
        <w:t>El personal que realiza las entregas deberá contar con los implementos de seguridad industrial necesaria de acuerdo con lo que estipula la ley de Seguridad y Salud en el trabajo y su respectivo reglamento.</w:t>
      </w:r>
    </w:p>
    <w:p w14:paraId="701F3484" w14:textId="77777777" w:rsidR="006922E8" w:rsidRDefault="006922E8" w:rsidP="006922E8">
      <w:r>
        <w:t xml:space="preserve">12. SISTEMA DE ENTREGA </w:t>
      </w:r>
    </w:p>
    <w:p w14:paraId="782E8FAE" w14:textId="77777777" w:rsidR="006922E8" w:rsidRDefault="006922E8" w:rsidP="006922E8">
      <w:r>
        <w:t>NO APLICA</w:t>
      </w:r>
    </w:p>
    <w:p w14:paraId="2D4AFD6C" w14:textId="77777777" w:rsidR="006922E8" w:rsidRDefault="006922E8" w:rsidP="006922E8">
      <w:r>
        <w:t>13. FORMA DE PAGO</w:t>
      </w:r>
    </w:p>
    <w:p w14:paraId="30E8F1C6" w14:textId="77777777" w:rsidR="006922E8" w:rsidRDefault="006922E8" w:rsidP="006922E8">
      <w:r>
        <w:t>Se procederá de la siguiente forma:</w:t>
      </w:r>
    </w:p>
    <w:p w14:paraId="73901517" w14:textId="77777777" w:rsidR="006922E8" w:rsidRDefault="006922E8" w:rsidP="006922E8">
      <w:r>
        <w:t xml:space="preserve">La Entidad realizará el pago de la contraprestación pactada a favor del contratista en una (01) sola armada, luego de la </w:t>
      </w:r>
      <w:proofErr w:type="spellStart"/>
      <w:r>
        <w:t>recepcionó</w:t>
      </w:r>
      <w:proofErr w:type="spellEnd"/>
      <w:r>
        <w:t xml:space="preserve"> formal y completa de la documentación correspondiente.</w:t>
      </w:r>
    </w:p>
    <w:p w14:paraId="7985FD3A" w14:textId="77777777" w:rsidR="006922E8" w:rsidRDefault="006922E8" w:rsidP="006922E8">
      <w:r>
        <w:t>Para efectos del pago de la contraprestación ejecutada por el contratista, la Entidad debe contar con la siguiente documentación:</w:t>
      </w:r>
    </w:p>
    <w:p w14:paraId="24508D3D" w14:textId="77777777" w:rsidR="006922E8" w:rsidRDefault="006922E8" w:rsidP="006922E8">
      <w:r>
        <w:t>•</w:t>
      </w:r>
      <w:r>
        <w:tab/>
        <w:t>Recepción del Almacenero en la Sede R2 Miraflores.</w:t>
      </w:r>
    </w:p>
    <w:p w14:paraId="414717AE" w14:textId="77777777" w:rsidR="006922E8" w:rsidRDefault="006922E8" w:rsidP="006922E8">
      <w:r>
        <w:t>•</w:t>
      </w:r>
      <w:r>
        <w:tab/>
        <w:t xml:space="preserve">Conformidad emitida por el profesional que designe la Gerencia de Producción, emitiendo su conformidad de la prestación efectuada, cumplimiento de Especificaciones </w:t>
      </w:r>
    </w:p>
    <w:p w14:paraId="5F6442BA" w14:textId="77777777" w:rsidR="006922E8" w:rsidRDefault="006922E8" w:rsidP="006922E8">
      <w:r>
        <w:lastRenderedPageBreak/>
        <w:t>Técnicas y demás obligaciones del contratista. Para cuyo efecto tendrá a la vista la propuesta técnica ganadora, bases y contrato.</w:t>
      </w:r>
    </w:p>
    <w:p w14:paraId="2460D594" w14:textId="77777777" w:rsidR="006922E8" w:rsidRDefault="006922E8" w:rsidP="006922E8">
      <w:r>
        <w:t>•</w:t>
      </w:r>
      <w:r>
        <w:tab/>
        <w:t>Comprobante de pago.</w:t>
      </w:r>
    </w:p>
    <w:p w14:paraId="31EE59D8" w14:textId="77777777" w:rsidR="006922E8" w:rsidRDefault="006922E8" w:rsidP="006922E8">
      <w:r>
        <w:t xml:space="preserve">Dicha documentación se debe presentar en SGD (Sistema de Gestión Documental) ubicado en la página Web de SEDAPAR S.A. (https://sgd.sedapar.com.pe/pages/inicio) o en la Oficina de Tramite Documentario (Mesa de Partes) de SEDAPAR S.A. sito en Av. Virgen del Pilar </w:t>
      </w:r>
      <w:proofErr w:type="spellStart"/>
      <w:r>
        <w:t>N°</w:t>
      </w:r>
      <w:proofErr w:type="spellEnd"/>
      <w:r>
        <w:t xml:space="preserve"> 1701, distrito de Arequipa, provincia de Arequipa, departamento de Arequipa.</w:t>
      </w:r>
    </w:p>
    <w:p w14:paraId="1FF98D76" w14:textId="77777777" w:rsidR="006922E8" w:rsidRDefault="006922E8" w:rsidP="006922E8">
      <w:r>
        <w:t>El pago se realiza en un plazo máximo de diez días hábiles luego de otorgada la conformidad por parte del área usuaria y es prorrogable, previa justificación de la demora, por cinco días hábiles.</w:t>
      </w:r>
    </w:p>
    <w:p w14:paraId="43B4A11D" w14:textId="77777777" w:rsidR="006922E8" w:rsidRDefault="006922E8" w:rsidP="006922E8">
      <w:r>
        <w:t>El pago se realiza en un plazo máximo de diez días hábiles luego de otorgada la conformidad por parte del área usuaria y es prorrogable, previa justificación de la demora, por cinco días hábiles.</w:t>
      </w:r>
    </w:p>
    <w:p w14:paraId="0395A6B0" w14:textId="77777777" w:rsidR="006922E8" w:rsidRDefault="006922E8" w:rsidP="006922E8">
      <w:r>
        <w:t xml:space="preserve">14. CONFORMIDAD </w:t>
      </w:r>
    </w:p>
    <w:p w14:paraId="1F28568D" w14:textId="77777777" w:rsidR="006922E8" w:rsidRDefault="006922E8" w:rsidP="006922E8">
      <w:r>
        <w:t>La Gerencia de Producción y Tratamiento o la Jefatura del Departamento de Producción Agua Potable de SEDAPAR S.A; serán los encargados de dar la conformidad a la compra.</w:t>
      </w:r>
    </w:p>
    <w:p w14:paraId="698D23EE" w14:textId="77777777" w:rsidR="006922E8" w:rsidRDefault="006922E8" w:rsidP="006922E8">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66A850F4" w14:textId="77777777" w:rsidR="006922E8" w:rsidRDefault="006922E8" w:rsidP="006922E8">
      <w:r>
        <w:t xml:space="preserve">15. GARANTÍA COMERCIAL  </w:t>
      </w:r>
    </w:p>
    <w:p w14:paraId="62368544" w14:textId="77777777" w:rsidR="006922E8" w:rsidRDefault="006922E8" w:rsidP="006922E8">
      <w:r>
        <w:t>1 año que cubra todos los problemas que se presenten de los componentes sin que haya intervenido la manipulación indebida de las mismas.</w:t>
      </w:r>
    </w:p>
    <w:p w14:paraId="60A37FBB" w14:textId="77777777" w:rsidR="006922E8" w:rsidRDefault="006922E8" w:rsidP="006922E8">
      <w:r>
        <w:t>16. RESPONSABILIDAD POR VICIOS OCULTOS</w:t>
      </w:r>
    </w:p>
    <w:p w14:paraId="7B6816B3" w14:textId="77777777" w:rsidR="006922E8" w:rsidRDefault="006922E8" w:rsidP="006922E8">
      <w:r>
        <w:t xml:space="preserve">La recepción conforme de la prestación por parte de la entidad contratante no enerva su derecho a reclamar posteriormente por defecto o vicios ocultos, conforme a lo dispuesto por los artículos 69 de la ley </w:t>
      </w:r>
      <w:proofErr w:type="spellStart"/>
      <w:r>
        <w:t>N°</w:t>
      </w:r>
      <w:proofErr w:type="spellEnd"/>
      <w:r>
        <w:t xml:space="preserve"> 32069, ley general de contrataciones públicas y el artículo 144 de su Reglamento.</w:t>
      </w:r>
    </w:p>
    <w:p w14:paraId="633BD533" w14:textId="77777777" w:rsidR="006922E8" w:rsidRDefault="006922E8" w:rsidP="006922E8">
      <w:r>
        <w:t xml:space="preserve">17. PENALIDAD POR MORA EN LA EJECUCIÓN </w:t>
      </w:r>
    </w:p>
    <w:p w14:paraId="096EEF41" w14:textId="77777777" w:rsidR="006922E8" w:rsidRDefault="006922E8" w:rsidP="006922E8">
      <w:r>
        <w:t xml:space="preserve">Artículo 120 del Reglamento. </w:t>
      </w:r>
    </w:p>
    <w:p w14:paraId="7FDD4F66" w14:textId="77777777" w:rsidR="006922E8" w:rsidRDefault="006922E8" w:rsidP="006922E8">
      <w:r>
        <w:lastRenderedPageBreak/>
        <w:t>Penalidad por Mora en la ejecución de la prestación:</w:t>
      </w:r>
    </w:p>
    <w:p w14:paraId="683C047F" w14:textId="77777777" w:rsidR="006922E8" w:rsidRDefault="006922E8" w:rsidP="006922E8">
      <w:r>
        <w:t xml:space="preserve">En caso de retraso injustificado del proveedor en la ejecución de las prestaciones objeto del contrato, la Entidad le aplica automáticamente una penalidad por mora por cada día de atraso que le sea imputable. </w:t>
      </w:r>
    </w:p>
    <w:p w14:paraId="6185737F" w14:textId="77777777" w:rsidR="006922E8" w:rsidRDefault="006922E8" w:rsidP="006922E8">
      <w:r>
        <w:t>La penalidad se aplica automáticamente y se calcula de acuerdo con la siguiente fórmula: Penalidad diaria = 0.10 x monto</w:t>
      </w:r>
    </w:p>
    <w:p w14:paraId="57ACB689" w14:textId="77777777" w:rsidR="006922E8" w:rsidRDefault="006922E8" w:rsidP="006922E8">
      <w:r>
        <w:t xml:space="preserve">                            F x plazo en días </w:t>
      </w:r>
    </w:p>
    <w:p w14:paraId="17E39916" w14:textId="77777777" w:rsidR="006922E8" w:rsidRDefault="006922E8" w:rsidP="006922E8">
      <w:r>
        <w:t>Donde F tiene los siguientes valores:</w:t>
      </w:r>
    </w:p>
    <w:p w14:paraId="1174A960" w14:textId="77777777" w:rsidR="006922E8" w:rsidRDefault="006922E8" w:rsidP="006922E8">
      <w:r>
        <w:t>Para bienes y servicios: F = 0.40.</w:t>
      </w:r>
    </w:p>
    <w:p w14:paraId="43928D2F" w14:textId="77777777" w:rsidR="006922E8" w:rsidRDefault="006922E8" w:rsidP="006922E8">
      <w:r>
        <w:t>Para obras:</w:t>
      </w:r>
    </w:p>
    <w:p w14:paraId="683F1E96" w14:textId="77777777" w:rsidR="006922E8" w:rsidRDefault="006922E8" w:rsidP="006922E8">
      <w:r>
        <w:t>a)</w:t>
      </w:r>
      <w:r>
        <w:tab/>
        <w:t>Para plazos menores o iguales a sesenta días: F = 0.40</w:t>
      </w:r>
    </w:p>
    <w:p w14:paraId="58854A84" w14:textId="77777777" w:rsidR="006922E8" w:rsidRDefault="006922E8" w:rsidP="006922E8">
      <w:r>
        <w:t>b)</w:t>
      </w:r>
      <w:r>
        <w:tab/>
        <w:t>Para plazos entre sesenta y uno a ciento veinte días: F = 0.25</w:t>
      </w:r>
    </w:p>
    <w:p w14:paraId="0C88849F" w14:textId="77777777" w:rsidR="006922E8" w:rsidRDefault="006922E8" w:rsidP="006922E8">
      <w:r>
        <w:t>c)</w:t>
      </w:r>
      <w:r>
        <w:tab/>
        <w:t>Para plazos mayores a ciento veinte días: F = 0.15</w:t>
      </w:r>
    </w:p>
    <w:p w14:paraId="6C5472FE" w14:textId="77777777" w:rsidR="006922E8" w:rsidRDefault="006922E8" w:rsidP="006922E8">
      <w:r>
        <w:t xml:space="preserve">Para consultorías de obras: </w:t>
      </w:r>
    </w:p>
    <w:p w14:paraId="7ECC730E" w14:textId="77777777" w:rsidR="006922E8" w:rsidRDefault="006922E8" w:rsidP="006922E8">
      <w:r>
        <w:t>a)</w:t>
      </w:r>
      <w:r>
        <w:tab/>
        <w:t>Para plazos menores o iguales a sesenta días: F = 0.40</w:t>
      </w:r>
    </w:p>
    <w:p w14:paraId="0466D8CD" w14:textId="77777777" w:rsidR="006922E8" w:rsidRDefault="006922E8" w:rsidP="006922E8">
      <w:r>
        <w:t>b)</w:t>
      </w:r>
      <w:r>
        <w:tab/>
        <w:t>Para plazos mayores a sesenta días: F = 0.25</w:t>
      </w:r>
    </w:p>
    <w:p w14:paraId="7897D58F" w14:textId="77777777" w:rsidR="006922E8" w:rsidRDefault="006922E8" w:rsidP="006922E8">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73E8CBC7" w14:textId="77777777" w:rsidR="006922E8" w:rsidRDefault="006922E8" w:rsidP="006922E8">
      <w:r>
        <w:t>En el caso de sistemas de entrega de obra y consultoría de obra que contenga más de un componente el monto y plazo corresponde al componente que se ejecuta.</w:t>
      </w:r>
    </w:p>
    <w:p w14:paraId="44DE82CF" w14:textId="77777777" w:rsidR="006922E8" w:rsidRDefault="006922E8" w:rsidP="006922E8">
      <w:r>
        <w:t>En caso no sea posible cuantificar el monto de la prestación materia de retraso, la entidad contratante establece en las bases la penalidad a aplicar.</w:t>
      </w:r>
    </w:p>
    <w:p w14:paraId="274D203C" w14:textId="77777777" w:rsidR="006922E8" w:rsidRDefault="006922E8" w:rsidP="006922E8">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54DA59E3" w14:textId="77777777" w:rsidR="006922E8" w:rsidRDefault="006922E8" w:rsidP="006922E8">
      <w:r>
        <w:t>18. ADELANTOS</w:t>
      </w:r>
    </w:p>
    <w:p w14:paraId="57B74D3A" w14:textId="77777777" w:rsidR="006922E8" w:rsidRDefault="006922E8" w:rsidP="006922E8">
      <w:r>
        <w:lastRenderedPageBreak/>
        <w:t>NO APLICA</w:t>
      </w:r>
    </w:p>
    <w:p w14:paraId="2E1A9C43" w14:textId="77777777" w:rsidR="006922E8" w:rsidRDefault="006922E8" w:rsidP="006922E8">
      <w:r>
        <w:t>19. GARANTÍAS DE FIEL CUMPLIMIENTO PARA BIENES Y SERVICIOS</w:t>
      </w:r>
    </w:p>
    <w:p w14:paraId="4DE98949" w14:textId="77777777" w:rsidR="006922E8" w:rsidRDefault="006922E8" w:rsidP="006922E8">
      <w:r>
        <w:t>PARA COMPRAS MENORES A 8 UIT'S: No aplica</w:t>
      </w:r>
    </w:p>
    <w:p w14:paraId="13449249" w14:textId="77777777" w:rsidR="006922E8" w:rsidRDefault="006922E8" w:rsidP="006922E8">
      <w:r>
        <w:t>20. CLAUSULA ANTICORRUPCIÓN Y ANTISOBORNO</w:t>
      </w:r>
    </w:p>
    <w:p w14:paraId="48ACA90D" w14:textId="77777777" w:rsidR="006922E8" w:rsidRDefault="006922E8" w:rsidP="006922E8">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2DE29D9" w14:textId="77777777" w:rsidR="006922E8" w:rsidRDefault="006922E8" w:rsidP="006922E8">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FF8204E" w14:textId="77777777" w:rsidR="006922E8" w:rsidRDefault="006922E8" w:rsidP="006922E8">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CFC2C33" w14:textId="77777777" w:rsidR="006922E8" w:rsidRDefault="006922E8" w:rsidP="006922E8">
      <w:r>
        <w:t>Adicionalmente, EL CONTRATISTA se compromete a denunciar oportunamente ante las autoridades competentes los actos de corrupción o de inconducta funcional de los cuales tuviera conocimiento durante la ejecución del contrato con LA ENTIDAD CONTRATANTE.</w:t>
      </w:r>
    </w:p>
    <w:p w14:paraId="61386E87" w14:textId="77777777" w:rsidR="006922E8" w:rsidRDefault="006922E8" w:rsidP="006922E8">
      <w:r>
        <w:t xml:space="preserve">Tratándose de una persona jurídica, lo anterior se extiende a sus accionistas, participación de,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CF50E41" w14:textId="77777777" w:rsidR="006922E8" w:rsidRDefault="006922E8" w:rsidP="006922E8">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Marco. En ningún caso, dichas medidas </w:t>
      </w:r>
      <w:r>
        <w:lastRenderedPageBreak/>
        <w:t>impiden el inicio de las acciones civiles, penales y administrativas a que hubiera lugar.</w:t>
      </w:r>
    </w:p>
    <w:p w14:paraId="7030ABF3" w14:textId="77777777" w:rsidR="006922E8" w:rsidRDefault="006922E8" w:rsidP="006922E8">
      <w:r>
        <w:t>21. SOLUCIÓN DE CONTROVERSIAS</w:t>
      </w:r>
    </w:p>
    <w:p w14:paraId="16418F67" w14:textId="77777777" w:rsidR="006922E8" w:rsidRDefault="006922E8" w:rsidP="006922E8">
      <w:r>
        <w:t xml:space="preserve">La solución de controversias será a través Centro de Conciliación designado por las partes. </w:t>
      </w:r>
    </w:p>
    <w:p w14:paraId="6C271B49" w14:textId="77777777" w:rsidR="006922E8" w:rsidRDefault="006922E8" w:rsidP="006922E8">
      <w:r>
        <w:t>22. RESOLUCIÓN DE CONTRATO POR INCUMPLIMIENTO</w:t>
      </w:r>
    </w:p>
    <w:p w14:paraId="334EBA8E" w14:textId="77777777" w:rsidR="006922E8" w:rsidRDefault="006922E8" w:rsidP="006922E8">
      <w:r>
        <w:t xml:space="preserve">Se aplicará el artículo 122 del sub capitulo III Incumplimiento del contrato del capítulo V disposiciones generales de ejecución contractual para bienes y servicios del Reglamento de la ley general de contratación públicas. </w:t>
      </w:r>
    </w:p>
    <w:p w14:paraId="6E5796F3" w14:textId="77777777" w:rsidR="006922E8" w:rsidRDefault="006922E8" w:rsidP="006922E8">
      <w:r>
        <w:t xml:space="preserve">23. GESTIÓN DE RIESGOS </w:t>
      </w:r>
    </w:p>
    <w:p w14:paraId="4D7E9DBF" w14:textId="3146DF6A" w:rsidR="00FD1329" w:rsidRDefault="006922E8" w:rsidP="006922E8">
      <w:r>
        <w:t xml:space="preserve"> Conforme al artículo 128 del Reglamento la NO adquisición de este bien puede ocasionar </w:t>
      </w:r>
      <w:proofErr w:type="gramStart"/>
      <w:r>
        <w:t>desperfectos  en</w:t>
      </w:r>
      <w:proofErr w:type="gramEnd"/>
      <w:r>
        <w:t xml:space="preserve">  el funcionamiento del sistema de dosificación en la PTAP MCI,  y el desabastecimiento del  suministro  de agua potable a la población arequipeña</w:t>
      </w:r>
    </w:p>
    <w:sectPr w:rsidR="00FD13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E8"/>
    <w:rsid w:val="002465F8"/>
    <w:rsid w:val="006922E8"/>
    <w:rsid w:val="00B109BD"/>
    <w:rsid w:val="00C45225"/>
    <w:rsid w:val="00F43524"/>
    <w:rsid w:val="00FD13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7BA4B"/>
  <w15:chartTrackingRefBased/>
  <w15:docId w15:val="{BC240672-486F-4D39-A815-C041757E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2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92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922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922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922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922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922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922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922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2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922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922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922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922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922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922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922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922E8"/>
    <w:rPr>
      <w:rFonts w:eastAsiaTheme="majorEastAsia" w:cstheme="majorBidi"/>
      <w:color w:val="272727" w:themeColor="text1" w:themeTint="D8"/>
    </w:rPr>
  </w:style>
  <w:style w:type="paragraph" w:styleId="Ttulo">
    <w:name w:val="Title"/>
    <w:basedOn w:val="Normal"/>
    <w:next w:val="Normal"/>
    <w:link w:val="TtuloCar"/>
    <w:uiPriority w:val="10"/>
    <w:qFormat/>
    <w:rsid w:val="00692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22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922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922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922E8"/>
    <w:pPr>
      <w:spacing w:before="160"/>
      <w:jc w:val="center"/>
    </w:pPr>
    <w:rPr>
      <w:i/>
      <w:iCs/>
      <w:color w:val="404040" w:themeColor="text1" w:themeTint="BF"/>
    </w:rPr>
  </w:style>
  <w:style w:type="character" w:customStyle="1" w:styleId="CitaCar">
    <w:name w:val="Cita Car"/>
    <w:basedOn w:val="Fuentedeprrafopredeter"/>
    <w:link w:val="Cita"/>
    <w:uiPriority w:val="29"/>
    <w:rsid w:val="006922E8"/>
    <w:rPr>
      <w:i/>
      <w:iCs/>
      <w:color w:val="404040" w:themeColor="text1" w:themeTint="BF"/>
    </w:rPr>
  </w:style>
  <w:style w:type="paragraph" w:styleId="Prrafodelista">
    <w:name w:val="List Paragraph"/>
    <w:basedOn w:val="Normal"/>
    <w:uiPriority w:val="34"/>
    <w:qFormat/>
    <w:rsid w:val="006922E8"/>
    <w:pPr>
      <w:ind w:left="720"/>
      <w:contextualSpacing/>
    </w:pPr>
  </w:style>
  <w:style w:type="character" w:styleId="nfasisintenso">
    <w:name w:val="Intense Emphasis"/>
    <w:basedOn w:val="Fuentedeprrafopredeter"/>
    <w:uiPriority w:val="21"/>
    <w:qFormat/>
    <w:rsid w:val="006922E8"/>
    <w:rPr>
      <w:i/>
      <w:iCs/>
      <w:color w:val="0F4761" w:themeColor="accent1" w:themeShade="BF"/>
    </w:rPr>
  </w:style>
  <w:style w:type="paragraph" w:styleId="Citadestacada">
    <w:name w:val="Intense Quote"/>
    <w:basedOn w:val="Normal"/>
    <w:next w:val="Normal"/>
    <w:link w:val="CitadestacadaCar"/>
    <w:uiPriority w:val="30"/>
    <w:qFormat/>
    <w:rsid w:val="00692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922E8"/>
    <w:rPr>
      <w:i/>
      <w:iCs/>
      <w:color w:val="0F4761" w:themeColor="accent1" w:themeShade="BF"/>
    </w:rPr>
  </w:style>
  <w:style w:type="character" w:styleId="Referenciaintensa">
    <w:name w:val="Intense Reference"/>
    <w:basedOn w:val="Fuentedeprrafopredeter"/>
    <w:uiPriority w:val="32"/>
    <w:qFormat/>
    <w:rsid w:val="006922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1495</Words>
  <Characters>8227</Characters>
  <Application>Microsoft Office Word</Application>
  <DocSecurity>0</DocSecurity>
  <Lines>68</Lines>
  <Paragraphs>19</Paragraphs>
  <ScaleCrop>false</ScaleCrop>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Francisco Paye Chuquicaña</dc:creator>
  <cp:keywords/>
  <dc:description/>
  <cp:lastModifiedBy>Walter Francisco Paye Chuquicaña</cp:lastModifiedBy>
  <cp:revision>2</cp:revision>
  <dcterms:created xsi:type="dcterms:W3CDTF">2026-07-16T19:19:00Z</dcterms:created>
  <dcterms:modified xsi:type="dcterms:W3CDTF">2026-07-16T19:22:00Z</dcterms:modified>
</cp:coreProperties>
</file>