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62"/>
        <w:gridCol w:w="4678"/>
        <w:gridCol w:w="1134"/>
        <w:gridCol w:w="1134"/>
        <w:gridCol w:w="1350"/>
      </w:tblGrid>
      <w:tr w:rsidR="00FA7575" w:rsidRPr="00E90A5B" w14:paraId="118660CA" w14:textId="77777777" w:rsidTr="00792CF3">
        <w:trPr>
          <w:trHeight w:val="3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6F233C" w14:textId="77777777" w:rsidR="00FA7575" w:rsidRDefault="00FA7575" w:rsidP="00FA7575">
            <w:pPr>
              <w:widowControl w:val="0"/>
              <w:rPr>
                <w:rFonts w:ascii="Arial" w:eastAsia="Times New Roman" w:hAnsi="Arial" w:cs="Arial"/>
                <w:b/>
                <w:bCs/>
                <w:color w:val="000000" w:themeColor="text1"/>
                <w:sz w:val="18"/>
                <w:lang w:eastAsia="en-US"/>
              </w:rPr>
            </w:pPr>
          </w:p>
          <w:p w14:paraId="729A7BFF" w14:textId="3F2D57F4" w:rsidR="00FA7575" w:rsidRPr="00E90A5B" w:rsidRDefault="00FA7575" w:rsidP="00FA7575">
            <w:pPr>
              <w:widowControl w:val="0"/>
              <w:jc w:val="center"/>
              <w:rPr>
                <w:rFonts w:ascii="Arial" w:eastAsia="Times New Roman" w:hAnsi="Arial" w:cs="Arial"/>
                <w:b/>
                <w:bCs/>
                <w:color w:val="000000" w:themeColor="text1"/>
                <w:sz w:val="18"/>
                <w:lang w:eastAsia="en-US"/>
              </w:rPr>
            </w:pPr>
            <w:proofErr w:type="spellStart"/>
            <w:r>
              <w:rPr>
                <w:rFonts w:ascii="Arial" w:eastAsia="Times New Roman" w:hAnsi="Arial" w:cs="Arial"/>
                <w:b/>
                <w:bCs/>
                <w:color w:val="000000" w:themeColor="text1"/>
                <w:sz w:val="18"/>
                <w:lang w:eastAsia="en-US"/>
              </w:rPr>
              <w:t>N°</w:t>
            </w:r>
            <w:proofErr w:type="spellEnd"/>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1A0FFE46" w:rsidR="00FA7575" w:rsidRPr="00E90A5B" w:rsidRDefault="00FA7575"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FA7575" w:rsidRPr="00E90A5B" w:rsidRDefault="00FA757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FA7575" w:rsidRPr="00E90A5B" w:rsidRDefault="00FA757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FA7575" w:rsidRPr="00E90A5B" w:rsidRDefault="00FA757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FA7575" w:rsidRPr="00E90A5B" w14:paraId="167E4415"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068CC2FB" w14:textId="1DC6B424"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1</w:t>
            </w:r>
          </w:p>
        </w:tc>
        <w:tc>
          <w:tcPr>
            <w:tcW w:w="4678" w:type="dxa"/>
            <w:tcBorders>
              <w:top w:val="single" w:sz="4" w:space="0" w:color="auto"/>
              <w:left w:val="single" w:sz="4" w:space="0" w:color="auto"/>
              <w:bottom w:val="single" w:sz="4" w:space="0" w:color="auto"/>
              <w:right w:val="single" w:sz="4" w:space="0" w:color="auto"/>
            </w:tcBorders>
            <w:vAlign w:val="center"/>
          </w:tcPr>
          <w:p w14:paraId="00C7C439" w14:textId="77777777" w:rsidR="00F21F7C" w:rsidRPr="00F21F7C" w:rsidRDefault="00F21F7C" w:rsidP="00F21F7C">
            <w:pPr>
              <w:widowControl w:val="0"/>
              <w:rPr>
                <w:rFonts w:ascii="Arial" w:eastAsia="Times New Roman" w:hAnsi="Arial" w:cs="Arial"/>
                <w:i/>
                <w:iCs/>
                <w:color w:val="000000" w:themeColor="text1"/>
                <w:sz w:val="18"/>
                <w:lang w:eastAsia="en-US"/>
              </w:rPr>
            </w:pPr>
            <w:r w:rsidRPr="00F21F7C">
              <w:rPr>
                <w:rFonts w:ascii="Arial" w:eastAsia="Times New Roman" w:hAnsi="Arial" w:cs="Arial"/>
                <w:i/>
                <w:iCs/>
                <w:color w:val="000000" w:themeColor="text1"/>
                <w:sz w:val="18"/>
                <w:lang w:eastAsia="en-US"/>
              </w:rPr>
              <w:t>Control Interno y Fraudes: análisis de informe COSO I, II y III con base en los ciclos</w:t>
            </w:r>
          </w:p>
          <w:p w14:paraId="5D930879" w14:textId="0ABF7422" w:rsidR="00FA7575" w:rsidRPr="008B4D8D" w:rsidRDefault="00F21F7C" w:rsidP="00F21F7C">
            <w:pPr>
              <w:widowControl w:val="0"/>
              <w:rPr>
                <w:rFonts w:ascii="Arial" w:eastAsia="Times New Roman" w:hAnsi="Arial" w:cs="Arial"/>
                <w:color w:val="000000" w:themeColor="text1"/>
                <w:sz w:val="18"/>
                <w:lang w:val="en-US" w:eastAsia="en-US"/>
              </w:rPr>
            </w:pPr>
            <w:r w:rsidRPr="00F21F7C">
              <w:rPr>
                <w:rFonts w:ascii="Arial" w:eastAsia="Times New Roman" w:hAnsi="Arial" w:cs="Arial"/>
                <w:i/>
                <w:iCs/>
                <w:color w:val="000000" w:themeColor="text1"/>
                <w:sz w:val="18"/>
                <w:lang w:eastAsia="en-US"/>
              </w:rPr>
              <w:t xml:space="preserve">transaccionales. 4ta Edición. Autor: Rodrigo </w:t>
            </w:r>
            <w:proofErr w:type="spellStart"/>
            <w:r w:rsidRPr="00F21F7C">
              <w:rPr>
                <w:rFonts w:ascii="Arial" w:eastAsia="Times New Roman" w:hAnsi="Arial" w:cs="Arial"/>
                <w:i/>
                <w:iCs/>
                <w:color w:val="000000" w:themeColor="text1"/>
                <w:sz w:val="18"/>
                <w:lang w:eastAsia="en-US"/>
              </w:rPr>
              <w:t>Estupiñan</w:t>
            </w:r>
            <w:proofErr w:type="spellEnd"/>
            <w:r w:rsidRPr="00F21F7C">
              <w:rPr>
                <w:rFonts w:ascii="Arial" w:eastAsia="Times New Roman" w:hAnsi="Arial" w:cs="Arial"/>
                <w:i/>
                <w:iCs/>
                <w:color w:val="000000" w:themeColor="text1"/>
                <w:sz w:val="18"/>
                <w:lang w:eastAsia="en-US"/>
              </w:rPr>
              <w:t xml:space="preserve"> Gaitán. ISBN: 9789585031951</w:t>
            </w:r>
          </w:p>
        </w:tc>
        <w:tc>
          <w:tcPr>
            <w:tcW w:w="1134" w:type="dxa"/>
            <w:tcBorders>
              <w:top w:val="single" w:sz="4" w:space="0" w:color="auto"/>
              <w:left w:val="single" w:sz="4" w:space="0" w:color="auto"/>
              <w:bottom w:val="single" w:sz="4" w:space="0" w:color="auto"/>
              <w:right w:val="single" w:sz="4" w:space="0" w:color="auto"/>
            </w:tcBorders>
            <w:vAlign w:val="center"/>
          </w:tcPr>
          <w:p w14:paraId="6CB8EBBC" w14:textId="6D5E62B7"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0D388D13"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4D88DC75"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32C2B8B8"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4B56D473" w14:textId="6AF993C8"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2</w:t>
            </w:r>
          </w:p>
        </w:tc>
        <w:tc>
          <w:tcPr>
            <w:tcW w:w="4678" w:type="dxa"/>
            <w:tcBorders>
              <w:top w:val="single" w:sz="4" w:space="0" w:color="auto"/>
              <w:left w:val="single" w:sz="4" w:space="0" w:color="auto"/>
              <w:bottom w:val="single" w:sz="4" w:space="0" w:color="auto"/>
              <w:right w:val="single" w:sz="4" w:space="0" w:color="auto"/>
            </w:tcBorders>
            <w:vAlign w:val="center"/>
          </w:tcPr>
          <w:p w14:paraId="4AE94E4A" w14:textId="6E82A001" w:rsidR="00FA7575" w:rsidRPr="008B4D8D" w:rsidRDefault="009E62C5" w:rsidP="003A72C5">
            <w:pPr>
              <w:widowControl w:val="0"/>
              <w:rPr>
                <w:rFonts w:ascii="Arial" w:eastAsia="Times New Roman" w:hAnsi="Arial" w:cs="Arial"/>
                <w:color w:val="000000" w:themeColor="text1"/>
                <w:sz w:val="18"/>
                <w:lang w:val="en-US" w:eastAsia="en-US"/>
              </w:rPr>
            </w:pPr>
            <w:proofErr w:type="spellStart"/>
            <w:r w:rsidRPr="009E62C5">
              <w:rPr>
                <w:rFonts w:ascii="Arial" w:eastAsia="Times New Roman" w:hAnsi="Arial" w:cs="Arial"/>
                <w:i/>
                <w:iCs/>
                <w:color w:val="000000" w:themeColor="text1"/>
                <w:sz w:val="18"/>
                <w:lang w:eastAsia="en-US"/>
              </w:rPr>
              <w:t>Conduct</w:t>
            </w:r>
            <w:proofErr w:type="spellEnd"/>
            <w:r w:rsidRPr="009E62C5">
              <w:rPr>
                <w:rFonts w:ascii="Arial" w:eastAsia="Times New Roman" w:hAnsi="Arial" w:cs="Arial"/>
                <w:i/>
                <w:iCs/>
                <w:color w:val="000000" w:themeColor="text1"/>
                <w:sz w:val="18"/>
                <w:lang w:eastAsia="en-US"/>
              </w:rPr>
              <w:t xml:space="preserve"> Risk: A </w:t>
            </w:r>
            <w:proofErr w:type="spellStart"/>
            <w:r w:rsidRPr="009E62C5">
              <w:rPr>
                <w:rFonts w:ascii="Arial" w:eastAsia="Times New Roman" w:hAnsi="Arial" w:cs="Arial"/>
                <w:i/>
                <w:iCs/>
                <w:color w:val="000000" w:themeColor="text1"/>
                <w:sz w:val="18"/>
                <w:lang w:eastAsia="en-US"/>
              </w:rPr>
              <w:t>Practitioner's</w:t>
            </w:r>
            <w:proofErr w:type="spellEnd"/>
            <w:r w:rsidRPr="009E62C5">
              <w:rPr>
                <w:rFonts w:ascii="Arial" w:eastAsia="Times New Roman" w:hAnsi="Arial" w:cs="Arial"/>
                <w:i/>
                <w:iCs/>
                <w:color w:val="000000" w:themeColor="text1"/>
                <w:sz w:val="18"/>
                <w:lang w:eastAsia="en-US"/>
              </w:rPr>
              <w:t xml:space="preserve"> Guide. Autor: Peter Haines. ISBN: 978-1782723219</w:t>
            </w:r>
          </w:p>
        </w:tc>
        <w:tc>
          <w:tcPr>
            <w:tcW w:w="1134" w:type="dxa"/>
            <w:tcBorders>
              <w:top w:val="single" w:sz="4" w:space="0" w:color="auto"/>
              <w:left w:val="single" w:sz="4" w:space="0" w:color="auto"/>
              <w:bottom w:val="single" w:sz="4" w:space="0" w:color="auto"/>
              <w:right w:val="single" w:sz="4" w:space="0" w:color="auto"/>
            </w:tcBorders>
            <w:vAlign w:val="center"/>
          </w:tcPr>
          <w:p w14:paraId="736D59C0" w14:textId="58FDFFDD"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45191808"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6EBBB95B"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1F989EF5"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5CC47092" w14:textId="03A73D2C"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3</w:t>
            </w:r>
          </w:p>
        </w:tc>
        <w:tc>
          <w:tcPr>
            <w:tcW w:w="4678" w:type="dxa"/>
            <w:tcBorders>
              <w:top w:val="single" w:sz="4" w:space="0" w:color="auto"/>
              <w:left w:val="single" w:sz="4" w:space="0" w:color="auto"/>
              <w:bottom w:val="single" w:sz="4" w:space="0" w:color="auto"/>
              <w:right w:val="single" w:sz="4" w:space="0" w:color="auto"/>
            </w:tcBorders>
            <w:vAlign w:val="center"/>
          </w:tcPr>
          <w:p w14:paraId="2C058938" w14:textId="77777777" w:rsidR="006A7505" w:rsidRPr="006A7505" w:rsidRDefault="006A7505" w:rsidP="006A7505">
            <w:pPr>
              <w:widowControl w:val="0"/>
              <w:rPr>
                <w:rFonts w:ascii="Arial" w:eastAsia="Times New Roman" w:hAnsi="Arial" w:cs="Arial"/>
                <w:color w:val="000000" w:themeColor="text1"/>
                <w:sz w:val="18"/>
                <w:lang w:val="en-US" w:eastAsia="en-US"/>
              </w:rPr>
            </w:pPr>
            <w:r w:rsidRPr="006A7505">
              <w:rPr>
                <w:rFonts w:ascii="Arial" w:eastAsia="Times New Roman" w:hAnsi="Arial" w:cs="Arial"/>
                <w:color w:val="000000" w:themeColor="text1"/>
                <w:sz w:val="18"/>
                <w:lang w:val="en-US" w:eastAsia="en-US"/>
              </w:rPr>
              <w:t>Artificial Intelligence in Finance: Challenges, Opportunities and Regulatory Developments.</w:t>
            </w:r>
          </w:p>
          <w:p w14:paraId="1582FC95" w14:textId="6B6DF252" w:rsidR="00FA7575" w:rsidRPr="008B4D8D" w:rsidRDefault="006A7505" w:rsidP="006A7505">
            <w:pPr>
              <w:widowControl w:val="0"/>
              <w:rPr>
                <w:rFonts w:ascii="Arial" w:eastAsia="Times New Roman" w:hAnsi="Arial" w:cs="Arial"/>
                <w:color w:val="000000" w:themeColor="text1"/>
                <w:sz w:val="18"/>
                <w:lang w:val="en-US" w:eastAsia="en-US"/>
              </w:rPr>
            </w:pPr>
            <w:proofErr w:type="spellStart"/>
            <w:r w:rsidRPr="006A7505">
              <w:rPr>
                <w:rFonts w:ascii="Arial" w:eastAsia="Times New Roman" w:hAnsi="Arial" w:cs="Arial"/>
                <w:color w:val="000000" w:themeColor="text1"/>
                <w:sz w:val="18"/>
                <w:lang w:val="en-US" w:eastAsia="en-US"/>
              </w:rPr>
              <w:t>Editores</w:t>
            </w:r>
            <w:proofErr w:type="spellEnd"/>
            <w:r w:rsidRPr="006A7505">
              <w:rPr>
                <w:rFonts w:ascii="Arial" w:eastAsia="Times New Roman" w:hAnsi="Arial" w:cs="Arial"/>
                <w:color w:val="000000" w:themeColor="text1"/>
                <w:sz w:val="18"/>
                <w:lang w:val="en-US" w:eastAsia="en-US"/>
              </w:rPr>
              <w:t>: Nydia Remolina, Aurelio Gurrea-Martinez. ISBN: 978-1803926162.</w:t>
            </w:r>
          </w:p>
        </w:tc>
        <w:tc>
          <w:tcPr>
            <w:tcW w:w="1134" w:type="dxa"/>
            <w:tcBorders>
              <w:top w:val="single" w:sz="4" w:space="0" w:color="auto"/>
              <w:left w:val="single" w:sz="4" w:space="0" w:color="auto"/>
              <w:bottom w:val="single" w:sz="4" w:space="0" w:color="auto"/>
              <w:right w:val="single" w:sz="4" w:space="0" w:color="auto"/>
            </w:tcBorders>
            <w:vAlign w:val="center"/>
          </w:tcPr>
          <w:p w14:paraId="5D20970D" w14:textId="74C05B39"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464FAD08"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79ADE78A"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0289CADB"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082FAC65" w14:textId="41E26879"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4</w:t>
            </w:r>
          </w:p>
        </w:tc>
        <w:tc>
          <w:tcPr>
            <w:tcW w:w="4678" w:type="dxa"/>
            <w:tcBorders>
              <w:top w:val="single" w:sz="4" w:space="0" w:color="auto"/>
              <w:left w:val="single" w:sz="4" w:space="0" w:color="auto"/>
              <w:bottom w:val="single" w:sz="4" w:space="0" w:color="auto"/>
              <w:right w:val="single" w:sz="4" w:space="0" w:color="auto"/>
            </w:tcBorders>
            <w:vAlign w:val="center"/>
          </w:tcPr>
          <w:p w14:paraId="5B279F17" w14:textId="77777777" w:rsidR="00F56C6E" w:rsidRPr="00F56C6E" w:rsidRDefault="00F56C6E" w:rsidP="00F56C6E">
            <w:pPr>
              <w:widowControl w:val="0"/>
              <w:rPr>
                <w:rFonts w:ascii="Arial" w:eastAsia="Times New Roman" w:hAnsi="Arial" w:cs="Arial"/>
                <w:color w:val="000000" w:themeColor="text1"/>
                <w:sz w:val="18"/>
                <w:lang w:val="en-US" w:eastAsia="en-US"/>
              </w:rPr>
            </w:pPr>
            <w:r w:rsidRPr="00F56C6E">
              <w:rPr>
                <w:rFonts w:ascii="Arial" w:eastAsia="Times New Roman" w:hAnsi="Arial" w:cs="Arial"/>
                <w:color w:val="000000" w:themeColor="text1"/>
                <w:sz w:val="18"/>
                <w:lang w:val="en-US" w:eastAsia="en-US"/>
              </w:rPr>
              <w:t>Data Alchemy in the Insurance Industry: The Transformative Power of Big Data Analytics.</w:t>
            </w:r>
          </w:p>
          <w:p w14:paraId="7FE85A57" w14:textId="1A0F1F9B" w:rsidR="00FA7575" w:rsidRPr="008B4D8D" w:rsidRDefault="00F56C6E" w:rsidP="00F56C6E">
            <w:pPr>
              <w:widowControl w:val="0"/>
              <w:rPr>
                <w:rFonts w:ascii="Arial" w:eastAsia="Times New Roman" w:hAnsi="Arial" w:cs="Arial"/>
                <w:color w:val="000000" w:themeColor="text1"/>
                <w:sz w:val="18"/>
                <w:lang w:val="en-US" w:eastAsia="en-US"/>
              </w:rPr>
            </w:pPr>
            <w:proofErr w:type="spellStart"/>
            <w:r w:rsidRPr="00F56C6E">
              <w:rPr>
                <w:rFonts w:ascii="Arial" w:eastAsia="Times New Roman" w:hAnsi="Arial" w:cs="Arial"/>
                <w:color w:val="000000" w:themeColor="text1"/>
                <w:sz w:val="18"/>
                <w:lang w:val="en-US" w:eastAsia="en-US"/>
              </w:rPr>
              <w:t>Editores</w:t>
            </w:r>
            <w:proofErr w:type="spellEnd"/>
            <w:r w:rsidRPr="00F56C6E">
              <w:rPr>
                <w:rFonts w:ascii="Arial" w:eastAsia="Times New Roman" w:hAnsi="Arial" w:cs="Arial"/>
                <w:color w:val="000000" w:themeColor="text1"/>
                <w:sz w:val="18"/>
                <w:lang w:val="en-US" w:eastAsia="en-US"/>
              </w:rPr>
              <w:t xml:space="preserve">: Sanjay Taneja, Pawan Kumar, </w:t>
            </w:r>
            <w:proofErr w:type="spellStart"/>
            <w:r w:rsidRPr="00F56C6E">
              <w:rPr>
                <w:rFonts w:ascii="Arial" w:eastAsia="Times New Roman" w:hAnsi="Arial" w:cs="Arial"/>
                <w:color w:val="000000" w:themeColor="text1"/>
                <w:sz w:val="18"/>
                <w:lang w:val="en-US" w:eastAsia="en-US"/>
              </w:rPr>
              <w:t>Reepu</w:t>
            </w:r>
            <w:proofErr w:type="spellEnd"/>
            <w:r w:rsidRPr="00F56C6E">
              <w:rPr>
                <w:rFonts w:ascii="Arial" w:eastAsia="Times New Roman" w:hAnsi="Arial" w:cs="Arial"/>
                <w:color w:val="000000" w:themeColor="text1"/>
                <w:sz w:val="18"/>
                <w:lang w:val="en-US" w:eastAsia="en-US"/>
              </w:rPr>
              <w:t>, Mohit Kukreti, Ercan Ozen. ISBN: 978-1836085836</w:t>
            </w:r>
          </w:p>
        </w:tc>
        <w:tc>
          <w:tcPr>
            <w:tcW w:w="1134" w:type="dxa"/>
            <w:tcBorders>
              <w:top w:val="single" w:sz="4" w:space="0" w:color="auto"/>
              <w:left w:val="single" w:sz="4" w:space="0" w:color="auto"/>
              <w:bottom w:val="single" w:sz="4" w:space="0" w:color="auto"/>
              <w:right w:val="single" w:sz="4" w:space="0" w:color="auto"/>
            </w:tcBorders>
            <w:vAlign w:val="center"/>
          </w:tcPr>
          <w:p w14:paraId="0FDEB30B" w14:textId="12789292"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6D877526"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00A62FF0"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5D02687E"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556E0B9A" w14:textId="25CEB93C"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5</w:t>
            </w:r>
          </w:p>
        </w:tc>
        <w:tc>
          <w:tcPr>
            <w:tcW w:w="4678" w:type="dxa"/>
            <w:tcBorders>
              <w:top w:val="single" w:sz="4" w:space="0" w:color="auto"/>
              <w:left w:val="single" w:sz="4" w:space="0" w:color="auto"/>
              <w:bottom w:val="single" w:sz="4" w:space="0" w:color="auto"/>
              <w:right w:val="single" w:sz="4" w:space="0" w:color="auto"/>
            </w:tcBorders>
            <w:vAlign w:val="center"/>
          </w:tcPr>
          <w:p w14:paraId="04E5BFEA" w14:textId="77777777" w:rsidR="00B672A8" w:rsidRPr="00B672A8" w:rsidRDefault="00B672A8" w:rsidP="00B672A8">
            <w:pPr>
              <w:widowControl w:val="0"/>
              <w:rPr>
                <w:rFonts w:ascii="Arial" w:eastAsia="Times New Roman" w:hAnsi="Arial" w:cs="Arial"/>
                <w:color w:val="000000" w:themeColor="text1"/>
                <w:sz w:val="18"/>
                <w:lang w:val="en-US" w:eastAsia="en-US"/>
              </w:rPr>
            </w:pPr>
            <w:proofErr w:type="spellStart"/>
            <w:r w:rsidRPr="00B672A8">
              <w:rPr>
                <w:rFonts w:ascii="Arial" w:eastAsia="Times New Roman" w:hAnsi="Arial" w:cs="Arial"/>
                <w:color w:val="000000" w:themeColor="text1"/>
                <w:sz w:val="18"/>
                <w:lang w:val="en-US" w:eastAsia="en-US"/>
              </w:rPr>
              <w:t>Delitos</w:t>
            </w:r>
            <w:proofErr w:type="spellEnd"/>
            <w:r w:rsidRPr="00B672A8">
              <w:rPr>
                <w:rFonts w:ascii="Arial" w:eastAsia="Times New Roman" w:hAnsi="Arial" w:cs="Arial"/>
                <w:color w:val="000000" w:themeColor="text1"/>
                <w:sz w:val="18"/>
                <w:lang w:val="en-US" w:eastAsia="en-US"/>
              </w:rPr>
              <w:t xml:space="preserve"> contra la </w:t>
            </w:r>
            <w:proofErr w:type="spellStart"/>
            <w:r w:rsidRPr="00B672A8">
              <w:rPr>
                <w:rFonts w:ascii="Arial" w:eastAsia="Times New Roman" w:hAnsi="Arial" w:cs="Arial"/>
                <w:color w:val="000000" w:themeColor="text1"/>
                <w:sz w:val="18"/>
                <w:lang w:val="en-US" w:eastAsia="en-US"/>
              </w:rPr>
              <w:t>seguridad</w:t>
            </w:r>
            <w:proofErr w:type="spellEnd"/>
            <w:r w:rsidRPr="00B672A8">
              <w:rPr>
                <w:rFonts w:ascii="Arial" w:eastAsia="Times New Roman" w:hAnsi="Arial" w:cs="Arial"/>
                <w:color w:val="000000" w:themeColor="text1"/>
                <w:sz w:val="18"/>
                <w:lang w:val="en-US" w:eastAsia="en-US"/>
              </w:rPr>
              <w:t xml:space="preserve"> </w:t>
            </w:r>
            <w:proofErr w:type="spellStart"/>
            <w:r w:rsidRPr="00B672A8">
              <w:rPr>
                <w:rFonts w:ascii="Arial" w:eastAsia="Times New Roman" w:hAnsi="Arial" w:cs="Arial"/>
                <w:color w:val="000000" w:themeColor="text1"/>
                <w:sz w:val="18"/>
                <w:lang w:val="en-US" w:eastAsia="en-US"/>
              </w:rPr>
              <w:t>informática</w:t>
            </w:r>
            <w:proofErr w:type="spellEnd"/>
            <w:r w:rsidRPr="00B672A8">
              <w:rPr>
                <w:rFonts w:ascii="Arial" w:eastAsia="Times New Roman" w:hAnsi="Arial" w:cs="Arial"/>
                <w:color w:val="000000" w:themeColor="text1"/>
                <w:sz w:val="18"/>
                <w:lang w:val="en-US" w:eastAsia="en-US"/>
              </w:rPr>
              <w:t xml:space="preserve">. Autor: Elías </w:t>
            </w:r>
            <w:proofErr w:type="spellStart"/>
            <w:r w:rsidRPr="00B672A8">
              <w:rPr>
                <w:rFonts w:ascii="Arial" w:eastAsia="Times New Roman" w:hAnsi="Arial" w:cs="Arial"/>
                <w:color w:val="000000" w:themeColor="text1"/>
                <w:sz w:val="18"/>
                <w:lang w:val="en-US" w:eastAsia="en-US"/>
              </w:rPr>
              <w:t>Puelles</w:t>
            </w:r>
            <w:proofErr w:type="spellEnd"/>
            <w:r w:rsidRPr="00B672A8">
              <w:rPr>
                <w:rFonts w:ascii="Arial" w:eastAsia="Times New Roman" w:hAnsi="Arial" w:cs="Arial"/>
                <w:color w:val="000000" w:themeColor="text1"/>
                <w:sz w:val="18"/>
                <w:lang w:val="en-US" w:eastAsia="en-US"/>
              </w:rPr>
              <w:t>, Ricardo N. ISBN: 978-</w:t>
            </w:r>
          </w:p>
          <w:p w14:paraId="6AF7B28E" w14:textId="7D003A10" w:rsidR="00FA7575" w:rsidRPr="008B4D8D" w:rsidRDefault="00B672A8" w:rsidP="00B672A8">
            <w:pPr>
              <w:widowControl w:val="0"/>
              <w:rPr>
                <w:rFonts w:ascii="Arial" w:eastAsia="Times New Roman" w:hAnsi="Arial" w:cs="Arial"/>
                <w:color w:val="000000" w:themeColor="text1"/>
                <w:sz w:val="18"/>
                <w:lang w:val="en-US" w:eastAsia="en-US"/>
              </w:rPr>
            </w:pPr>
            <w:r w:rsidRPr="00B672A8">
              <w:rPr>
                <w:rFonts w:ascii="Arial" w:eastAsia="Times New Roman" w:hAnsi="Arial" w:cs="Arial"/>
                <w:color w:val="000000" w:themeColor="text1"/>
                <w:sz w:val="18"/>
                <w:lang w:val="en-US" w:eastAsia="en-US"/>
              </w:rPr>
              <w:t>6123226152</w:t>
            </w:r>
          </w:p>
        </w:tc>
        <w:tc>
          <w:tcPr>
            <w:tcW w:w="1134" w:type="dxa"/>
            <w:tcBorders>
              <w:top w:val="single" w:sz="4" w:space="0" w:color="auto"/>
              <w:left w:val="single" w:sz="4" w:space="0" w:color="auto"/>
              <w:bottom w:val="single" w:sz="4" w:space="0" w:color="auto"/>
              <w:right w:val="single" w:sz="4" w:space="0" w:color="auto"/>
            </w:tcBorders>
            <w:vAlign w:val="center"/>
          </w:tcPr>
          <w:p w14:paraId="3B89E606" w14:textId="369B9E11"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344A5882"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23325562"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620E0B88"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39AE1B28" w14:textId="06A4ED05"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6</w:t>
            </w:r>
          </w:p>
        </w:tc>
        <w:tc>
          <w:tcPr>
            <w:tcW w:w="4678" w:type="dxa"/>
            <w:tcBorders>
              <w:top w:val="single" w:sz="4" w:space="0" w:color="auto"/>
              <w:left w:val="single" w:sz="4" w:space="0" w:color="auto"/>
              <w:bottom w:val="single" w:sz="4" w:space="0" w:color="auto"/>
              <w:right w:val="single" w:sz="4" w:space="0" w:color="auto"/>
            </w:tcBorders>
            <w:vAlign w:val="center"/>
          </w:tcPr>
          <w:p w14:paraId="4B09F7E4" w14:textId="77777777" w:rsidR="0045723D" w:rsidRPr="0045723D" w:rsidRDefault="0045723D" w:rsidP="0045723D">
            <w:pPr>
              <w:widowControl w:val="0"/>
              <w:rPr>
                <w:rFonts w:ascii="Arial" w:eastAsia="Times New Roman" w:hAnsi="Arial" w:cs="Arial"/>
                <w:color w:val="000000" w:themeColor="text1"/>
                <w:sz w:val="18"/>
                <w:lang w:val="en-US" w:eastAsia="en-US"/>
              </w:rPr>
            </w:pPr>
            <w:proofErr w:type="spellStart"/>
            <w:r w:rsidRPr="0045723D">
              <w:rPr>
                <w:rFonts w:ascii="Arial" w:eastAsia="Times New Roman" w:hAnsi="Arial" w:cs="Arial"/>
                <w:color w:val="000000" w:themeColor="text1"/>
                <w:sz w:val="18"/>
                <w:lang w:val="en-US" w:eastAsia="en-US"/>
              </w:rPr>
              <w:t>Cibercriminalidad</w:t>
            </w:r>
            <w:proofErr w:type="spellEnd"/>
            <w:r w:rsidRPr="0045723D">
              <w:rPr>
                <w:rFonts w:ascii="Arial" w:eastAsia="Times New Roman" w:hAnsi="Arial" w:cs="Arial"/>
                <w:color w:val="000000" w:themeColor="text1"/>
                <w:sz w:val="18"/>
                <w:lang w:val="en-US" w:eastAsia="en-US"/>
              </w:rPr>
              <w:t xml:space="preserve"> y </w:t>
            </w:r>
            <w:proofErr w:type="spellStart"/>
            <w:r w:rsidRPr="0045723D">
              <w:rPr>
                <w:rFonts w:ascii="Arial" w:eastAsia="Times New Roman" w:hAnsi="Arial" w:cs="Arial"/>
                <w:color w:val="000000" w:themeColor="text1"/>
                <w:sz w:val="18"/>
                <w:lang w:val="en-US" w:eastAsia="en-US"/>
              </w:rPr>
              <w:t>Delitos</w:t>
            </w:r>
            <w:proofErr w:type="spellEnd"/>
            <w:r w:rsidRPr="0045723D">
              <w:rPr>
                <w:rFonts w:ascii="Arial" w:eastAsia="Times New Roman" w:hAnsi="Arial" w:cs="Arial"/>
                <w:color w:val="000000" w:themeColor="text1"/>
                <w:sz w:val="18"/>
                <w:lang w:val="en-US" w:eastAsia="en-US"/>
              </w:rPr>
              <w:t xml:space="preserve"> </w:t>
            </w:r>
            <w:proofErr w:type="spellStart"/>
            <w:r w:rsidRPr="0045723D">
              <w:rPr>
                <w:rFonts w:ascii="Arial" w:eastAsia="Times New Roman" w:hAnsi="Arial" w:cs="Arial"/>
                <w:color w:val="000000" w:themeColor="text1"/>
                <w:sz w:val="18"/>
                <w:lang w:val="en-US" w:eastAsia="en-US"/>
              </w:rPr>
              <w:t>Informáticos</w:t>
            </w:r>
            <w:proofErr w:type="spellEnd"/>
            <w:r w:rsidRPr="0045723D">
              <w:rPr>
                <w:rFonts w:ascii="Arial" w:eastAsia="Times New Roman" w:hAnsi="Arial" w:cs="Arial"/>
                <w:color w:val="000000" w:themeColor="text1"/>
                <w:sz w:val="18"/>
                <w:lang w:val="en-US" w:eastAsia="en-US"/>
              </w:rPr>
              <w:t xml:space="preserve">: </w:t>
            </w:r>
            <w:proofErr w:type="spellStart"/>
            <w:r w:rsidRPr="0045723D">
              <w:rPr>
                <w:rFonts w:ascii="Arial" w:eastAsia="Times New Roman" w:hAnsi="Arial" w:cs="Arial"/>
                <w:color w:val="000000" w:themeColor="text1"/>
                <w:sz w:val="18"/>
                <w:lang w:val="en-US" w:eastAsia="en-US"/>
              </w:rPr>
              <w:t>Aspectos</w:t>
            </w:r>
            <w:proofErr w:type="spellEnd"/>
            <w:r w:rsidRPr="0045723D">
              <w:rPr>
                <w:rFonts w:ascii="Arial" w:eastAsia="Times New Roman" w:hAnsi="Arial" w:cs="Arial"/>
                <w:color w:val="000000" w:themeColor="text1"/>
                <w:sz w:val="18"/>
                <w:lang w:val="en-US" w:eastAsia="en-US"/>
              </w:rPr>
              <w:t xml:space="preserve"> </w:t>
            </w:r>
            <w:proofErr w:type="spellStart"/>
            <w:r w:rsidRPr="0045723D">
              <w:rPr>
                <w:rFonts w:ascii="Arial" w:eastAsia="Times New Roman" w:hAnsi="Arial" w:cs="Arial"/>
                <w:color w:val="000000" w:themeColor="text1"/>
                <w:sz w:val="18"/>
                <w:lang w:val="en-US" w:eastAsia="en-US"/>
              </w:rPr>
              <w:t>sustantivos</w:t>
            </w:r>
            <w:proofErr w:type="spellEnd"/>
            <w:r w:rsidRPr="0045723D">
              <w:rPr>
                <w:rFonts w:ascii="Arial" w:eastAsia="Times New Roman" w:hAnsi="Arial" w:cs="Arial"/>
                <w:color w:val="000000" w:themeColor="text1"/>
                <w:sz w:val="18"/>
                <w:lang w:val="en-US" w:eastAsia="en-US"/>
              </w:rPr>
              <w:t xml:space="preserve">, </w:t>
            </w:r>
            <w:proofErr w:type="spellStart"/>
            <w:r w:rsidRPr="0045723D">
              <w:rPr>
                <w:rFonts w:ascii="Arial" w:eastAsia="Times New Roman" w:hAnsi="Arial" w:cs="Arial"/>
                <w:color w:val="000000" w:themeColor="text1"/>
                <w:sz w:val="18"/>
                <w:lang w:val="en-US" w:eastAsia="en-US"/>
              </w:rPr>
              <w:t>probatorios</w:t>
            </w:r>
            <w:proofErr w:type="spellEnd"/>
            <w:r w:rsidRPr="0045723D">
              <w:rPr>
                <w:rFonts w:ascii="Arial" w:eastAsia="Times New Roman" w:hAnsi="Arial" w:cs="Arial"/>
                <w:color w:val="000000" w:themeColor="text1"/>
                <w:sz w:val="18"/>
                <w:lang w:val="en-US" w:eastAsia="en-US"/>
              </w:rPr>
              <w:t xml:space="preserve"> y </w:t>
            </w:r>
            <w:proofErr w:type="spellStart"/>
            <w:r w:rsidRPr="0045723D">
              <w:rPr>
                <w:rFonts w:ascii="Arial" w:eastAsia="Times New Roman" w:hAnsi="Arial" w:cs="Arial"/>
                <w:color w:val="000000" w:themeColor="text1"/>
                <w:sz w:val="18"/>
                <w:lang w:val="en-US" w:eastAsia="en-US"/>
              </w:rPr>
              <w:t>jurisprudenciales</w:t>
            </w:r>
            <w:proofErr w:type="spellEnd"/>
            <w:r w:rsidRPr="0045723D">
              <w:rPr>
                <w:rFonts w:ascii="Arial" w:eastAsia="Times New Roman" w:hAnsi="Arial" w:cs="Arial"/>
                <w:color w:val="000000" w:themeColor="text1"/>
                <w:sz w:val="18"/>
                <w:lang w:val="en-US" w:eastAsia="en-US"/>
              </w:rPr>
              <w:t>.</w:t>
            </w:r>
          </w:p>
          <w:p w14:paraId="6E2EB00C" w14:textId="5877C1D7" w:rsidR="00FA7575" w:rsidRPr="008B4D8D" w:rsidRDefault="0045723D" w:rsidP="0045723D">
            <w:pPr>
              <w:widowControl w:val="0"/>
              <w:rPr>
                <w:rFonts w:ascii="Arial" w:eastAsia="Times New Roman" w:hAnsi="Arial" w:cs="Arial"/>
                <w:color w:val="000000" w:themeColor="text1"/>
                <w:sz w:val="18"/>
                <w:lang w:val="en-US" w:eastAsia="en-US"/>
              </w:rPr>
            </w:pPr>
            <w:proofErr w:type="spellStart"/>
            <w:r w:rsidRPr="0045723D">
              <w:rPr>
                <w:rFonts w:ascii="Arial" w:eastAsia="Times New Roman" w:hAnsi="Arial" w:cs="Arial"/>
                <w:color w:val="000000" w:themeColor="text1"/>
                <w:sz w:val="18"/>
                <w:lang w:val="en-US" w:eastAsia="en-US"/>
              </w:rPr>
              <w:t>Coordinador</w:t>
            </w:r>
            <w:proofErr w:type="spellEnd"/>
            <w:r w:rsidRPr="0045723D">
              <w:rPr>
                <w:rFonts w:ascii="Arial" w:eastAsia="Times New Roman" w:hAnsi="Arial" w:cs="Arial"/>
                <w:color w:val="000000" w:themeColor="text1"/>
                <w:sz w:val="18"/>
                <w:lang w:val="en-US" w:eastAsia="en-US"/>
              </w:rPr>
              <w:t xml:space="preserve">: Victor Raul Espinoza </w:t>
            </w:r>
            <w:proofErr w:type="spellStart"/>
            <w:r w:rsidRPr="0045723D">
              <w:rPr>
                <w:rFonts w:ascii="Arial" w:eastAsia="Times New Roman" w:hAnsi="Arial" w:cs="Arial"/>
                <w:color w:val="000000" w:themeColor="text1"/>
                <w:sz w:val="18"/>
                <w:lang w:val="en-US" w:eastAsia="en-US"/>
              </w:rPr>
              <w:t>Espinoza</w:t>
            </w:r>
            <w:proofErr w:type="spellEnd"/>
            <w:r w:rsidRPr="0045723D">
              <w:rPr>
                <w:rFonts w:ascii="Arial" w:eastAsia="Times New Roman" w:hAnsi="Arial" w:cs="Arial"/>
                <w:color w:val="000000" w:themeColor="text1"/>
                <w:sz w:val="18"/>
                <w:lang w:val="en-US" w:eastAsia="en-US"/>
              </w:rPr>
              <w:t>. ISBN: 9786123224493</w:t>
            </w:r>
          </w:p>
        </w:tc>
        <w:tc>
          <w:tcPr>
            <w:tcW w:w="1134" w:type="dxa"/>
            <w:tcBorders>
              <w:top w:val="single" w:sz="4" w:space="0" w:color="auto"/>
              <w:left w:val="single" w:sz="4" w:space="0" w:color="auto"/>
              <w:bottom w:val="single" w:sz="4" w:space="0" w:color="auto"/>
              <w:right w:val="single" w:sz="4" w:space="0" w:color="auto"/>
            </w:tcBorders>
            <w:vAlign w:val="center"/>
          </w:tcPr>
          <w:p w14:paraId="1024B945" w14:textId="0B0BC068"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6BE437BF"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2D3B969F"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6C7E5AF7"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0332C231" w14:textId="00259177"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7</w:t>
            </w:r>
          </w:p>
        </w:tc>
        <w:tc>
          <w:tcPr>
            <w:tcW w:w="4678" w:type="dxa"/>
            <w:tcBorders>
              <w:top w:val="single" w:sz="4" w:space="0" w:color="auto"/>
              <w:left w:val="single" w:sz="4" w:space="0" w:color="auto"/>
              <w:bottom w:val="single" w:sz="4" w:space="0" w:color="auto"/>
              <w:right w:val="single" w:sz="4" w:space="0" w:color="auto"/>
            </w:tcBorders>
            <w:vAlign w:val="center"/>
          </w:tcPr>
          <w:p w14:paraId="3E338EB2" w14:textId="6A2A242C" w:rsidR="00FA7575" w:rsidRPr="008B4D8D" w:rsidRDefault="00417E63" w:rsidP="00126D26">
            <w:pPr>
              <w:widowControl w:val="0"/>
              <w:rPr>
                <w:rFonts w:ascii="Arial" w:eastAsia="Times New Roman" w:hAnsi="Arial" w:cs="Arial"/>
                <w:color w:val="000000" w:themeColor="text1"/>
                <w:sz w:val="18"/>
                <w:lang w:val="en-US" w:eastAsia="en-US"/>
              </w:rPr>
            </w:pPr>
            <w:r w:rsidRPr="00417E63">
              <w:rPr>
                <w:rFonts w:ascii="Arial" w:eastAsia="Times New Roman" w:hAnsi="Arial" w:cs="Arial"/>
                <w:color w:val="000000" w:themeColor="text1"/>
                <w:sz w:val="18"/>
                <w:lang w:val="en-US" w:eastAsia="en-US"/>
              </w:rPr>
              <w:t xml:space="preserve">Código civil 2026 de </w:t>
            </w:r>
            <w:proofErr w:type="spellStart"/>
            <w:r w:rsidRPr="00417E63">
              <w:rPr>
                <w:rFonts w:ascii="Arial" w:eastAsia="Times New Roman" w:hAnsi="Arial" w:cs="Arial"/>
                <w:color w:val="000000" w:themeColor="text1"/>
                <w:sz w:val="18"/>
                <w:lang w:val="en-US" w:eastAsia="en-US"/>
              </w:rPr>
              <w:t>Jurista</w:t>
            </w:r>
            <w:proofErr w:type="spellEnd"/>
            <w:r w:rsidRPr="00417E63">
              <w:rPr>
                <w:rFonts w:ascii="Arial" w:eastAsia="Times New Roman" w:hAnsi="Arial" w:cs="Arial"/>
                <w:color w:val="000000" w:themeColor="text1"/>
                <w:sz w:val="18"/>
                <w:lang w:val="en-US" w:eastAsia="en-US"/>
              </w:rPr>
              <w:t xml:space="preserve"> </w:t>
            </w:r>
            <w:proofErr w:type="spellStart"/>
            <w:r w:rsidRPr="00417E63">
              <w:rPr>
                <w:rFonts w:ascii="Arial" w:eastAsia="Times New Roman" w:hAnsi="Arial" w:cs="Arial"/>
                <w:color w:val="000000" w:themeColor="text1"/>
                <w:sz w:val="18"/>
                <w:lang w:val="en-US" w:eastAsia="en-US"/>
              </w:rPr>
              <w:t>Editores</w:t>
            </w:r>
            <w:proofErr w:type="spellEnd"/>
            <w:r w:rsidRPr="00417E63">
              <w:rPr>
                <w:rFonts w:ascii="Arial" w:eastAsia="Times New Roman" w:hAnsi="Arial" w:cs="Arial"/>
                <w:color w:val="000000" w:themeColor="text1"/>
                <w:sz w:val="18"/>
                <w:lang w:val="en-US" w:eastAsia="en-US"/>
              </w:rPr>
              <w:t xml:space="preserve">. </w:t>
            </w:r>
            <w:proofErr w:type="spellStart"/>
            <w:r w:rsidRPr="00417E63">
              <w:rPr>
                <w:rFonts w:ascii="Arial" w:eastAsia="Times New Roman" w:hAnsi="Arial" w:cs="Arial"/>
                <w:color w:val="000000" w:themeColor="text1"/>
                <w:sz w:val="18"/>
                <w:lang w:val="en-US" w:eastAsia="en-US"/>
              </w:rPr>
              <w:t>Actualizado</w:t>
            </w:r>
            <w:proofErr w:type="spellEnd"/>
            <w:r w:rsidRPr="00417E63">
              <w:rPr>
                <w:rFonts w:ascii="Arial" w:eastAsia="Times New Roman" w:hAnsi="Arial" w:cs="Arial"/>
                <w:color w:val="000000" w:themeColor="text1"/>
                <w:sz w:val="18"/>
                <w:lang w:val="en-US" w:eastAsia="en-US"/>
              </w:rPr>
              <w:t xml:space="preserve"> a Mayo 2026. ISBN: 9786125019233.</w:t>
            </w:r>
          </w:p>
        </w:tc>
        <w:tc>
          <w:tcPr>
            <w:tcW w:w="1134" w:type="dxa"/>
            <w:tcBorders>
              <w:top w:val="single" w:sz="4" w:space="0" w:color="auto"/>
              <w:left w:val="single" w:sz="4" w:space="0" w:color="auto"/>
              <w:bottom w:val="single" w:sz="4" w:space="0" w:color="auto"/>
              <w:right w:val="single" w:sz="4" w:space="0" w:color="auto"/>
            </w:tcBorders>
            <w:vAlign w:val="center"/>
          </w:tcPr>
          <w:p w14:paraId="5AF6081F" w14:textId="5CE0FB2B"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2BA275B7"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128AA8E7"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375BAFA9"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706B1DCD" w14:textId="3C4A41FF" w:rsidR="00FA7575" w:rsidRDefault="00E47897" w:rsidP="00D00998">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8</w:t>
            </w:r>
          </w:p>
        </w:tc>
        <w:tc>
          <w:tcPr>
            <w:tcW w:w="4678" w:type="dxa"/>
            <w:tcBorders>
              <w:top w:val="single" w:sz="4" w:space="0" w:color="auto"/>
              <w:left w:val="single" w:sz="4" w:space="0" w:color="auto"/>
              <w:bottom w:val="single" w:sz="4" w:space="0" w:color="auto"/>
              <w:right w:val="single" w:sz="4" w:space="0" w:color="auto"/>
            </w:tcBorders>
            <w:vAlign w:val="center"/>
          </w:tcPr>
          <w:p w14:paraId="2A1B369A" w14:textId="77777777" w:rsidR="00417E63" w:rsidRPr="00417E63" w:rsidRDefault="00417E63" w:rsidP="00417E63">
            <w:pPr>
              <w:widowControl w:val="0"/>
              <w:rPr>
                <w:rFonts w:ascii="Arial" w:eastAsia="Times New Roman" w:hAnsi="Arial" w:cs="Arial"/>
                <w:color w:val="000000" w:themeColor="text1"/>
                <w:sz w:val="18"/>
                <w:lang w:eastAsia="en-US"/>
              </w:rPr>
            </w:pPr>
            <w:r w:rsidRPr="00417E63">
              <w:rPr>
                <w:rFonts w:ascii="Arial" w:eastAsia="Times New Roman" w:hAnsi="Arial" w:cs="Arial"/>
                <w:color w:val="000000" w:themeColor="text1"/>
                <w:sz w:val="18"/>
                <w:lang w:eastAsia="en-US"/>
              </w:rPr>
              <w:t>Contrataciones y Adquisiciones del Estado y Normas de Control: Análisis y Comentarios. Autor:</w:t>
            </w:r>
          </w:p>
          <w:p w14:paraId="7350B0BE" w14:textId="710A7CDF" w:rsidR="00FA7575" w:rsidRPr="00126D26" w:rsidRDefault="00417E63" w:rsidP="00417E63">
            <w:pPr>
              <w:widowControl w:val="0"/>
              <w:rPr>
                <w:rFonts w:ascii="Arial" w:eastAsia="Times New Roman" w:hAnsi="Arial" w:cs="Arial"/>
                <w:color w:val="000000" w:themeColor="text1"/>
                <w:sz w:val="18"/>
                <w:lang w:eastAsia="en-US"/>
              </w:rPr>
            </w:pPr>
            <w:r w:rsidRPr="00417E63">
              <w:rPr>
                <w:rFonts w:ascii="Arial" w:eastAsia="Times New Roman" w:hAnsi="Arial" w:cs="Arial"/>
                <w:color w:val="000000" w:themeColor="text1"/>
                <w:sz w:val="18"/>
                <w:lang w:eastAsia="en-US"/>
              </w:rPr>
              <w:t>Alberto Retamozo Linares. Tomo 1 y 2. ISBN: 9786123226190.</w:t>
            </w:r>
          </w:p>
        </w:tc>
        <w:tc>
          <w:tcPr>
            <w:tcW w:w="1134" w:type="dxa"/>
            <w:tcBorders>
              <w:top w:val="single" w:sz="4" w:space="0" w:color="auto"/>
              <w:left w:val="single" w:sz="4" w:space="0" w:color="auto"/>
              <w:bottom w:val="single" w:sz="4" w:space="0" w:color="auto"/>
              <w:right w:val="single" w:sz="4" w:space="0" w:color="auto"/>
            </w:tcBorders>
            <w:vAlign w:val="center"/>
          </w:tcPr>
          <w:p w14:paraId="79996DB8" w14:textId="3E1092F6"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0E132010"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0EC1AECD"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5FE9420B"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3F757085" w14:textId="07D29D39"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9</w:t>
            </w:r>
          </w:p>
        </w:tc>
        <w:tc>
          <w:tcPr>
            <w:tcW w:w="4678" w:type="dxa"/>
            <w:tcBorders>
              <w:top w:val="single" w:sz="4" w:space="0" w:color="auto"/>
              <w:left w:val="single" w:sz="4" w:space="0" w:color="auto"/>
              <w:bottom w:val="single" w:sz="4" w:space="0" w:color="auto"/>
              <w:right w:val="single" w:sz="4" w:space="0" w:color="auto"/>
            </w:tcBorders>
            <w:vAlign w:val="center"/>
          </w:tcPr>
          <w:p w14:paraId="4150D5B4" w14:textId="16A64D85" w:rsidR="00FA7575" w:rsidRPr="008B4D8D" w:rsidRDefault="0089057A" w:rsidP="00AD7B25">
            <w:pPr>
              <w:widowControl w:val="0"/>
              <w:rPr>
                <w:rFonts w:ascii="Arial" w:eastAsia="Times New Roman" w:hAnsi="Arial" w:cs="Arial"/>
                <w:color w:val="000000" w:themeColor="text1"/>
                <w:sz w:val="18"/>
                <w:lang w:val="en-US" w:eastAsia="en-US"/>
              </w:rPr>
            </w:pPr>
            <w:r w:rsidRPr="0089057A">
              <w:rPr>
                <w:rFonts w:ascii="Arial" w:eastAsia="Times New Roman" w:hAnsi="Arial" w:cs="Arial"/>
                <w:color w:val="000000" w:themeColor="text1"/>
                <w:sz w:val="18"/>
                <w:lang w:val="en-US" w:eastAsia="en-US"/>
              </w:rPr>
              <w:t xml:space="preserve">Contabilidad de </w:t>
            </w:r>
            <w:proofErr w:type="spellStart"/>
            <w:r w:rsidRPr="0089057A">
              <w:rPr>
                <w:rFonts w:ascii="Arial" w:eastAsia="Times New Roman" w:hAnsi="Arial" w:cs="Arial"/>
                <w:color w:val="000000" w:themeColor="text1"/>
                <w:sz w:val="18"/>
                <w:lang w:val="en-US" w:eastAsia="en-US"/>
              </w:rPr>
              <w:t>Instrumentos</w:t>
            </w:r>
            <w:proofErr w:type="spellEnd"/>
            <w:r w:rsidRPr="0089057A">
              <w:rPr>
                <w:rFonts w:ascii="Arial" w:eastAsia="Times New Roman" w:hAnsi="Arial" w:cs="Arial"/>
                <w:color w:val="000000" w:themeColor="text1"/>
                <w:sz w:val="18"/>
                <w:lang w:val="en-US" w:eastAsia="en-US"/>
              </w:rPr>
              <w:t xml:space="preserve"> </w:t>
            </w:r>
            <w:proofErr w:type="spellStart"/>
            <w:r w:rsidRPr="0089057A">
              <w:rPr>
                <w:rFonts w:ascii="Arial" w:eastAsia="Times New Roman" w:hAnsi="Arial" w:cs="Arial"/>
                <w:color w:val="000000" w:themeColor="text1"/>
                <w:sz w:val="18"/>
                <w:lang w:val="en-US" w:eastAsia="en-US"/>
              </w:rPr>
              <w:t>Financieros</w:t>
            </w:r>
            <w:proofErr w:type="spellEnd"/>
            <w:r w:rsidRPr="0089057A">
              <w:rPr>
                <w:rFonts w:ascii="Arial" w:eastAsia="Times New Roman" w:hAnsi="Arial" w:cs="Arial"/>
                <w:color w:val="000000" w:themeColor="text1"/>
                <w:sz w:val="18"/>
                <w:lang w:val="en-US" w:eastAsia="en-US"/>
              </w:rPr>
              <w:t>. Autor: Mario Apaza Meza. ISBN: 9786123220037.</w:t>
            </w:r>
          </w:p>
        </w:tc>
        <w:tc>
          <w:tcPr>
            <w:tcW w:w="1134" w:type="dxa"/>
            <w:tcBorders>
              <w:top w:val="single" w:sz="4" w:space="0" w:color="auto"/>
              <w:left w:val="single" w:sz="4" w:space="0" w:color="auto"/>
              <w:bottom w:val="single" w:sz="4" w:space="0" w:color="auto"/>
              <w:right w:val="single" w:sz="4" w:space="0" w:color="auto"/>
            </w:tcBorders>
            <w:vAlign w:val="center"/>
          </w:tcPr>
          <w:p w14:paraId="55232BD6" w14:textId="19E84236"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41559B97"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0C3ECA72"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B4266" w:rsidRPr="00E90A5B" w14:paraId="6C5F6FCC"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7ABBB3CA" w14:textId="4C1B7B06" w:rsidR="00FB4266" w:rsidRDefault="00FB4266"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10</w:t>
            </w:r>
          </w:p>
        </w:tc>
        <w:tc>
          <w:tcPr>
            <w:tcW w:w="4678" w:type="dxa"/>
            <w:tcBorders>
              <w:top w:val="single" w:sz="4" w:space="0" w:color="auto"/>
              <w:left w:val="single" w:sz="4" w:space="0" w:color="auto"/>
              <w:bottom w:val="single" w:sz="4" w:space="0" w:color="auto"/>
              <w:right w:val="single" w:sz="4" w:space="0" w:color="auto"/>
            </w:tcBorders>
            <w:vAlign w:val="center"/>
          </w:tcPr>
          <w:p w14:paraId="20E8E73E" w14:textId="77777777" w:rsidR="000B0086" w:rsidRPr="000B0086" w:rsidRDefault="000B0086" w:rsidP="000B0086">
            <w:pPr>
              <w:widowControl w:val="0"/>
              <w:rPr>
                <w:rFonts w:ascii="Arial" w:eastAsia="Times New Roman" w:hAnsi="Arial" w:cs="Arial"/>
                <w:color w:val="000000" w:themeColor="text1"/>
                <w:sz w:val="18"/>
                <w:lang w:val="en-US" w:eastAsia="en-US"/>
              </w:rPr>
            </w:pPr>
            <w:proofErr w:type="spellStart"/>
            <w:r w:rsidRPr="000B0086">
              <w:rPr>
                <w:rFonts w:ascii="Arial" w:eastAsia="Times New Roman" w:hAnsi="Arial" w:cs="Arial"/>
                <w:color w:val="000000" w:themeColor="text1"/>
                <w:sz w:val="18"/>
                <w:lang w:val="en-US" w:eastAsia="en-US"/>
              </w:rPr>
              <w:t>Análisis</w:t>
            </w:r>
            <w:proofErr w:type="spellEnd"/>
            <w:r w:rsidRPr="000B0086">
              <w:rPr>
                <w:rFonts w:ascii="Arial" w:eastAsia="Times New Roman" w:hAnsi="Arial" w:cs="Arial"/>
                <w:color w:val="000000" w:themeColor="text1"/>
                <w:sz w:val="18"/>
                <w:lang w:val="en-US" w:eastAsia="en-US"/>
              </w:rPr>
              <w:t xml:space="preserve"> Financiero para la Toma de </w:t>
            </w:r>
            <w:proofErr w:type="spellStart"/>
            <w:r w:rsidRPr="000B0086">
              <w:rPr>
                <w:rFonts w:ascii="Arial" w:eastAsia="Times New Roman" w:hAnsi="Arial" w:cs="Arial"/>
                <w:color w:val="000000" w:themeColor="text1"/>
                <w:sz w:val="18"/>
                <w:lang w:val="en-US" w:eastAsia="en-US"/>
              </w:rPr>
              <w:t>decisiones</w:t>
            </w:r>
            <w:proofErr w:type="spellEnd"/>
            <w:r w:rsidRPr="000B0086">
              <w:rPr>
                <w:rFonts w:ascii="Arial" w:eastAsia="Times New Roman" w:hAnsi="Arial" w:cs="Arial"/>
                <w:color w:val="000000" w:themeColor="text1"/>
                <w:sz w:val="18"/>
                <w:lang w:val="en-US" w:eastAsia="en-US"/>
              </w:rPr>
              <w:t>. Autor: Mario Apaza Meza. ISBN: 978-</w:t>
            </w:r>
          </w:p>
          <w:p w14:paraId="0DED43F9" w14:textId="21FBFB5C" w:rsidR="00FB4266" w:rsidRPr="0089057A" w:rsidRDefault="000B0086" w:rsidP="000B0086">
            <w:pPr>
              <w:widowControl w:val="0"/>
              <w:rPr>
                <w:rFonts w:ascii="Arial" w:eastAsia="Times New Roman" w:hAnsi="Arial" w:cs="Arial"/>
                <w:color w:val="000000" w:themeColor="text1"/>
                <w:sz w:val="18"/>
                <w:lang w:val="en-US" w:eastAsia="en-US"/>
              </w:rPr>
            </w:pPr>
            <w:r w:rsidRPr="000B0086">
              <w:rPr>
                <w:rFonts w:ascii="Arial" w:eastAsia="Times New Roman" w:hAnsi="Arial" w:cs="Arial"/>
                <w:color w:val="000000" w:themeColor="text1"/>
                <w:sz w:val="18"/>
                <w:lang w:val="en-US" w:eastAsia="en-US"/>
              </w:rPr>
              <w:t>6123220266.</w:t>
            </w:r>
          </w:p>
        </w:tc>
        <w:tc>
          <w:tcPr>
            <w:tcW w:w="1134" w:type="dxa"/>
            <w:tcBorders>
              <w:top w:val="single" w:sz="4" w:space="0" w:color="auto"/>
              <w:left w:val="single" w:sz="4" w:space="0" w:color="auto"/>
              <w:bottom w:val="single" w:sz="4" w:space="0" w:color="auto"/>
              <w:right w:val="single" w:sz="4" w:space="0" w:color="auto"/>
            </w:tcBorders>
            <w:vAlign w:val="center"/>
          </w:tcPr>
          <w:p w14:paraId="62555709" w14:textId="77777777" w:rsidR="00FB4266" w:rsidRDefault="00FB4266" w:rsidP="00D11866">
            <w:pPr>
              <w:widowControl w:val="0"/>
              <w:jc w:val="center"/>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EF8DB38" w14:textId="77777777" w:rsidR="00FB4266" w:rsidRPr="00E90A5B" w:rsidRDefault="00FB4266"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2BFEE337" w14:textId="77777777" w:rsidR="00FB4266" w:rsidRPr="00E90A5B" w:rsidRDefault="00FB4266" w:rsidP="00E90A5B">
            <w:pPr>
              <w:widowControl w:val="0"/>
              <w:jc w:val="both"/>
              <w:rPr>
                <w:rFonts w:ascii="Arial" w:eastAsia="Times New Roman" w:hAnsi="Arial" w:cs="Arial"/>
                <w:b/>
                <w:bCs/>
                <w:color w:val="000000" w:themeColor="text1"/>
                <w:sz w:val="18"/>
                <w:lang w:val="es-ES" w:eastAsia="en-US"/>
              </w:rPr>
            </w:pPr>
          </w:p>
        </w:tc>
      </w:tr>
      <w:tr w:rsidR="00FA7575" w:rsidRPr="00E90A5B" w14:paraId="6F9F02D1"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2B73296A" w14:textId="77777777" w:rsidR="00FA7575" w:rsidRPr="00E90A5B" w:rsidRDefault="00FA7575" w:rsidP="008A745E">
            <w:pPr>
              <w:widowControl w:val="0"/>
              <w:jc w:val="center"/>
              <w:rPr>
                <w:rFonts w:ascii="Arial" w:eastAsia="Times New Roman" w:hAnsi="Arial" w:cs="Arial"/>
                <w:b/>
                <w:bCs/>
                <w:color w:val="000000" w:themeColor="text1"/>
                <w:sz w:val="18"/>
                <w:lang w:val="es-US" w:eastAsia="en-US"/>
              </w:rPr>
            </w:pP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37AB4FDE" w14:textId="766568D2" w:rsidR="00FA7575" w:rsidRPr="00E90A5B" w:rsidRDefault="00FA757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350" w:type="dxa"/>
            <w:tcBorders>
              <w:top w:val="single" w:sz="4" w:space="0" w:color="auto"/>
              <w:left w:val="single" w:sz="4" w:space="0" w:color="auto"/>
              <w:bottom w:val="single" w:sz="4" w:space="0" w:color="auto"/>
              <w:right w:val="single" w:sz="4" w:space="0" w:color="auto"/>
            </w:tcBorders>
            <w:vAlign w:val="center"/>
          </w:tcPr>
          <w:p w14:paraId="4223B9E3"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A1C90A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26D26" w:rsidRPr="00126D26">
        <w:rPr>
          <w:rFonts w:ascii="Arial" w:hAnsi="Arial" w:cs="Arial"/>
          <w:color w:val="EE0000"/>
          <w:sz w:val="20"/>
        </w:rPr>
        <w:t>SOLES</w:t>
      </w:r>
      <w:r w:rsidR="00AE3974" w:rsidRPr="00126D26">
        <w:rPr>
          <w:rFonts w:ascii="Arial" w:hAnsi="Arial" w:cs="Arial"/>
          <w:color w:val="EE0000"/>
          <w:sz w:val="20"/>
        </w:rPr>
        <w:t xml:space="preserve">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F8519" w14:textId="77777777" w:rsidR="000D68B3" w:rsidRDefault="000D68B3">
      <w:r>
        <w:separator/>
      </w:r>
    </w:p>
  </w:endnote>
  <w:endnote w:type="continuationSeparator" w:id="0">
    <w:p w14:paraId="7E65C1C8" w14:textId="77777777" w:rsidR="000D68B3" w:rsidRDefault="000D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45131" w14:textId="77777777" w:rsidR="000D68B3" w:rsidRDefault="000D68B3">
      <w:r>
        <w:separator/>
      </w:r>
    </w:p>
  </w:footnote>
  <w:footnote w:type="continuationSeparator" w:id="0">
    <w:p w14:paraId="1B64180A" w14:textId="77777777" w:rsidR="000D68B3" w:rsidRDefault="000D6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EDA36F6"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99BEFC9"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3F8"/>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2C71"/>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086"/>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81B"/>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8B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26"/>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872"/>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6E1E"/>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54B5"/>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F8"/>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41B"/>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2C5"/>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0BB"/>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5A3"/>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E63"/>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2FF2"/>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1A6"/>
    <w:rsid w:val="00455C5A"/>
    <w:rsid w:val="00455D84"/>
    <w:rsid w:val="00455E8A"/>
    <w:rsid w:val="004564A5"/>
    <w:rsid w:val="00456A39"/>
    <w:rsid w:val="00456B54"/>
    <w:rsid w:val="0045723D"/>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C75"/>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A19"/>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505"/>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6E96"/>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2CF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57A"/>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2AD"/>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D8D"/>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62C5"/>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CF0"/>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25"/>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2A8"/>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B75"/>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5AA"/>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998"/>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6FFA"/>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5A5B"/>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949"/>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897"/>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4E51"/>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20"/>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1F7C"/>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C6E"/>
    <w:rsid w:val="00F57C29"/>
    <w:rsid w:val="00F609A2"/>
    <w:rsid w:val="00F61291"/>
    <w:rsid w:val="00F615B7"/>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102"/>
    <w:rsid w:val="00FA6A0C"/>
    <w:rsid w:val="00FA71B2"/>
    <w:rsid w:val="00FA7418"/>
    <w:rsid w:val="00FA7575"/>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6"/>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61</TotalTime>
  <Pages>1</Pages>
  <Words>343</Words>
  <Characters>1717</Characters>
  <Application>Microsoft Office Word</Application>
  <DocSecurity>0</DocSecurity>
  <Lines>245</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1946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13</cp:revision>
  <cp:lastPrinted>2016-08-17T17:53:00Z</cp:lastPrinted>
  <dcterms:created xsi:type="dcterms:W3CDTF">2026-07-18T22:20:00Z</dcterms:created>
  <dcterms:modified xsi:type="dcterms:W3CDTF">2026-07-18T22:26:00Z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