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CB74E" w14:textId="77777777" w:rsidR="00DB64B3" w:rsidRPr="00D00652" w:rsidRDefault="00DB64B3" w:rsidP="00DB64B3">
      <w:pPr>
        <w:spacing w:after="0" w:line="240" w:lineRule="auto"/>
        <w:contextualSpacing/>
        <w:jc w:val="center"/>
        <w:rPr>
          <w:rFonts w:ascii="Arial" w:hAnsi="Arial" w:cs="Arial"/>
          <w:b/>
          <w:sz w:val="20"/>
          <w:szCs w:val="20"/>
          <w:u w:val="single"/>
        </w:rPr>
      </w:pPr>
      <w:r w:rsidRPr="00D00652">
        <w:rPr>
          <w:rFonts w:ascii="Arial" w:hAnsi="Arial" w:cs="Arial"/>
          <w:b/>
          <w:sz w:val="20"/>
          <w:szCs w:val="20"/>
          <w:u w:val="single"/>
        </w:rPr>
        <w:t>REQUERIMIENTO DE SERVICIOS</w:t>
      </w:r>
    </w:p>
    <w:p w14:paraId="09A0F6DE" w14:textId="77777777" w:rsidR="00DB64B3" w:rsidRPr="00D00652" w:rsidRDefault="00DB64B3" w:rsidP="00DB64B3">
      <w:pPr>
        <w:spacing w:after="0" w:line="240" w:lineRule="auto"/>
        <w:contextualSpacing/>
        <w:jc w:val="center"/>
        <w:rPr>
          <w:rFonts w:ascii="Arial" w:hAnsi="Arial" w:cs="Arial"/>
          <w:b/>
          <w:sz w:val="20"/>
          <w:szCs w:val="20"/>
          <w:u w:val="single"/>
        </w:rPr>
      </w:pPr>
    </w:p>
    <w:p w14:paraId="7F2B59B8" w14:textId="77777777" w:rsidR="00DB64B3" w:rsidRPr="00D00652" w:rsidRDefault="00DB64B3" w:rsidP="00DB64B3">
      <w:pPr>
        <w:spacing w:after="0" w:line="240" w:lineRule="auto"/>
        <w:contextualSpacing/>
        <w:jc w:val="both"/>
        <w:rPr>
          <w:rFonts w:ascii="Arial" w:hAnsi="Arial" w:cs="Arial"/>
          <w:b/>
          <w:sz w:val="20"/>
          <w:szCs w:val="20"/>
        </w:rPr>
      </w:pPr>
    </w:p>
    <w:p w14:paraId="3D1DD517" w14:textId="223C1CEE" w:rsidR="00DB64B3" w:rsidRPr="00E3501D" w:rsidRDefault="00DB64B3" w:rsidP="00DB64B3">
      <w:pPr>
        <w:pStyle w:val="Prrafodelista"/>
        <w:ind w:left="1080"/>
        <w:contextualSpacing/>
        <w:jc w:val="center"/>
        <w:rPr>
          <w:rFonts w:ascii="Arial" w:hAnsi="Arial" w:cs="Arial"/>
          <w:b/>
        </w:rPr>
      </w:pPr>
      <w:r w:rsidRPr="00D00652">
        <w:rPr>
          <w:rFonts w:ascii="Arial" w:hAnsi="Arial" w:cs="Arial"/>
          <w:b/>
        </w:rPr>
        <w:t>“</w:t>
      </w:r>
      <w:r w:rsidR="00894C3C">
        <w:rPr>
          <w:rFonts w:ascii="Arial" w:hAnsi="Arial" w:cs="Arial"/>
          <w:b/>
        </w:rPr>
        <w:t>C</w:t>
      </w:r>
      <w:r w:rsidR="006F312D" w:rsidRPr="00E3501D">
        <w:rPr>
          <w:rFonts w:ascii="Arial" w:hAnsi="Arial" w:cs="Arial"/>
          <w:b/>
        </w:rPr>
        <w:t>”</w:t>
      </w:r>
    </w:p>
    <w:p w14:paraId="3C84A6E7" w14:textId="77777777" w:rsidR="00DB64B3" w:rsidRPr="00E3501D" w:rsidRDefault="00DB64B3" w:rsidP="00DB64B3">
      <w:pPr>
        <w:spacing w:after="0" w:line="240" w:lineRule="auto"/>
        <w:contextualSpacing/>
        <w:jc w:val="both"/>
        <w:rPr>
          <w:rFonts w:ascii="Arial" w:hAnsi="Arial" w:cs="Arial"/>
          <w:sz w:val="20"/>
          <w:szCs w:val="20"/>
        </w:rPr>
      </w:pPr>
    </w:p>
    <w:p w14:paraId="4803B3B3" w14:textId="77777777" w:rsidR="00DB64B3" w:rsidRPr="00E3501D" w:rsidRDefault="00DB64B3" w:rsidP="00DB64B3">
      <w:pPr>
        <w:spacing w:after="0" w:line="240" w:lineRule="auto"/>
        <w:contextualSpacing/>
        <w:jc w:val="both"/>
        <w:rPr>
          <w:rFonts w:ascii="Arial" w:hAnsi="Arial" w:cs="Arial"/>
          <w:sz w:val="20"/>
          <w:szCs w:val="20"/>
        </w:rPr>
      </w:pPr>
    </w:p>
    <w:p w14:paraId="5111B451" w14:textId="77777777" w:rsidR="00DB64B3" w:rsidRPr="00E3501D" w:rsidRDefault="00DB64B3" w:rsidP="00DB64B3">
      <w:pPr>
        <w:spacing w:after="0" w:line="240" w:lineRule="auto"/>
        <w:contextualSpacing/>
        <w:jc w:val="both"/>
        <w:rPr>
          <w:rFonts w:ascii="Arial" w:hAnsi="Arial" w:cs="Arial"/>
          <w:sz w:val="20"/>
          <w:szCs w:val="20"/>
        </w:rPr>
      </w:pPr>
    </w:p>
    <w:p w14:paraId="2F3F5C8C" w14:textId="77777777" w:rsidR="00DB64B3" w:rsidRPr="00E3501D" w:rsidRDefault="00DB64B3" w:rsidP="00DB64B3">
      <w:pPr>
        <w:pStyle w:val="Prrafodelista"/>
        <w:numPr>
          <w:ilvl w:val="0"/>
          <w:numId w:val="5"/>
        </w:numPr>
        <w:contextualSpacing/>
        <w:jc w:val="both"/>
        <w:rPr>
          <w:rFonts w:ascii="Arial" w:hAnsi="Arial" w:cs="Arial"/>
          <w:b/>
          <w:caps/>
        </w:rPr>
      </w:pPr>
      <w:r w:rsidRPr="00E3501D">
        <w:rPr>
          <w:rFonts w:ascii="Arial" w:hAnsi="Arial" w:cs="Arial"/>
          <w:b/>
          <w:caps/>
          <w:u w:val="single"/>
        </w:rPr>
        <w:t>Aspectos generales de la contratación</w:t>
      </w:r>
      <w:r w:rsidRPr="00E3501D">
        <w:rPr>
          <w:rFonts w:ascii="Arial" w:hAnsi="Arial" w:cs="Arial"/>
          <w:b/>
          <w:caps/>
        </w:rPr>
        <w:t>:</w:t>
      </w:r>
    </w:p>
    <w:p w14:paraId="2CCE2786" w14:textId="77777777" w:rsidR="00DB64B3" w:rsidRPr="00E3501D" w:rsidRDefault="00DB64B3" w:rsidP="00DB64B3">
      <w:pPr>
        <w:spacing w:after="0" w:line="240" w:lineRule="auto"/>
        <w:contextualSpacing/>
        <w:jc w:val="both"/>
        <w:rPr>
          <w:rFonts w:ascii="Arial" w:hAnsi="Arial" w:cs="Arial"/>
          <w:sz w:val="20"/>
          <w:szCs w:val="20"/>
        </w:rPr>
      </w:pPr>
    </w:p>
    <w:p w14:paraId="7BCF1026" w14:textId="77777777" w:rsidR="00DB64B3" w:rsidRPr="00E3501D" w:rsidRDefault="00DB64B3" w:rsidP="00DB64B3">
      <w:pPr>
        <w:pStyle w:val="Prrafodelista"/>
        <w:numPr>
          <w:ilvl w:val="1"/>
          <w:numId w:val="5"/>
        </w:numPr>
        <w:contextualSpacing/>
        <w:jc w:val="both"/>
        <w:rPr>
          <w:rFonts w:ascii="Arial" w:hAnsi="Arial" w:cs="Arial"/>
          <w:b/>
        </w:rPr>
      </w:pPr>
      <w:r w:rsidRPr="00E3501D">
        <w:rPr>
          <w:rFonts w:ascii="Arial" w:hAnsi="Arial" w:cs="Arial"/>
          <w:b/>
        </w:rPr>
        <w:t>Área solicitante:</w:t>
      </w:r>
    </w:p>
    <w:p w14:paraId="51AB8527" w14:textId="62A5A35A" w:rsidR="00DB64B3" w:rsidRPr="00E3501D" w:rsidRDefault="003B5911" w:rsidP="003B5911">
      <w:pPr>
        <w:pStyle w:val="Prrafodelista"/>
        <w:ind w:left="1065"/>
        <w:contextualSpacing/>
        <w:jc w:val="both"/>
        <w:rPr>
          <w:rFonts w:ascii="Arial" w:hAnsi="Arial" w:cs="Arial"/>
        </w:rPr>
      </w:pPr>
      <w:r w:rsidRPr="00E3501D">
        <w:rPr>
          <w:rFonts w:ascii="Arial" w:hAnsi="Arial" w:cs="Arial"/>
        </w:rPr>
        <w:t xml:space="preserve">Gerencia Corporativa de </w:t>
      </w:r>
      <w:r w:rsidR="004644EB" w:rsidRPr="00E3501D">
        <w:rPr>
          <w:rFonts w:ascii="Arial" w:hAnsi="Arial" w:cs="Arial"/>
        </w:rPr>
        <w:t>Administración y Finanzas</w:t>
      </w:r>
      <w:r w:rsidRPr="00E3501D">
        <w:rPr>
          <w:rFonts w:ascii="Arial" w:hAnsi="Arial" w:cs="Arial"/>
        </w:rPr>
        <w:t xml:space="preserve"> – </w:t>
      </w:r>
      <w:r w:rsidR="004644EB" w:rsidRPr="00E3501D">
        <w:rPr>
          <w:rFonts w:ascii="Arial" w:hAnsi="Arial" w:cs="Arial"/>
        </w:rPr>
        <w:t xml:space="preserve">Área Corporativa de </w:t>
      </w:r>
      <w:r w:rsidR="000C404D" w:rsidRPr="00E3501D">
        <w:rPr>
          <w:rFonts w:ascii="Arial" w:hAnsi="Arial" w:cs="Arial"/>
        </w:rPr>
        <w:t>Contabilidad</w:t>
      </w:r>
    </w:p>
    <w:p w14:paraId="3C20130B" w14:textId="77777777" w:rsidR="003B5911" w:rsidRPr="00E3501D" w:rsidRDefault="003B5911" w:rsidP="003B5911">
      <w:pPr>
        <w:pStyle w:val="Prrafodelista"/>
        <w:ind w:left="1065"/>
        <w:contextualSpacing/>
        <w:jc w:val="both"/>
        <w:rPr>
          <w:rFonts w:ascii="Arial" w:hAnsi="Arial" w:cs="Arial"/>
        </w:rPr>
      </w:pPr>
    </w:p>
    <w:p w14:paraId="358759B9" w14:textId="77777777" w:rsidR="00DB64B3" w:rsidRPr="00E3501D" w:rsidRDefault="00DB64B3" w:rsidP="00DB64B3">
      <w:pPr>
        <w:pStyle w:val="Prrafodelista"/>
        <w:numPr>
          <w:ilvl w:val="1"/>
          <w:numId w:val="5"/>
        </w:numPr>
        <w:contextualSpacing/>
        <w:jc w:val="both"/>
        <w:rPr>
          <w:rFonts w:ascii="Arial" w:hAnsi="Arial" w:cs="Arial"/>
          <w:b/>
        </w:rPr>
      </w:pPr>
      <w:r w:rsidRPr="00E3501D">
        <w:rPr>
          <w:rFonts w:ascii="Arial" w:hAnsi="Arial" w:cs="Arial"/>
          <w:b/>
        </w:rPr>
        <w:t>Finalidad pública:</w:t>
      </w:r>
    </w:p>
    <w:p w14:paraId="2D2D59E6" w14:textId="77777777" w:rsidR="000C404D" w:rsidRDefault="000C404D" w:rsidP="000C404D">
      <w:pPr>
        <w:pStyle w:val="Prrafodelista"/>
        <w:ind w:left="1065"/>
        <w:contextualSpacing/>
        <w:jc w:val="both"/>
        <w:rPr>
          <w:rFonts w:ascii="Arial" w:hAnsi="Arial" w:cs="Arial"/>
          <w:b/>
        </w:rPr>
      </w:pPr>
    </w:p>
    <w:p w14:paraId="2A6CFB44" w14:textId="77777777" w:rsidR="003C7081" w:rsidRDefault="003C7081" w:rsidP="003C7081">
      <w:pPr>
        <w:pStyle w:val="Prrafodelista"/>
        <w:ind w:left="1065"/>
        <w:contextualSpacing/>
        <w:jc w:val="both"/>
        <w:rPr>
          <w:rFonts w:ascii="Arial" w:hAnsi="Arial" w:cs="Arial"/>
        </w:rPr>
      </w:pPr>
      <w:r w:rsidRPr="00C76BAD">
        <w:rPr>
          <w:rFonts w:ascii="Arial" w:hAnsi="Arial" w:cs="Arial"/>
        </w:rPr>
        <w:t>La presente contratación tiene como finalidad pública asegurar la adecuada implementación y operatividad de las adecuaciones normativas, funcionales y evolutivas del ERP Oracle E-Business Suite, a fin de garantizar el cumplimiento de las disposiciones emitidas por la Superintendencia Nacional de Aduanas y de Administración Tributaria (SUNAT) y de las Normas Internacionales de Información Financiera (NIIF), asegurando la correcta generación de la información financiera, contable y tributaria de la Corporación FONAFE.</w:t>
      </w:r>
    </w:p>
    <w:p w14:paraId="31F032A6" w14:textId="77777777" w:rsidR="003C7081" w:rsidRPr="00C76BAD" w:rsidRDefault="003C7081" w:rsidP="003C7081">
      <w:pPr>
        <w:pStyle w:val="Prrafodelista"/>
        <w:ind w:left="1065"/>
        <w:contextualSpacing/>
        <w:jc w:val="both"/>
        <w:rPr>
          <w:rFonts w:ascii="Arial" w:hAnsi="Arial" w:cs="Arial"/>
        </w:rPr>
      </w:pPr>
    </w:p>
    <w:p w14:paraId="66D3E710" w14:textId="77777777" w:rsidR="003C7081" w:rsidRPr="00C76BAD" w:rsidRDefault="003C7081" w:rsidP="003C7081">
      <w:pPr>
        <w:pStyle w:val="Prrafodelista"/>
        <w:ind w:left="1065"/>
        <w:contextualSpacing/>
        <w:jc w:val="both"/>
        <w:rPr>
          <w:rFonts w:ascii="Arial" w:hAnsi="Arial" w:cs="Arial"/>
        </w:rPr>
      </w:pPr>
      <w:r w:rsidRPr="00C76BAD">
        <w:rPr>
          <w:rFonts w:ascii="Arial" w:hAnsi="Arial" w:cs="Arial"/>
        </w:rPr>
        <w:t>En ese sentido, la contratación permitirá implementar el Estado de Resultados Integrales y su Anexo de Estados Financieros conforme a la NIIF 18 "Presentación e Información a Revelar en los Estados Financieros"; adecuar el PLE Libro Diario Electrónico conforme a la normativa vigente y a los requerimientos del Sistema Integrado de Registros Electrónicos (SIRE), incluyendo las validaciones necesarias para la correcta generación de la información; implementar los cambios normativos aplicables a las Notas de Débito emitidos por la SUNAT; así como ejecutar las adecuaciones funcionales complementarias requeridas en el ERP Oracle E-Business Suite, garantizando la continuidad operativa de los procesos financieros, contables y tributarios, la integridad de la información y el cumplimiento de la normativa vigente.</w:t>
      </w:r>
    </w:p>
    <w:p w14:paraId="7C09DE7B" w14:textId="77777777" w:rsidR="003C7081" w:rsidRPr="00E3501D" w:rsidRDefault="003C7081" w:rsidP="000C404D">
      <w:pPr>
        <w:pStyle w:val="Prrafodelista"/>
        <w:ind w:left="1065"/>
        <w:contextualSpacing/>
        <w:jc w:val="both"/>
        <w:rPr>
          <w:rFonts w:ascii="Arial" w:hAnsi="Arial" w:cs="Arial"/>
          <w:b/>
        </w:rPr>
      </w:pPr>
    </w:p>
    <w:p w14:paraId="1C0C23D6" w14:textId="77777777" w:rsidR="00DB64B3" w:rsidRPr="00E3501D" w:rsidRDefault="00DB64B3" w:rsidP="00DB64B3">
      <w:pPr>
        <w:pStyle w:val="Prrafodelista"/>
        <w:numPr>
          <w:ilvl w:val="1"/>
          <w:numId w:val="5"/>
        </w:numPr>
        <w:contextualSpacing/>
        <w:jc w:val="both"/>
        <w:rPr>
          <w:rFonts w:ascii="Arial" w:hAnsi="Arial" w:cs="Arial"/>
          <w:b/>
        </w:rPr>
      </w:pPr>
      <w:r w:rsidRPr="00E3501D">
        <w:rPr>
          <w:rFonts w:ascii="Arial" w:hAnsi="Arial" w:cs="Arial"/>
          <w:b/>
        </w:rPr>
        <w:t>Objetivo:</w:t>
      </w:r>
    </w:p>
    <w:p w14:paraId="1D638F97" w14:textId="77777777" w:rsidR="003C7081" w:rsidRDefault="003C7081" w:rsidP="000E64BB">
      <w:pPr>
        <w:pStyle w:val="Prrafodelista"/>
        <w:ind w:left="1065"/>
        <w:contextualSpacing/>
        <w:jc w:val="both"/>
        <w:rPr>
          <w:rFonts w:ascii="Arial" w:hAnsi="Arial" w:cs="Arial"/>
        </w:rPr>
      </w:pPr>
    </w:p>
    <w:p w14:paraId="3BA41488" w14:textId="77777777" w:rsidR="003C7081" w:rsidRDefault="003C7081" w:rsidP="003C7081">
      <w:pPr>
        <w:pStyle w:val="Prrafodelista"/>
        <w:ind w:left="1065"/>
        <w:contextualSpacing/>
        <w:jc w:val="both"/>
        <w:rPr>
          <w:rFonts w:ascii="Arial" w:hAnsi="Arial" w:cs="Arial"/>
        </w:rPr>
      </w:pPr>
      <w:r w:rsidRPr="00C76BAD">
        <w:rPr>
          <w:rFonts w:ascii="Arial" w:hAnsi="Arial" w:cs="Arial"/>
        </w:rPr>
        <w:t>Contratar el servicio especializado para realizar las adecuaciones normativas, funcionales y evolutivas del ERP Oracle E-Business Suite, que permitan:</w:t>
      </w:r>
    </w:p>
    <w:p w14:paraId="20B48AF0" w14:textId="77777777" w:rsidR="003C7081" w:rsidRPr="00C76BAD" w:rsidRDefault="003C7081" w:rsidP="003C7081">
      <w:pPr>
        <w:pStyle w:val="Prrafodelista"/>
        <w:ind w:left="1065"/>
        <w:contextualSpacing/>
        <w:jc w:val="both"/>
        <w:rPr>
          <w:rFonts w:ascii="Arial" w:hAnsi="Arial" w:cs="Arial"/>
        </w:rPr>
      </w:pPr>
    </w:p>
    <w:p w14:paraId="4942D162" w14:textId="77777777" w:rsidR="003C7081" w:rsidRPr="00C76BAD" w:rsidRDefault="003C7081" w:rsidP="003C7081">
      <w:pPr>
        <w:pStyle w:val="Prrafodelista"/>
        <w:numPr>
          <w:ilvl w:val="0"/>
          <w:numId w:val="17"/>
        </w:numPr>
        <w:contextualSpacing/>
        <w:jc w:val="both"/>
        <w:rPr>
          <w:rFonts w:ascii="Arial" w:hAnsi="Arial" w:cs="Arial"/>
        </w:rPr>
      </w:pPr>
      <w:r w:rsidRPr="00C76BAD">
        <w:rPr>
          <w:rFonts w:ascii="Arial" w:hAnsi="Arial" w:cs="Arial"/>
        </w:rPr>
        <w:t xml:space="preserve">Implementar el Estado de Resultados Integrales y su Anexo de Estados Financieros conforme a la NIIF 18. </w:t>
      </w:r>
    </w:p>
    <w:p w14:paraId="23677F49" w14:textId="77777777" w:rsidR="003C7081" w:rsidRPr="00C76BAD" w:rsidRDefault="003C7081" w:rsidP="003C7081">
      <w:pPr>
        <w:pStyle w:val="Prrafodelista"/>
        <w:numPr>
          <w:ilvl w:val="0"/>
          <w:numId w:val="17"/>
        </w:numPr>
        <w:contextualSpacing/>
        <w:jc w:val="both"/>
        <w:rPr>
          <w:rFonts w:ascii="Arial" w:hAnsi="Arial" w:cs="Arial"/>
        </w:rPr>
      </w:pPr>
      <w:r w:rsidRPr="00C76BAD">
        <w:rPr>
          <w:rFonts w:ascii="Arial" w:hAnsi="Arial" w:cs="Arial"/>
        </w:rPr>
        <w:t xml:space="preserve">Adecuar el PLE Libro Diario Electrónico de acuerdo con las disposiciones vigentes emitidas por la SUNAT, incluyendo la generación del Código de Anotación de Registro (CAR) y las validaciones correspondientes. </w:t>
      </w:r>
    </w:p>
    <w:p w14:paraId="548ACF76" w14:textId="77777777" w:rsidR="003C7081" w:rsidRPr="00C76BAD" w:rsidRDefault="003C7081" w:rsidP="003C7081">
      <w:pPr>
        <w:pStyle w:val="Prrafodelista"/>
        <w:numPr>
          <w:ilvl w:val="0"/>
          <w:numId w:val="17"/>
        </w:numPr>
        <w:contextualSpacing/>
        <w:jc w:val="both"/>
        <w:rPr>
          <w:rFonts w:ascii="Arial" w:hAnsi="Arial" w:cs="Arial"/>
        </w:rPr>
      </w:pPr>
      <w:r w:rsidRPr="00C76BAD">
        <w:rPr>
          <w:rFonts w:ascii="Arial" w:hAnsi="Arial" w:cs="Arial"/>
        </w:rPr>
        <w:t xml:space="preserve">Implementar los cambios normativos aplicables a las Notas de Débito y los procesos asociados. </w:t>
      </w:r>
    </w:p>
    <w:p w14:paraId="6C45C7B1" w14:textId="77777777" w:rsidR="003C7081" w:rsidRPr="00C76BAD" w:rsidRDefault="003C7081" w:rsidP="003C7081">
      <w:pPr>
        <w:pStyle w:val="Prrafodelista"/>
        <w:numPr>
          <w:ilvl w:val="0"/>
          <w:numId w:val="17"/>
        </w:numPr>
        <w:contextualSpacing/>
        <w:jc w:val="both"/>
        <w:rPr>
          <w:rFonts w:ascii="Arial" w:hAnsi="Arial" w:cs="Arial"/>
        </w:rPr>
      </w:pPr>
      <w:r w:rsidRPr="00C76BAD">
        <w:rPr>
          <w:rFonts w:ascii="Arial" w:hAnsi="Arial" w:cs="Arial"/>
        </w:rPr>
        <w:t>Ejecutar las adecuaciones funcionales complementarias necesarias para asegurar el correcto funcionamiento del ERP Oracle E-Business Suite, garantizando la consistencia de la información, la continuidad operativa y el cumplimiento de la normativa contable y tributaria vigente.</w:t>
      </w:r>
    </w:p>
    <w:p w14:paraId="5E459364" w14:textId="77777777" w:rsidR="003C7081" w:rsidRPr="00E3501D" w:rsidRDefault="003C7081" w:rsidP="000E64BB">
      <w:pPr>
        <w:pStyle w:val="Prrafodelista"/>
        <w:ind w:left="1065"/>
        <w:contextualSpacing/>
        <w:jc w:val="both"/>
        <w:rPr>
          <w:rFonts w:ascii="Arial" w:hAnsi="Arial" w:cs="Arial"/>
        </w:rPr>
      </w:pPr>
    </w:p>
    <w:p w14:paraId="6810716A" w14:textId="77777777" w:rsidR="00B94D21" w:rsidRPr="00E3501D" w:rsidRDefault="00B94D21" w:rsidP="00F53EE1">
      <w:pPr>
        <w:pStyle w:val="Prrafodelista"/>
        <w:ind w:left="1065"/>
        <w:contextualSpacing/>
        <w:jc w:val="both"/>
        <w:rPr>
          <w:rFonts w:ascii="Arial" w:hAnsi="Arial" w:cs="Arial"/>
        </w:rPr>
      </w:pPr>
    </w:p>
    <w:p w14:paraId="59DBEA64" w14:textId="77777777" w:rsidR="00DB64B3" w:rsidRPr="00E3501D" w:rsidRDefault="00DB64B3" w:rsidP="00DB64B3">
      <w:pPr>
        <w:pStyle w:val="Prrafodelista"/>
        <w:numPr>
          <w:ilvl w:val="1"/>
          <w:numId w:val="5"/>
        </w:numPr>
        <w:contextualSpacing/>
        <w:jc w:val="both"/>
        <w:rPr>
          <w:rFonts w:ascii="Arial" w:hAnsi="Arial" w:cs="Arial"/>
          <w:b/>
        </w:rPr>
      </w:pPr>
      <w:r w:rsidRPr="00E3501D">
        <w:rPr>
          <w:rFonts w:ascii="Arial" w:hAnsi="Arial" w:cs="Arial"/>
          <w:b/>
        </w:rPr>
        <w:t xml:space="preserve">Sistema de contratación: </w:t>
      </w:r>
    </w:p>
    <w:p w14:paraId="64BBD3F8" w14:textId="77777777" w:rsidR="00DB64B3" w:rsidRPr="00E3501D" w:rsidRDefault="00DB64B3" w:rsidP="00DB64B3">
      <w:pPr>
        <w:pStyle w:val="Prrafodelista"/>
        <w:ind w:left="1080"/>
        <w:contextualSpacing/>
        <w:jc w:val="both"/>
        <w:rPr>
          <w:rFonts w:ascii="Arial" w:hAnsi="Arial" w:cs="Arial"/>
          <w:color w:val="000000" w:themeColor="text1"/>
        </w:rPr>
      </w:pPr>
    </w:p>
    <w:p w14:paraId="558D0AFE" w14:textId="703919A4" w:rsidR="007276E8" w:rsidRPr="00E3501D" w:rsidRDefault="007276E8" w:rsidP="007276E8">
      <w:pPr>
        <w:pStyle w:val="Prrafodelista"/>
        <w:ind w:left="1065"/>
        <w:contextualSpacing/>
        <w:jc w:val="both"/>
        <w:rPr>
          <w:rFonts w:ascii="Arial" w:hAnsi="Arial" w:cs="Arial"/>
        </w:rPr>
      </w:pPr>
      <w:r w:rsidRPr="00E3501D">
        <w:rPr>
          <w:rFonts w:ascii="Arial" w:hAnsi="Arial" w:cs="Arial"/>
        </w:rPr>
        <w:t xml:space="preserve">Precio Unitario </w:t>
      </w:r>
    </w:p>
    <w:p w14:paraId="1B96DBC3" w14:textId="77777777" w:rsidR="00DB64B3" w:rsidRDefault="00DB64B3" w:rsidP="00DB64B3">
      <w:pPr>
        <w:pStyle w:val="Prrafodelista"/>
        <w:ind w:left="1065"/>
        <w:contextualSpacing/>
        <w:jc w:val="both"/>
        <w:rPr>
          <w:rFonts w:ascii="Arial" w:hAnsi="Arial" w:cs="Arial"/>
          <w:i/>
          <w:color w:val="000000" w:themeColor="text1"/>
          <w:lang w:val="es-ES"/>
        </w:rPr>
      </w:pPr>
    </w:p>
    <w:p w14:paraId="21DFE79D" w14:textId="77777777" w:rsidR="00E35849" w:rsidRPr="00E3501D" w:rsidRDefault="00E35849" w:rsidP="00DB64B3">
      <w:pPr>
        <w:pStyle w:val="Prrafodelista"/>
        <w:ind w:left="1065"/>
        <w:contextualSpacing/>
        <w:jc w:val="both"/>
        <w:rPr>
          <w:rFonts w:ascii="Arial" w:hAnsi="Arial" w:cs="Arial"/>
          <w:i/>
          <w:color w:val="000000" w:themeColor="text1"/>
          <w:lang w:val="es-ES"/>
        </w:rPr>
      </w:pPr>
    </w:p>
    <w:p w14:paraId="05798117" w14:textId="77777777" w:rsidR="00DB64B3" w:rsidRPr="00E3501D" w:rsidRDefault="00DB64B3" w:rsidP="00DB64B3">
      <w:pPr>
        <w:pStyle w:val="Prrafodelista"/>
        <w:numPr>
          <w:ilvl w:val="1"/>
          <w:numId w:val="5"/>
        </w:numPr>
        <w:contextualSpacing/>
        <w:jc w:val="both"/>
        <w:rPr>
          <w:rFonts w:ascii="Arial" w:hAnsi="Arial" w:cs="Arial"/>
          <w:b/>
          <w:color w:val="000000" w:themeColor="text1"/>
        </w:rPr>
      </w:pPr>
      <w:r w:rsidRPr="00E3501D">
        <w:rPr>
          <w:rFonts w:ascii="Arial" w:hAnsi="Arial" w:cs="Arial"/>
          <w:b/>
          <w:color w:val="000000" w:themeColor="text1"/>
        </w:rPr>
        <w:t>Cuadro de necesidades:</w:t>
      </w:r>
    </w:p>
    <w:p w14:paraId="2159FA24" w14:textId="77777777" w:rsidR="00DB64B3" w:rsidRPr="00E3501D" w:rsidRDefault="00DB64B3" w:rsidP="00DB64B3">
      <w:pPr>
        <w:pStyle w:val="Prrafodelista"/>
        <w:ind w:left="1065"/>
        <w:contextualSpacing/>
        <w:jc w:val="both"/>
        <w:rPr>
          <w:rFonts w:ascii="Arial" w:hAnsi="Arial" w:cs="Arial"/>
          <w:b/>
          <w:color w:val="000000" w:themeColor="text1"/>
        </w:rPr>
      </w:pPr>
    </w:p>
    <w:p w14:paraId="13DE060E" w14:textId="39684C00" w:rsidR="00DB64B3" w:rsidRPr="00E3501D" w:rsidRDefault="00111AF8" w:rsidP="00DB64B3">
      <w:pPr>
        <w:pStyle w:val="Prrafodelista"/>
        <w:ind w:left="1065"/>
        <w:contextualSpacing/>
        <w:jc w:val="both"/>
        <w:rPr>
          <w:rFonts w:ascii="Arial" w:hAnsi="Arial" w:cs="Arial"/>
          <w:color w:val="000000" w:themeColor="text1"/>
          <w:lang w:val="es-ES"/>
        </w:rPr>
      </w:pPr>
      <w:r w:rsidRPr="00E3501D">
        <w:rPr>
          <w:rFonts w:ascii="Arial" w:hAnsi="Arial" w:cs="Arial"/>
          <w:color w:val="000000" w:themeColor="text1"/>
          <w:lang w:val="es-ES"/>
        </w:rPr>
        <w:t>0</w:t>
      </w:r>
      <w:r w:rsidR="00226370" w:rsidRPr="00E3501D">
        <w:rPr>
          <w:rFonts w:ascii="Arial" w:hAnsi="Arial" w:cs="Arial"/>
          <w:color w:val="000000" w:themeColor="text1"/>
          <w:lang w:val="es-ES"/>
        </w:rPr>
        <w:t>4</w:t>
      </w:r>
      <w:r w:rsidRPr="00E3501D">
        <w:rPr>
          <w:rFonts w:ascii="Arial" w:hAnsi="Arial" w:cs="Arial"/>
          <w:color w:val="000000" w:themeColor="text1"/>
          <w:lang w:val="es-ES"/>
        </w:rPr>
        <w:t>33</w:t>
      </w:r>
      <w:r w:rsidR="00A81016" w:rsidRPr="00E3501D">
        <w:rPr>
          <w:rFonts w:ascii="Arial" w:hAnsi="Arial" w:cs="Arial"/>
          <w:color w:val="000000" w:themeColor="text1"/>
          <w:lang w:val="es-ES"/>
        </w:rPr>
        <w:t xml:space="preserve"> </w:t>
      </w:r>
      <w:r w:rsidR="00E35849">
        <w:rPr>
          <w:rFonts w:ascii="Arial" w:hAnsi="Arial" w:cs="Arial"/>
          <w:color w:val="000000" w:themeColor="text1"/>
          <w:lang w:val="es-ES"/>
        </w:rPr>
        <w:t>/ 0233</w:t>
      </w:r>
    </w:p>
    <w:p w14:paraId="479B0BCC" w14:textId="77777777" w:rsidR="00DB64B3" w:rsidRPr="00E3501D" w:rsidRDefault="00DB64B3" w:rsidP="00DB64B3">
      <w:pPr>
        <w:pStyle w:val="Prrafodelista"/>
        <w:ind w:left="1065"/>
        <w:contextualSpacing/>
        <w:jc w:val="both"/>
        <w:rPr>
          <w:rFonts w:ascii="Arial" w:hAnsi="Arial" w:cs="Arial"/>
          <w:b/>
          <w:color w:val="000000" w:themeColor="text1"/>
        </w:rPr>
      </w:pPr>
    </w:p>
    <w:p w14:paraId="22205A3E" w14:textId="77777777" w:rsidR="00DB64B3" w:rsidRPr="00E3501D" w:rsidRDefault="00DB64B3" w:rsidP="00DB64B3">
      <w:pPr>
        <w:pStyle w:val="Prrafodelista"/>
        <w:numPr>
          <w:ilvl w:val="1"/>
          <w:numId w:val="5"/>
        </w:numPr>
        <w:contextualSpacing/>
        <w:jc w:val="both"/>
        <w:rPr>
          <w:rFonts w:ascii="Arial" w:hAnsi="Arial" w:cs="Arial"/>
          <w:b/>
          <w:color w:val="000000" w:themeColor="text1"/>
        </w:rPr>
      </w:pPr>
      <w:r w:rsidRPr="00E3501D">
        <w:rPr>
          <w:rFonts w:ascii="Arial" w:hAnsi="Arial" w:cs="Arial"/>
          <w:b/>
          <w:color w:val="000000" w:themeColor="text1"/>
        </w:rPr>
        <w:t>Estandarización</w:t>
      </w:r>
    </w:p>
    <w:p w14:paraId="2467073A" w14:textId="77777777" w:rsidR="003D2E9E" w:rsidRPr="00E3501D" w:rsidRDefault="003D2E9E" w:rsidP="00DB64B3">
      <w:pPr>
        <w:pStyle w:val="Sinespaciado"/>
        <w:ind w:left="1065"/>
        <w:contextualSpacing/>
        <w:jc w:val="both"/>
        <w:rPr>
          <w:rFonts w:ascii="Arial" w:hAnsi="Arial" w:cs="Arial"/>
          <w:color w:val="000000" w:themeColor="text1"/>
          <w:sz w:val="20"/>
        </w:rPr>
      </w:pPr>
    </w:p>
    <w:p w14:paraId="4E32BACA" w14:textId="50E96225" w:rsidR="00DB64B3" w:rsidRPr="00E3501D" w:rsidRDefault="00DB64B3" w:rsidP="00DB64B3">
      <w:pPr>
        <w:pStyle w:val="Sinespaciado"/>
        <w:ind w:left="1065"/>
        <w:contextualSpacing/>
        <w:jc w:val="both"/>
        <w:rPr>
          <w:rFonts w:ascii="Arial" w:hAnsi="Arial" w:cs="Arial"/>
          <w:color w:val="000000" w:themeColor="text1"/>
          <w:sz w:val="20"/>
        </w:rPr>
      </w:pPr>
      <w:r w:rsidRPr="00E3501D">
        <w:rPr>
          <w:rFonts w:ascii="Arial" w:hAnsi="Arial" w:cs="Arial"/>
          <w:color w:val="000000" w:themeColor="text1"/>
          <w:sz w:val="20"/>
        </w:rPr>
        <w:t>No corresponde</w:t>
      </w:r>
    </w:p>
    <w:p w14:paraId="0B34AF0D" w14:textId="77777777" w:rsidR="00C6632B" w:rsidRPr="00E3501D" w:rsidRDefault="00C6632B" w:rsidP="00DB64B3">
      <w:pPr>
        <w:pStyle w:val="Sinespaciado"/>
        <w:ind w:left="1065"/>
        <w:contextualSpacing/>
        <w:jc w:val="both"/>
        <w:rPr>
          <w:rFonts w:ascii="Arial" w:hAnsi="Arial" w:cs="Arial"/>
          <w:color w:val="000000" w:themeColor="text1"/>
          <w:sz w:val="20"/>
        </w:rPr>
      </w:pPr>
    </w:p>
    <w:p w14:paraId="6197C8CC" w14:textId="77777777" w:rsidR="00C6632B" w:rsidRPr="00E3501D" w:rsidRDefault="00C6632B" w:rsidP="00DB64B3">
      <w:pPr>
        <w:spacing w:after="0" w:line="240" w:lineRule="auto"/>
        <w:ind w:left="1065"/>
        <w:contextualSpacing/>
        <w:jc w:val="both"/>
        <w:rPr>
          <w:rFonts w:ascii="Arial" w:eastAsia="Times New Roman" w:hAnsi="Arial" w:cs="Arial"/>
          <w:i/>
          <w:color w:val="000000" w:themeColor="text1"/>
          <w:sz w:val="20"/>
          <w:szCs w:val="20"/>
          <w:lang w:val="es-ES" w:eastAsia="es-ES"/>
        </w:rPr>
      </w:pPr>
    </w:p>
    <w:p w14:paraId="16FF23D6" w14:textId="77777777" w:rsidR="00DB64B3" w:rsidRPr="00E3501D" w:rsidRDefault="00DB64B3" w:rsidP="00DB64B3">
      <w:pPr>
        <w:pStyle w:val="Prrafodelista"/>
        <w:numPr>
          <w:ilvl w:val="0"/>
          <w:numId w:val="5"/>
        </w:numPr>
        <w:ind w:left="709"/>
        <w:contextualSpacing/>
        <w:jc w:val="both"/>
        <w:rPr>
          <w:rFonts w:ascii="Arial" w:hAnsi="Arial" w:cs="Arial"/>
          <w:b/>
          <w:caps/>
          <w:color w:val="000000" w:themeColor="text1"/>
        </w:rPr>
      </w:pPr>
      <w:r w:rsidRPr="00E3501D">
        <w:rPr>
          <w:rFonts w:ascii="Arial" w:hAnsi="Arial" w:cs="Arial"/>
          <w:b/>
          <w:caps/>
          <w:color w:val="000000" w:themeColor="text1"/>
          <w:u w:val="single"/>
        </w:rPr>
        <w:t>TÉRMINOS DE REFERENCIA</w:t>
      </w:r>
      <w:r w:rsidRPr="00E3501D">
        <w:rPr>
          <w:rFonts w:ascii="Arial" w:hAnsi="Arial" w:cs="Arial"/>
          <w:b/>
          <w:caps/>
          <w:color w:val="000000" w:themeColor="text1"/>
        </w:rPr>
        <w:t>:</w:t>
      </w:r>
    </w:p>
    <w:p w14:paraId="550E8788" w14:textId="77777777" w:rsidR="00C6632B" w:rsidRPr="00E3501D" w:rsidRDefault="00C6632B">
      <w:pPr>
        <w:spacing w:after="160" w:line="259" w:lineRule="auto"/>
        <w:rPr>
          <w:rFonts w:ascii="Arial" w:eastAsia="Times New Roman" w:hAnsi="Arial" w:cs="Arial"/>
          <w:b/>
          <w:caps/>
          <w:color w:val="000000" w:themeColor="text1"/>
          <w:sz w:val="20"/>
          <w:szCs w:val="20"/>
          <w:lang w:eastAsia="es-ES"/>
        </w:rPr>
      </w:pPr>
    </w:p>
    <w:p w14:paraId="29724E7D" w14:textId="77777777" w:rsidR="00DB64B3" w:rsidRPr="00E3501D" w:rsidRDefault="00DB64B3" w:rsidP="00DB64B3">
      <w:pPr>
        <w:pStyle w:val="Prrafodelista"/>
        <w:numPr>
          <w:ilvl w:val="1"/>
          <w:numId w:val="5"/>
        </w:numPr>
        <w:contextualSpacing/>
        <w:jc w:val="both"/>
        <w:rPr>
          <w:rFonts w:ascii="Arial" w:hAnsi="Arial" w:cs="Arial"/>
          <w:b/>
          <w:color w:val="000000" w:themeColor="text1"/>
        </w:rPr>
      </w:pPr>
      <w:r w:rsidRPr="00E3501D">
        <w:rPr>
          <w:rFonts w:ascii="Arial" w:hAnsi="Arial" w:cs="Arial"/>
          <w:b/>
          <w:color w:val="000000" w:themeColor="text1"/>
        </w:rPr>
        <w:t>Objeto de la contratación:</w:t>
      </w:r>
    </w:p>
    <w:p w14:paraId="2139E256" w14:textId="77777777" w:rsidR="00DB64B3" w:rsidRPr="00E3501D" w:rsidRDefault="00DB64B3" w:rsidP="00DB64B3">
      <w:pPr>
        <w:pStyle w:val="Prrafodelista"/>
        <w:ind w:left="1065"/>
        <w:contextualSpacing/>
        <w:jc w:val="both"/>
        <w:rPr>
          <w:rFonts w:ascii="Arial" w:hAnsi="Arial" w:cs="Arial"/>
          <w:b/>
          <w:color w:val="000000" w:themeColor="text1"/>
        </w:rPr>
      </w:pPr>
    </w:p>
    <w:tbl>
      <w:tblPr>
        <w:tblStyle w:val="Tablaconcuadrcula"/>
        <w:tblW w:w="7861" w:type="dxa"/>
        <w:jc w:val="center"/>
        <w:tblLook w:val="04A0" w:firstRow="1" w:lastRow="0" w:firstColumn="1" w:lastColumn="0" w:noHBand="0" w:noVBand="1"/>
      </w:tblPr>
      <w:tblGrid>
        <w:gridCol w:w="2263"/>
        <w:gridCol w:w="5598"/>
      </w:tblGrid>
      <w:tr w:rsidR="004644EB" w:rsidRPr="00E3501D" w14:paraId="195F8BB9" w14:textId="77777777" w:rsidTr="00862683">
        <w:trPr>
          <w:jc w:val="center"/>
        </w:trPr>
        <w:tc>
          <w:tcPr>
            <w:tcW w:w="2263" w:type="dxa"/>
            <w:shd w:val="clear" w:color="auto" w:fill="F2F2F2" w:themeFill="background1" w:themeFillShade="F2"/>
          </w:tcPr>
          <w:p w14:paraId="44ACB750" w14:textId="77777777" w:rsidR="00DB64B3" w:rsidRPr="00E3501D" w:rsidRDefault="00DB64B3" w:rsidP="00C6632B">
            <w:pPr>
              <w:pStyle w:val="Prrafodelista"/>
              <w:ind w:left="0"/>
              <w:contextualSpacing/>
              <w:jc w:val="center"/>
              <w:rPr>
                <w:rFonts w:ascii="Arial" w:hAnsi="Arial" w:cs="Arial"/>
                <w:b/>
                <w:color w:val="000000" w:themeColor="text1"/>
              </w:rPr>
            </w:pPr>
            <w:r w:rsidRPr="00E3501D">
              <w:rPr>
                <w:rFonts w:ascii="Arial" w:hAnsi="Arial" w:cs="Arial"/>
                <w:b/>
                <w:color w:val="000000" w:themeColor="text1"/>
              </w:rPr>
              <w:t>Ítem/paquete</w:t>
            </w:r>
          </w:p>
        </w:tc>
        <w:tc>
          <w:tcPr>
            <w:tcW w:w="5598" w:type="dxa"/>
            <w:shd w:val="clear" w:color="auto" w:fill="F2F2F2" w:themeFill="background1" w:themeFillShade="F2"/>
          </w:tcPr>
          <w:p w14:paraId="31014923" w14:textId="77777777" w:rsidR="00DB64B3" w:rsidRPr="00E3501D" w:rsidRDefault="00DB64B3" w:rsidP="008E4A4F">
            <w:pPr>
              <w:pStyle w:val="Prrafodelista"/>
              <w:ind w:left="0"/>
              <w:contextualSpacing/>
              <w:jc w:val="center"/>
              <w:rPr>
                <w:rFonts w:ascii="Arial" w:hAnsi="Arial" w:cs="Arial"/>
                <w:b/>
                <w:color w:val="000000" w:themeColor="text1"/>
              </w:rPr>
            </w:pPr>
            <w:r w:rsidRPr="00E3501D">
              <w:rPr>
                <w:rFonts w:ascii="Arial" w:hAnsi="Arial" w:cs="Arial"/>
                <w:b/>
                <w:color w:val="000000" w:themeColor="text1"/>
              </w:rPr>
              <w:t>Descripción</w:t>
            </w:r>
          </w:p>
        </w:tc>
      </w:tr>
      <w:tr w:rsidR="004644EB" w:rsidRPr="00E3501D" w14:paraId="052B2B43" w14:textId="77777777" w:rsidTr="00862683">
        <w:trPr>
          <w:jc w:val="center"/>
        </w:trPr>
        <w:tc>
          <w:tcPr>
            <w:tcW w:w="2263" w:type="dxa"/>
            <w:vAlign w:val="center"/>
          </w:tcPr>
          <w:p w14:paraId="0180010B" w14:textId="77777777" w:rsidR="00DB64B3" w:rsidRPr="00E3501D" w:rsidRDefault="00C6632B" w:rsidP="008E4A4F">
            <w:pPr>
              <w:pStyle w:val="Prrafodelista"/>
              <w:ind w:left="0"/>
              <w:contextualSpacing/>
              <w:jc w:val="center"/>
              <w:rPr>
                <w:rFonts w:ascii="Arial" w:hAnsi="Arial" w:cs="Arial"/>
                <w:iCs/>
                <w:color w:val="000000" w:themeColor="text1"/>
                <w:lang w:val="es-ES"/>
              </w:rPr>
            </w:pPr>
            <w:r w:rsidRPr="00E3501D">
              <w:rPr>
                <w:rFonts w:ascii="Arial" w:hAnsi="Arial" w:cs="Arial"/>
                <w:iCs/>
                <w:color w:val="000000" w:themeColor="text1"/>
                <w:lang w:val="es-ES"/>
              </w:rPr>
              <w:t>Ítem único</w:t>
            </w:r>
          </w:p>
        </w:tc>
        <w:tc>
          <w:tcPr>
            <w:tcW w:w="5598" w:type="dxa"/>
            <w:vAlign w:val="center"/>
          </w:tcPr>
          <w:p w14:paraId="0EC70C2F" w14:textId="48C41E6F" w:rsidR="00FF1C55" w:rsidRPr="00E3501D" w:rsidRDefault="00CD0AEA" w:rsidP="002F2AE2">
            <w:pPr>
              <w:contextualSpacing/>
              <w:rPr>
                <w:rFonts w:ascii="Arial" w:hAnsi="Arial" w:cs="Arial"/>
                <w:color w:val="000000" w:themeColor="text1"/>
              </w:rPr>
            </w:pPr>
            <w:r w:rsidRPr="00E3501D">
              <w:rPr>
                <w:rFonts w:ascii="Arial" w:hAnsi="Arial" w:cs="Arial"/>
              </w:rPr>
              <w:t>Servicio de elaboración de los reportes de Estado de Resultados Integrales y su respectivo anexo financiero de acuerdo con lo requerido por la NIIF 18</w:t>
            </w:r>
            <w:r w:rsidR="00E35849">
              <w:rPr>
                <w:rFonts w:ascii="Arial" w:hAnsi="Arial" w:cs="Arial"/>
              </w:rPr>
              <w:t>, actualización de columnas del Libro Diario y otros</w:t>
            </w:r>
          </w:p>
        </w:tc>
      </w:tr>
    </w:tbl>
    <w:p w14:paraId="6427680E" w14:textId="77777777" w:rsidR="00DB64B3" w:rsidRPr="00E3501D" w:rsidRDefault="00DB64B3" w:rsidP="00DB64B3">
      <w:pPr>
        <w:pStyle w:val="Prrafodelista"/>
        <w:ind w:left="1065"/>
        <w:contextualSpacing/>
        <w:jc w:val="both"/>
        <w:rPr>
          <w:rFonts w:ascii="Arial" w:hAnsi="Arial" w:cs="Arial"/>
          <w:b/>
          <w:color w:val="000000" w:themeColor="text1"/>
          <w:highlight w:val="yellow"/>
        </w:rPr>
      </w:pPr>
    </w:p>
    <w:p w14:paraId="61F8026C" w14:textId="77777777" w:rsidR="00307ED6" w:rsidRPr="00E3501D" w:rsidRDefault="00307ED6" w:rsidP="00DB64B3">
      <w:pPr>
        <w:pStyle w:val="Prrafodelista"/>
        <w:ind w:left="1065"/>
        <w:contextualSpacing/>
        <w:jc w:val="both"/>
        <w:rPr>
          <w:rFonts w:ascii="Arial" w:hAnsi="Arial" w:cs="Arial"/>
          <w:b/>
          <w:color w:val="000000" w:themeColor="text1"/>
          <w:highlight w:val="yellow"/>
        </w:rPr>
      </w:pPr>
    </w:p>
    <w:p w14:paraId="56CFBC33" w14:textId="77777777" w:rsidR="00DB64B3" w:rsidRPr="00CB30FD" w:rsidRDefault="00DB64B3" w:rsidP="00DB64B3">
      <w:pPr>
        <w:pStyle w:val="Prrafodelista"/>
        <w:numPr>
          <w:ilvl w:val="1"/>
          <w:numId w:val="5"/>
        </w:numPr>
        <w:contextualSpacing/>
        <w:jc w:val="both"/>
        <w:rPr>
          <w:rFonts w:ascii="Arial" w:hAnsi="Arial" w:cs="Arial"/>
          <w:b/>
          <w:color w:val="000000" w:themeColor="text1"/>
        </w:rPr>
      </w:pPr>
      <w:r w:rsidRPr="00CB30FD">
        <w:rPr>
          <w:rFonts w:ascii="Arial" w:hAnsi="Arial" w:cs="Arial"/>
          <w:b/>
          <w:color w:val="000000" w:themeColor="text1"/>
        </w:rPr>
        <w:t xml:space="preserve">Alcance y descripción: </w:t>
      </w:r>
    </w:p>
    <w:p w14:paraId="7A73C591" w14:textId="77777777" w:rsidR="00DB64B3" w:rsidRPr="00CB30FD" w:rsidRDefault="00DB64B3" w:rsidP="00373A4B">
      <w:pPr>
        <w:pStyle w:val="Prrafodelista"/>
        <w:ind w:left="1065"/>
        <w:contextualSpacing/>
        <w:jc w:val="both"/>
        <w:rPr>
          <w:rFonts w:ascii="Arial" w:hAnsi="Arial" w:cs="Arial"/>
          <w:b/>
          <w:color w:val="000000" w:themeColor="text1"/>
        </w:rPr>
      </w:pPr>
    </w:p>
    <w:p w14:paraId="2793F8F3" w14:textId="77777777" w:rsidR="003C7081" w:rsidRPr="00C76BAD" w:rsidRDefault="003C7081" w:rsidP="003C7081">
      <w:pPr>
        <w:pStyle w:val="Prrafodelista"/>
        <w:ind w:left="1080"/>
        <w:contextualSpacing/>
        <w:jc w:val="both"/>
        <w:rPr>
          <w:rFonts w:ascii="Arial" w:hAnsi="Arial" w:cs="Arial"/>
          <w:bCs/>
          <w:color w:val="000000" w:themeColor="text1"/>
        </w:rPr>
      </w:pPr>
      <w:r w:rsidRPr="00C76BAD">
        <w:rPr>
          <w:rFonts w:ascii="Arial" w:hAnsi="Arial" w:cs="Arial"/>
          <w:bCs/>
          <w:color w:val="000000" w:themeColor="text1"/>
        </w:rPr>
        <w:t>El servicio comprenderá, como mínimo, las siguientes actividades:</w:t>
      </w:r>
    </w:p>
    <w:p w14:paraId="72C24BB4" w14:textId="77777777" w:rsidR="003C7081" w:rsidRDefault="003C7081" w:rsidP="003C7081">
      <w:pPr>
        <w:pStyle w:val="Prrafodelista"/>
        <w:ind w:left="1080"/>
        <w:contextualSpacing/>
        <w:jc w:val="both"/>
        <w:rPr>
          <w:rFonts w:ascii="Arial" w:hAnsi="Arial" w:cs="Arial"/>
          <w:b/>
          <w:color w:val="000000" w:themeColor="text1"/>
        </w:rPr>
      </w:pPr>
    </w:p>
    <w:p w14:paraId="22DF38E5" w14:textId="77777777" w:rsidR="003C7081" w:rsidRPr="00C76BAD" w:rsidRDefault="003C7081" w:rsidP="003C7081">
      <w:pPr>
        <w:pStyle w:val="Prrafodelista"/>
        <w:ind w:left="1080"/>
        <w:contextualSpacing/>
        <w:jc w:val="both"/>
        <w:rPr>
          <w:rFonts w:ascii="Arial" w:hAnsi="Arial" w:cs="Arial"/>
          <w:b/>
          <w:color w:val="000000" w:themeColor="text1"/>
        </w:rPr>
      </w:pPr>
      <w:r w:rsidRPr="00C76BAD">
        <w:rPr>
          <w:rFonts w:ascii="Arial" w:hAnsi="Arial" w:cs="Arial"/>
          <w:b/>
          <w:color w:val="000000" w:themeColor="text1"/>
        </w:rPr>
        <w:t xml:space="preserve">2.2.1.  </w:t>
      </w:r>
      <w:r w:rsidRPr="00C76BAD">
        <w:rPr>
          <w:rFonts w:ascii="Arial" w:hAnsi="Arial" w:cs="Arial"/>
          <w:b/>
        </w:rPr>
        <w:t>Servicio de elaboración de los reportes de Estado de Resultados Integrales y su respectivo anexo financiero de acuerdo con lo requerido por la NIIF 18</w:t>
      </w:r>
    </w:p>
    <w:p w14:paraId="68967072" w14:textId="77777777" w:rsidR="003C7081" w:rsidRPr="00C76BAD" w:rsidRDefault="003C7081" w:rsidP="003C7081">
      <w:pPr>
        <w:pStyle w:val="Prrafodelista"/>
        <w:ind w:left="1065"/>
        <w:contextualSpacing/>
        <w:jc w:val="both"/>
        <w:rPr>
          <w:rFonts w:ascii="Arial" w:hAnsi="Arial" w:cs="Arial"/>
          <w:b/>
          <w:color w:val="000000" w:themeColor="text1"/>
        </w:rPr>
      </w:pPr>
    </w:p>
    <w:p w14:paraId="6E64BBA6" w14:textId="77777777" w:rsidR="003C7081" w:rsidRPr="00C76BAD" w:rsidRDefault="003C7081" w:rsidP="003C7081">
      <w:pPr>
        <w:spacing w:after="0" w:line="240" w:lineRule="auto"/>
        <w:ind w:left="1134"/>
        <w:contextualSpacing/>
        <w:jc w:val="both"/>
        <w:rPr>
          <w:rFonts w:ascii="Arial" w:eastAsia="Times New Roman" w:hAnsi="Arial" w:cs="Arial"/>
          <w:sz w:val="20"/>
          <w:szCs w:val="20"/>
          <w:lang w:eastAsia="es-PE"/>
        </w:rPr>
      </w:pPr>
      <w:r w:rsidRPr="00C76BAD">
        <w:rPr>
          <w:rFonts w:ascii="Arial" w:eastAsia="Times New Roman" w:hAnsi="Arial" w:cs="Arial"/>
          <w:sz w:val="20"/>
          <w:szCs w:val="20"/>
          <w:lang w:eastAsia="es-PE"/>
        </w:rPr>
        <w:t>Los reportes por elaborar son:</w:t>
      </w:r>
    </w:p>
    <w:p w14:paraId="297FC146" w14:textId="77777777" w:rsidR="003C7081" w:rsidRPr="00C76BAD" w:rsidRDefault="003C7081" w:rsidP="003C7081">
      <w:pPr>
        <w:pStyle w:val="Prrafodelista"/>
        <w:numPr>
          <w:ilvl w:val="0"/>
          <w:numId w:val="16"/>
        </w:numPr>
        <w:contextualSpacing/>
        <w:jc w:val="both"/>
        <w:rPr>
          <w:rFonts w:ascii="Arial" w:hAnsi="Arial" w:cs="Arial"/>
          <w:lang w:eastAsia="es-PE"/>
        </w:rPr>
      </w:pPr>
      <w:r w:rsidRPr="00C76BAD">
        <w:rPr>
          <w:rFonts w:ascii="Arial" w:hAnsi="Arial" w:cs="Arial"/>
          <w:lang w:eastAsia="es-PE"/>
        </w:rPr>
        <w:t>Estado de Resultados Integrales bajo NIIF 18 (en adelante ERI NIIF 18)</w:t>
      </w:r>
    </w:p>
    <w:p w14:paraId="2526588C" w14:textId="77777777" w:rsidR="003C7081" w:rsidRPr="00C76BAD" w:rsidRDefault="003C7081" w:rsidP="003C7081">
      <w:pPr>
        <w:pStyle w:val="Prrafodelista"/>
        <w:numPr>
          <w:ilvl w:val="0"/>
          <w:numId w:val="16"/>
        </w:numPr>
        <w:contextualSpacing/>
        <w:jc w:val="both"/>
        <w:rPr>
          <w:rFonts w:ascii="Arial" w:hAnsi="Arial" w:cs="Arial"/>
          <w:lang w:eastAsia="es-PE"/>
        </w:rPr>
      </w:pPr>
      <w:r w:rsidRPr="00C76BAD">
        <w:rPr>
          <w:rFonts w:ascii="Arial" w:hAnsi="Arial" w:cs="Arial"/>
          <w:lang w:eastAsia="es-PE"/>
        </w:rPr>
        <w:t>Anexo de Estados Financieros del Estado de Resultados Integrales bajo NIIF 18 (en adelante anexo financiero)</w:t>
      </w:r>
    </w:p>
    <w:p w14:paraId="4B1FBC97" w14:textId="77777777" w:rsidR="003C7081" w:rsidRPr="001D0C78" w:rsidRDefault="003C7081" w:rsidP="003C7081">
      <w:pPr>
        <w:ind w:left="1134"/>
        <w:contextualSpacing/>
        <w:jc w:val="both"/>
        <w:rPr>
          <w:rFonts w:ascii="Arial" w:hAnsi="Arial" w:cs="Arial"/>
          <w:sz w:val="20"/>
          <w:szCs w:val="20"/>
          <w:lang w:eastAsia="es-PE"/>
        </w:rPr>
      </w:pPr>
    </w:p>
    <w:p w14:paraId="1B92BC82" w14:textId="77777777" w:rsidR="003C7081" w:rsidRPr="001D0C78" w:rsidRDefault="003C7081" w:rsidP="003C7081">
      <w:pPr>
        <w:ind w:left="1134"/>
        <w:contextualSpacing/>
        <w:jc w:val="both"/>
        <w:rPr>
          <w:rFonts w:ascii="Arial" w:hAnsi="Arial" w:cs="Arial"/>
          <w:sz w:val="20"/>
          <w:szCs w:val="20"/>
          <w:lang w:eastAsia="es-PE"/>
        </w:rPr>
      </w:pPr>
      <w:r w:rsidRPr="001D0C78">
        <w:rPr>
          <w:rFonts w:ascii="Arial" w:hAnsi="Arial" w:cs="Arial"/>
          <w:sz w:val="20"/>
          <w:szCs w:val="20"/>
          <w:lang w:eastAsia="es-PE"/>
        </w:rPr>
        <w:t>Para la elaboración del ERI NIIF 18 se debe tener en consideración los siguiente:</w:t>
      </w:r>
    </w:p>
    <w:p w14:paraId="67567DEC" w14:textId="77777777" w:rsidR="003C7081" w:rsidRPr="009E5CF7" w:rsidRDefault="003C7081" w:rsidP="003C7081">
      <w:pPr>
        <w:pStyle w:val="Prrafodelista"/>
        <w:numPr>
          <w:ilvl w:val="0"/>
          <w:numId w:val="16"/>
        </w:numPr>
        <w:contextualSpacing/>
        <w:jc w:val="both"/>
        <w:rPr>
          <w:rFonts w:ascii="Arial" w:hAnsi="Arial" w:cs="Arial"/>
          <w:lang w:eastAsia="es-PE"/>
        </w:rPr>
      </w:pPr>
      <w:r>
        <w:rPr>
          <w:rFonts w:ascii="Arial" w:hAnsi="Arial" w:cs="Arial"/>
          <w:lang w:eastAsia="es-PE"/>
        </w:rPr>
        <w:t xml:space="preserve">La estructura del reporte será </w:t>
      </w:r>
      <w:r w:rsidRPr="009E5CF7">
        <w:rPr>
          <w:rFonts w:ascii="Arial" w:hAnsi="Arial" w:cs="Arial"/>
          <w:lang w:eastAsia="es-PE"/>
        </w:rPr>
        <w:t>remitida por el Área corporativa de Contabilidad.</w:t>
      </w:r>
    </w:p>
    <w:p w14:paraId="7C29B780" w14:textId="77777777" w:rsidR="003C7081" w:rsidRPr="009E5CF7" w:rsidRDefault="003C7081" w:rsidP="003C7081">
      <w:pPr>
        <w:pStyle w:val="Prrafodelista"/>
        <w:numPr>
          <w:ilvl w:val="0"/>
          <w:numId w:val="16"/>
        </w:numPr>
        <w:contextualSpacing/>
        <w:jc w:val="both"/>
        <w:rPr>
          <w:rFonts w:ascii="Arial" w:hAnsi="Arial" w:cs="Arial"/>
          <w:lang w:eastAsia="es-PE"/>
        </w:rPr>
      </w:pPr>
      <w:r w:rsidRPr="009E5CF7">
        <w:rPr>
          <w:rFonts w:ascii="Arial" w:hAnsi="Arial" w:cs="Arial"/>
          <w:lang w:eastAsia="es-PE"/>
        </w:rPr>
        <w:t>El reporte debe poder generarse en formato pdf y Excel.</w:t>
      </w:r>
    </w:p>
    <w:p w14:paraId="67719180" w14:textId="77777777" w:rsidR="003C7081" w:rsidRPr="00AE31E3" w:rsidRDefault="003C7081" w:rsidP="003C7081">
      <w:pPr>
        <w:pStyle w:val="Prrafodelista"/>
        <w:numPr>
          <w:ilvl w:val="0"/>
          <w:numId w:val="16"/>
        </w:numPr>
        <w:contextualSpacing/>
        <w:jc w:val="both"/>
        <w:rPr>
          <w:rFonts w:ascii="Arial" w:hAnsi="Arial" w:cs="Arial"/>
          <w:lang w:eastAsia="es-PE"/>
        </w:rPr>
      </w:pPr>
      <w:r w:rsidRPr="009E5CF7">
        <w:rPr>
          <w:rFonts w:ascii="Arial" w:hAnsi="Arial" w:cs="Arial"/>
          <w:iCs/>
          <w:color w:val="000000" w:themeColor="text1"/>
          <w:lang w:val="es-ES"/>
        </w:rPr>
        <w:t xml:space="preserve">Para poder mantener el reporte actualizado, el área usuaria deberá tener acceso a incluir </w:t>
      </w:r>
      <w:r w:rsidRPr="00AE31E3">
        <w:rPr>
          <w:rFonts w:ascii="Arial" w:hAnsi="Arial" w:cs="Arial"/>
          <w:iCs/>
          <w:color w:val="000000" w:themeColor="text1"/>
          <w:lang w:val="es-ES"/>
        </w:rPr>
        <w:t>y excluir cuentas contables en los rubros del ERI NIIF 18, eso se realizará a través de la siguiente ventana del ERP Oracle:</w:t>
      </w:r>
    </w:p>
    <w:p w14:paraId="0AE7B9D7" w14:textId="77777777" w:rsidR="003C7081" w:rsidRDefault="003C7081" w:rsidP="003C7081">
      <w:pPr>
        <w:ind w:left="1494"/>
        <w:contextualSpacing/>
        <w:jc w:val="both"/>
        <w:rPr>
          <w:rFonts w:ascii="Arial" w:hAnsi="Arial" w:cs="Arial"/>
          <w:sz w:val="20"/>
          <w:szCs w:val="20"/>
          <w:lang w:eastAsia="es-PE"/>
        </w:rPr>
      </w:pPr>
      <w:r w:rsidRPr="00AE31E3">
        <w:rPr>
          <w:rFonts w:ascii="Arial" w:hAnsi="Arial" w:cs="Arial"/>
          <w:sz w:val="20"/>
          <w:szCs w:val="20"/>
          <w:lang w:eastAsia="es-PE"/>
        </w:rPr>
        <w:t>Responsabilidad:</w:t>
      </w:r>
      <w:r>
        <w:rPr>
          <w:rFonts w:ascii="Arial" w:hAnsi="Arial" w:cs="Arial"/>
          <w:sz w:val="20"/>
          <w:szCs w:val="20"/>
          <w:lang w:eastAsia="es-PE"/>
        </w:rPr>
        <w:t xml:space="preserve"> FNF CG Administrador PCGE20</w:t>
      </w:r>
      <w:r w:rsidRPr="00AE31E3">
        <w:rPr>
          <w:rFonts w:ascii="Arial" w:hAnsi="Arial" w:cs="Arial"/>
          <w:sz w:val="20"/>
          <w:szCs w:val="20"/>
          <w:lang w:eastAsia="es-PE"/>
        </w:rPr>
        <w:t xml:space="preserve"> </w:t>
      </w:r>
    </w:p>
    <w:p w14:paraId="76D11484" w14:textId="77777777" w:rsidR="003C7081" w:rsidRDefault="003C7081" w:rsidP="003C7081">
      <w:pPr>
        <w:spacing w:after="0"/>
        <w:ind w:left="1494"/>
        <w:contextualSpacing/>
        <w:jc w:val="both"/>
        <w:rPr>
          <w:rFonts w:ascii="Arial" w:hAnsi="Arial" w:cs="Arial"/>
          <w:sz w:val="20"/>
          <w:szCs w:val="20"/>
          <w:lang w:eastAsia="es-PE"/>
        </w:rPr>
      </w:pPr>
      <w:r>
        <w:rPr>
          <w:rFonts w:ascii="Arial" w:hAnsi="Arial" w:cs="Arial"/>
          <w:sz w:val="20"/>
          <w:szCs w:val="20"/>
          <w:lang w:eastAsia="es-PE"/>
        </w:rPr>
        <w:t>Ruta: Informes – Definir – Juego de filas</w:t>
      </w:r>
    </w:p>
    <w:p w14:paraId="4E0CFA9F" w14:textId="77777777" w:rsidR="003C7081" w:rsidRDefault="003C7081" w:rsidP="003C7081">
      <w:pPr>
        <w:pStyle w:val="Prrafodelista"/>
        <w:numPr>
          <w:ilvl w:val="0"/>
          <w:numId w:val="16"/>
        </w:numPr>
        <w:contextualSpacing/>
        <w:jc w:val="both"/>
        <w:rPr>
          <w:rFonts w:ascii="Arial" w:hAnsi="Arial" w:cs="Arial"/>
          <w:lang w:eastAsia="es-PE"/>
        </w:rPr>
      </w:pPr>
      <w:r>
        <w:rPr>
          <w:rFonts w:ascii="Arial" w:hAnsi="Arial" w:cs="Arial"/>
          <w:lang w:eastAsia="es-PE"/>
        </w:rPr>
        <w:t>El reporte deberá seguir el mismo estilo del reporte actual de Resultados Integrales “FNF Estado de Resultados Integrales 2020” que se encuentra en el ERP Oracle.</w:t>
      </w:r>
    </w:p>
    <w:p w14:paraId="62F78A8A" w14:textId="77777777" w:rsidR="003C7081" w:rsidRPr="00AA28C4" w:rsidRDefault="003C7081" w:rsidP="003C7081">
      <w:pPr>
        <w:pStyle w:val="Prrafodelista"/>
        <w:numPr>
          <w:ilvl w:val="0"/>
          <w:numId w:val="16"/>
        </w:numPr>
        <w:contextualSpacing/>
        <w:jc w:val="both"/>
        <w:rPr>
          <w:rFonts w:ascii="Arial" w:hAnsi="Arial" w:cs="Arial"/>
          <w:lang w:eastAsia="es-PE"/>
        </w:rPr>
      </w:pPr>
      <w:r>
        <w:rPr>
          <w:rFonts w:ascii="Arial" w:hAnsi="Arial" w:cs="Arial"/>
          <w:lang w:eastAsia="es-PE"/>
        </w:rPr>
        <w:t>El rango de cuentas contables para cada rubro del ERI NIIF 18 será proporcionado por el Área Corporativa de Contabilidad y cargado en el reporte por el postor.</w:t>
      </w:r>
    </w:p>
    <w:p w14:paraId="4D8AB5BC" w14:textId="77777777" w:rsidR="003C7081" w:rsidRDefault="003C7081" w:rsidP="003C7081">
      <w:pPr>
        <w:pStyle w:val="Prrafodelista"/>
        <w:ind w:left="1418"/>
        <w:contextualSpacing/>
        <w:jc w:val="both"/>
        <w:rPr>
          <w:rFonts w:ascii="Arial" w:hAnsi="Arial" w:cs="Arial"/>
          <w:i/>
          <w:color w:val="000000" w:themeColor="text1"/>
          <w:lang w:val="es-ES"/>
        </w:rPr>
      </w:pPr>
    </w:p>
    <w:p w14:paraId="5D6AD2D3" w14:textId="77777777" w:rsidR="003C7081" w:rsidRPr="001D0C78" w:rsidRDefault="003C7081" w:rsidP="003C7081">
      <w:pPr>
        <w:ind w:left="1134"/>
        <w:contextualSpacing/>
        <w:jc w:val="both"/>
        <w:rPr>
          <w:rFonts w:ascii="Arial" w:hAnsi="Arial" w:cs="Arial"/>
          <w:sz w:val="20"/>
          <w:szCs w:val="20"/>
          <w:lang w:eastAsia="es-PE"/>
        </w:rPr>
      </w:pPr>
      <w:r w:rsidRPr="001D0C78">
        <w:rPr>
          <w:rFonts w:ascii="Arial" w:hAnsi="Arial" w:cs="Arial"/>
          <w:sz w:val="20"/>
          <w:szCs w:val="20"/>
          <w:lang w:eastAsia="es-PE"/>
        </w:rPr>
        <w:t xml:space="preserve">Para la elaboración del </w:t>
      </w:r>
      <w:r>
        <w:rPr>
          <w:rFonts w:ascii="Arial" w:hAnsi="Arial" w:cs="Arial"/>
          <w:sz w:val="20"/>
          <w:szCs w:val="20"/>
          <w:lang w:eastAsia="es-PE"/>
        </w:rPr>
        <w:t>anexo financiero</w:t>
      </w:r>
      <w:r w:rsidRPr="001D0C78">
        <w:rPr>
          <w:rFonts w:ascii="Arial" w:hAnsi="Arial" w:cs="Arial"/>
          <w:sz w:val="20"/>
          <w:szCs w:val="20"/>
          <w:lang w:eastAsia="es-PE"/>
        </w:rPr>
        <w:t xml:space="preserve"> se debe tener en consideración los siguiente:</w:t>
      </w:r>
    </w:p>
    <w:p w14:paraId="6626C736" w14:textId="77777777" w:rsidR="003C7081" w:rsidRPr="009E5CF7" w:rsidRDefault="003C7081" w:rsidP="003C7081">
      <w:pPr>
        <w:pStyle w:val="Prrafodelista"/>
        <w:numPr>
          <w:ilvl w:val="0"/>
          <w:numId w:val="16"/>
        </w:numPr>
        <w:contextualSpacing/>
        <w:jc w:val="both"/>
        <w:rPr>
          <w:rFonts w:ascii="Arial" w:hAnsi="Arial" w:cs="Arial"/>
          <w:lang w:eastAsia="es-PE"/>
        </w:rPr>
      </w:pPr>
      <w:r>
        <w:rPr>
          <w:rFonts w:ascii="Arial" w:hAnsi="Arial" w:cs="Arial"/>
          <w:lang w:eastAsia="es-PE"/>
        </w:rPr>
        <w:t xml:space="preserve">La estructura del reporte será </w:t>
      </w:r>
      <w:r w:rsidRPr="009E5CF7">
        <w:rPr>
          <w:rFonts w:ascii="Arial" w:hAnsi="Arial" w:cs="Arial"/>
          <w:lang w:eastAsia="es-PE"/>
        </w:rPr>
        <w:t>remitida por el Área corporativa de Contabilidad.</w:t>
      </w:r>
    </w:p>
    <w:p w14:paraId="78B5454B" w14:textId="77777777" w:rsidR="003C7081" w:rsidRDefault="003C7081" w:rsidP="003C7081">
      <w:pPr>
        <w:pStyle w:val="Prrafodelista"/>
        <w:numPr>
          <w:ilvl w:val="0"/>
          <w:numId w:val="16"/>
        </w:numPr>
        <w:contextualSpacing/>
        <w:jc w:val="both"/>
        <w:rPr>
          <w:rFonts w:ascii="Arial" w:hAnsi="Arial" w:cs="Arial"/>
          <w:lang w:eastAsia="es-PE"/>
        </w:rPr>
      </w:pPr>
      <w:r w:rsidRPr="009E5CF7">
        <w:rPr>
          <w:rFonts w:ascii="Arial" w:hAnsi="Arial" w:cs="Arial"/>
          <w:lang w:eastAsia="es-PE"/>
        </w:rPr>
        <w:t>El reporte debe poder generarse en formato pdf y Excel.</w:t>
      </w:r>
    </w:p>
    <w:p w14:paraId="5D3056EA" w14:textId="77777777" w:rsidR="003C7081" w:rsidRPr="00732C84" w:rsidRDefault="003C7081" w:rsidP="003C7081">
      <w:pPr>
        <w:pStyle w:val="Prrafodelista"/>
        <w:numPr>
          <w:ilvl w:val="0"/>
          <w:numId w:val="16"/>
        </w:numPr>
        <w:contextualSpacing/>
        <w:jc w:val="both"/>
        <w:rPr>
          <w:rFonts w:ascii="Arial" w:hAnsi="Arial" w:cs="Arial"/>
          <w:lang w:eastAsia="es-PE"/>
        </w:rPr>
      </w:pPr>
      <w:r>
        <w:rPr>
          <w:rFonts w:ascii="Arial" w:hAnsi="Arial" w:cs="Arial"/>
          <w:lang w:eastAsia="es-PE"/>
        </w:rPr>
        <w:t>El acceso para la modificación del ERI NIIF 18 debe servir también para la modificación del anexo financiero, para realizar una sola modificación y mantener ambos reportes cuadrados.</w:t>
      </w:r>
    </w:p>
    <w:p w14:paraId="228334D6" w14:textId="77777777" w:rsidR="003C7081" w:rsidRDefault="003C7081" w:rsidP="003C7081">
      <w:pPr>
        <w:pStyle w:val="Prrafodelista"/>
        <w:numPr>
          <w:ilvl w:val="0"/>
          <w:numId w:val="16"/>
        </w:numPr>
        <w:contextualSpacing/>
        <w:jc w:val="both"/>
        <w:rPr>
          <w:rFonts w:ascii="Arial" w:hAnsi="Arial" w:cs="Arial"/>
          <w:lang w:eastAsia="es-PE"/>
        </w:rPr>
      </w:pPr>
      <w:r>
        <w:rPr>
          <w:rFonts w:ascii="Arial" w:hAnsi="Arial" w:cs="Arial"/>
          <w:lang w:eastAsia="es-PE"/>
        </w:rPr>
        <w:t>El reporte deberá seguir el mismo estilo del reporte actual de anexo financiero “FNF Anexos de estados Financieros - 2020” que se encuentra en el ERP Oracle.</w:t>
      </w:r>
    </w:p>
    <w:p w14:paraId="1E8EC9D0" w14:textId="77777777" w:rsidR="003C7081" w:rsidRDefault="003C7081" w:rsidP="003C7081">
      <w:pPr>
        <w:contextualSpacing/>
        <w:jc w:val="both"/>
        <w:rPr>
          <w:rFonts w:ascii="Arial" w:hAnsi="Arial" w:cs="Arial"/>
          <w:lang w:eastAsia="es-PE"/>
        </w:rPr>
      </w:pPr>
    </w:p>
    <w:p w14:paraId="66E102C2" w14:textId="77777777" w:rsidR="003C7081" w:rsidRDefault="003C7081" w:rsidP="003C7081">
      <w:pPr>
        <w:pStyle w:val="Prrafodelista"/>
        <w:ind w:left="1080"/>
        <w:contextualSpacing/>
        <w:jc w:val="both"/>
        <w:rPr>
          <w:rFonts w:ascii="Arial" w:hAnsi="Arial" w:cs="Arial"/>
          <w:b/>
        </w:rPr>
      </w:pPr>
      <w:r w:rsidRPr="00C76BAD">
        <w:rPr>
          <w:rFonts w:ascii="Arial" w:hAnsi="Arial" w:cs="Arial"/>
          <w:b/>
          <w:color w:val="000000" w:themeColor="text1"/>
        </w:rPr>
        <w:lastRenderedPageBreak/>
        <w:t xml:space="preserve">2.2.2.  </w:t>
      </w:r>
      <w:r w:rsidRPr="00C76BAD">
        <w:rPr>
          <w:rFonts w:ascii="Arial" w:hAnsi="Arial" w:cs="Arial"/>
          <w:b/>
        </w:rPr>
        <w:t>Servicio de modificación del PLE Libro Diario de acuerdo con la normativa vigente</w:t>
      </w:r>
    </w:p>
    <w:p w14:paraId="6133B048" w14:textId="77777777" w:rsidR="003C7081" w:rsidRDefault="003C7081" w:rsidP="003C7081">
      <w:pPr>
        <w:pStyle w:val="Prrafodelista"/>
        <w:ind w:left="1080"/>
        <w:contextualSpacing/>
        <w:jc w:val="both"/>
        <w:rPr>
          <w:rFonts w:ascii="Arial" w:hAnsi="Arial" w:cs="Arial"/>
          <w:b/>
          <w:color w:val="000000" w:themeColor="text1"/>
        </w:rPr>
      </w:pPr>
    </w:p>
    <w:p w14:paraId="16FE91E6" w14:textId="77777777" w:rsidR="003C7081" w:rsidRPr="0046396E" w:rsidRDefault="003C7081" w:rsidP="003C7081">
      <w:pPr>
        <w:spacing w:after="0" w:line="240" w:lineRule="auto"/>
        <w:ind w:left="1134"/>
        <w:contextualSpacing/>
        <w:jc w:val="both"/>
        <w:rPr>
          <w:rFonts w:ascii="Arial" w:eastAsia="Times New Roman" w:hAnsi="Arial" w:cs="Arial"/>
          <w:sz w:val="20"/>
          <w:szCs w:val="20"/>
          <w:lang w:eastAsia="es-PE"/>
        </w:rPr>
      </w:pPr>
      <w:r w:rsidRPr="0046396E">
        <w:rPr>
          <w:rFonts w:ascii="Arial" w:eastAsia="Times New Roman" w:hAnsi="Arial" w:cs="Arial"/>
          <w:sz w:val="20"/>
          <w:szCs w:val="20"/>
          <w:lang w:eastAsia="es-PE"/>
        </w:rPr>
        <w:t>El Código de Anotación de Registro (CAR) es un código identificador alfanumérico de 27 caracteres, generado a partir de los datos consignados en el comprobante de pago.</w:t>
      </w:r>
    </w:p>
    <w:p w14:paraId="3F2FF2EE" w14:textId="77777777" w:rsidR="003C7081" w:rsidRPr="0046396E" w:rsidRDefault="003C7081" w:rsidP="003C7081">
      <w:pPr>
        <w:spacing w:after="0" w:line="240" w:lineRule="auto"/>
        <w:ind w:left="1134"/>
        <w:contextualSpacing/>
        <w:jc w:val="both"/>
        <w:rPr>
          <w:rFonts w:ascii="Arial" w:eastAsia="Times New Roman" w:hAnsi="Arial" w:cs="Arial"/>
          <w:sz w:val="20"/>
          <w:szCs w:val="20"/>
          <w:lang w:eastAsia="es-PE"/>
        </w:rPr>
      </w:pPr>
    </w:p>
    <w:p w14:paraId="2D876E27" w14:textId="77777777" w:rsidR="003C7081" w:rsidRPr="0046396E" w:rsidRDefault="003C7081" w:rsidP="003C7081">
      <w:pPr>
        <w:spacing w:after="0" w:line="240" w:lineRule="auto"/>
        <w:ind w:left="1134"/>
        <w:contextualSpacing/>
        <w:jc w:val="both"/>
        <w:rPr>
          <w:rFonts w:ascii="Arial" w:eastAsia="Times New Roman" w:hAnsi="Arial" w:cs="Arial"/>
          <w:sz w:val="20"/>
          <w:szCs w:val="20"/>
          <w:lang w:eastAsia="es-PE"/>
        </w:rPr>
      </w:pPr>
      <w:r w:rsidRPr="0046396E">
        <w:rPr>
          <w:rFonts w:ascii="Arial" w:eastAsia="Times New Roman" w:hAnsi="Arial" w:cs="Arial"/>
          <w:sz w:val="20"/>
          <w:szCs w:val="20"/>
          <w:lang w:eastAsia="es-PE"/>
        </w:rPr>
        <w:t>Está conformado por la concatenación de los siguientes campos:</w:t>
      </w:r>
    </w:p>
    <w:p w14:paraId="3F9991E7" w14:textId="77777777" w:rsidR="003C7081" w:rsidRPr="0046396E" w:rsidRDefault="003C7081" w:rsidP="003C7081">
      <w:pPr>
        <w:spacing w:after="0" w:line="240" w:lineRule="auto"/>
        <w:ind w:left="1134"/>
        <w:contextualSpacing/>
        <w:jc w:val="both"/>
        <w:rPr>
          <w:rFonts w:ascii="Arial" w:eastAsia="Times New Roman" w:hAnsi="Arial" w:cs="Arial"/>
          <w:sz w:val="20"/>
          <w:szCs w:val="20"/>
          <w:lang w:eastAsia="es-PE"/>
        </w:rPr>
      </w:pPr>
      <w:r w:rsidRPr="0046396E">
        <w:rPr>
          <w:rFonts w:ascii="Arial" w:eastAsia="Times New Roman" w:hAnsi="Arial" w:cs="Arial"/>
          <w:noProof/>
          <w:sz w:val="20"/>
          <w:szCs w:val="20"/>
          <w:lang w:eastAsia="es-PE"/>
        </w:rPr>
        <w:drawing>
          <wp:inline distT="0" distB="0" distL="0" distR="0" wp14:anchorId="0056EE20" wp14:editId="21F9F04F">
            <wp:extent cx="4409456" cy="1133475"/>
            <wp:effectExtent l="0" t="0" r="0" b="0"/>
            <wp:docPr id="140054082" name="Imagen 1">
              <a:extLst xmlns:a="http://schemas.openxmlformats.org/drawingml/2006/main">
                <a:ext uri="{FF2B5EF4-FFF2-40B4-BE49-F238E27FC236}">
                  <a16:creationId xmlns:a16="http://schemas.microsoft.com/office/drawing/2014/main" id="{2796E7C3-1C31-4AC6-97B2-2A0E593B89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4082" name=""/>
                    <pic:cNvPicPr/>
                  </pic:nvPicPr>
                  <pic:blipFill>
                    <a:blip r:embed="rId11"/>
                    <a:stretch>
                      <a:fillRect/>
                    </a:stretch>
                  </pic:blipFill>
                  <pic:spPr>
                    <a:xfrm>
                      <a:off x="0" y="0"/>
                      <a:ext cx="4421480" cy="1136566"/>
                    </a:xfrm>
                    <a:prstGeom prst="rect">
                      <a:avLst/>
                    </a:prstGeom>
                  </pic:spPr>
                </pic:pic>
              </a:graphicData>
            </a:graphic>
          </wp:inline>
        </w:drawing>
      </w:r>
    </w:p>
    <w:p w14:paraId="017F2C8E" w14:textId="77777777" w:rsidR="003C7081" w:rsidRPr="0046396E" w:rsidRDefault="003C7081" w:rsidP="003C7081">
      <w:pPr>
        <w:spacing w:after="0" w:line="240" w:lineRule="auto"/>
        <w:contextualSpacing/>
        <w:jc w:val="both"/>
        <w:rPr>
          <w:rFonts w:ascii="Arial" w:eastAsia="Times New Roman" w:hAnsi="Arial" w:cs="Arial"/>
          <w:sz w:val="20"/>
          <w:szCs w:val="20"/>
          <w:lang w:eastAsia="es-PE"/>
        </w:rPr>
      </w:pPr>
    </w:p>
    <w:p w14:paraId="06DCEAB4" w14:textId="77777777" w:rsidR="003C7081" w:rsidRPr="0046396E" w:rsidRDefault="003C7081" w:rsidP="003C7081">
      <w:pPr>
        <w:pStyle w:val="Prrafodelista"/>
        <w:ind w:left="1134"/>
        <w:contextualSpacing/>
        <w:jc w:val="both"/>
        <w:rPr>
          <w:rFonts w:ascii="Arial" w:hAnsi="Arial" w:cs="Arial"/>
          <w:iCs/>
          <w:color w:val="000000" w:themeColor="text1"/>
          <w:lang w:val="es-ES"/>
        </w:rPr>
      </w:pPr>
      <w:r w:rsidRPr="0046396E">
        <w:rPr>
          <w:rFonts w:ascii="Arial" w:hAnsi="Arial" w:cs="Arial"/>
          <w:iCs/>
          <w:color w:val="000000" w:themeColor="text1"/>
          <w:lang w:val="es-ES"/>
        </w:rPr>
        <w:t>Se debe modificar la lógica de generación del campo 20 del Libro Diario Electrónico para registrar el Código de Anotación de Registro (CAR) correspondiente a los comprobantes de pago asociados a operaciones de compras y ventas; del reporte ya existente en el módulo de Contabilidad General del ERP Oracle Business Suite. La modificación deberá aplicarse a los asientos contables generados a partir de operaciones registradas en el Registro de Compras Electrónico (RCE) y en el Registro de Ventas e Ingresos Electrónico (RVIE).</w:t>
      </w:r>
    </w:p>
    <w:p w14:paraId="6424A7D3" w14:textId="77777777" w:rsidR="003C7081" w:rsidRPr="0046396E" w:rsidRDefault="003C7081" w:rsidP="003C7081">
      <w:pPr>
        <w:pStyle w:val="Prrafodelista"/>
        <w:ind w:left="1134"/>
        <w:contextualSpacing/>
        <w:jc w:val="both"/>
        <w:rPr>
          <w:rFonts w:ascii="Arial" w:hAnsi="Arial" w:cs="Arial"/>
          <w:iCs/>
          <w:color w:val="000000" w:themeColor="text1"/>
          <w:lang w:val="es-ES"/>
        </w:rPr>
      </w:pPr>
    </w:p>
    <w:p w14:paraId="6D4723FA" w14:textId="77777777" w:rsidR="003C7081" w:rsidRPr="0046396E" w:rsidRDefault="003C7081" w:rsidP="003C7081">
      <w:pPr>
        <w:pStyle w:val="Prrafodelista"/>
        <w:ind w:left="1134"/>
        <w:contextualSpacing/>
        <w:jc w:val="both"/>
        <w:rPr>
          <w:rFonts w:ascii="Arial" w:hAnsi="Arial" w:cs="Arial"/>
          <w:iCs/>
          <w:color w:val="000000" w:themeColor="text1"/>
          <w:lang w:val="es-ES"/>
        </w:rPr>
      </w:pPr>
      <w:r w:rsidRPr="0046396E">
        <w:rPr>
          <w:rFonts w:ascii="Arial" w:hAnsi="Arial" w:cs="Arial"/>
          <w:iCs/>
          <w:color w:val="000000" w:themeColor="text1"/>
          <w:lang w:val="es-ES"/>
        </w:rPr>
        <w:t>Se coordinará con el Área Corporativa de Contabilidad de donde se extraerá la información para la construcción del CAR.</w:t>
      </w:r>
    </w:p>
    <w:p w14:paraId="5D3C1991" w14:textId="77777777" w:rsidR="003C7081" w:rsidRPr="0046396E" w:rsidRDefault="003C7081" w:rsidP="003C7081">
      <w:pPr>
        <w:pStyle w:val="Prrafodelista"/>
        <w:ind w:left="1134"/>
        <w:contextualSpacing/>
        <w:jc w:val="both"/>
        <w:rPr>
          <w:rFonts w:ascii="Arial" w:hAnsi="Arial" w:cs="Arial"/>
          <w:iCs/>
          <w:color w:val="000000" w:themeColor="text1"/>
          <w:lang w:val="es-ES"/>
        </w:rPr>
      </w:pPr>
    </w:p>
    <w:p w14:paraId="65ADB14E" w14:textId="77777777" w:rsidR="003C7081" w:rsidRDefault="003C7081" w:rsidP="003C7081">
      <w:pPr>
        <w:pStyle w:val="Prrafodelista"/>
        <w:ind w:left="1134"/>
        <w:contextualSpacing/>
        <w:jc w:val="both"/>
        <w:rPr>
          <w:rFonts w:ascii="Arial" w:hAnsi="Arial" w:cs="Arial"/>
          <w:iCs/>
          <w:color w:val="000000" w:themeColor="text1"/>
          <w:lang w:val="es-ES"/>
        </w:rPr>
      </w:pPr>
      <w:r w:rsidRPr="0046396E">
        <w:rPr>
          <w:rFonts w:ascii="Arial" w:hAnsi="Arial" w:cs="Arial"/>
          <w:iCs/>
          <w:color w:val="000000" w:themeColor="text1"/>
          <w:lang w:val="es-ES"/>
        </w:rPr>
        <w:t>Adicionalmente, para el correcto funcionamiento del PLE Libro Diario es necesario realizar modificaciones en el campo 12 “Número del comprobante de pago o documento asociado a la operación” debido a que existen campos en blanco y caracteres especiales que no se están eliminando cuando se genera el reporte. El Área Corporativa de Contabilidad entregará el detalle de los módulos y ventanas de los registros que no están efectuando la eliminación correctamente.</w:t>
      </w:r>
    </w:p>
    <w:p w14:paraId="5377F12D" w14:textId="77777777" w:rsidR="003C7081" w:rsidRDefault="003C7081" w:rsidP="003C7081">
      <w:pPr>
        <w:pStyle w:val="Prrafodelista"/>
        <w:ind w:left="1134"/>
        <w:contextualSpacing/>
        <w:jc w:val="both"/>
        <w:rPr>
          <w:rFonts w:ascii="Arial" w:hAnsi="Arial" w:cs="Arial"/>
          <w:iCs/>
          <w:color w:val="000000" w:themeColor="text1"/>
          <w:lang w:val="es-ES"/>
        </w:rPr>
      </w:pPr>
    </w:p>
    <w:p w14:paraId="3B6C1E25" w14:textId="77777777" w:rsidR="003C7081" w:rsidRDefault="003C7081" w:rsidP="003C7081">
      <w:pPr>
        <w:pStyle w:val="Prrafodelista"/>
        <w:ind w:left="1080"/>
        <w:contextualSpacing/>
        <w:jc w:val="both"/>
        <w:rPr>
          <w:rFonts w:ascii="Arial" w:hAnsi="Arial" w:cs="Arial"/>
          <w:b/>
        </w:rPr>
      </w:pPr>
      <w:r w:rsidRPr="00C76BAD">
        <w:rPr>
          <w:rFonts w:ascii="Arial" w:hAnsi="Arial" w:cs="Arial"/>
          <w:b/>
          <w:color w:val="000000" w:themeColor="text1"/>
        </w:rPr>
        <w:t>2.2.</w:t>
      </w:r>
      <w:r>
        <w:rPr>
          <w:rFonts w:ascii="Arial" w:hAnsi="Arial" w:cs="Arial"/>
          <w:b/>
          <w:color w:val="000000" w:themeColor="text1"/>
        </w:rPr>
        <w:t>3</w:t>
      </w:r>
      <w:r w:rsidRPr="00C76BAD">
        <w:rPr>
          <w:rFonts w:ascii="Arial" w:hAnsi="Arial" w:cs="Arial"/>
          <w:b/>
          <w:color w:val="000000" w:themeColor="text1"/>
        </w:rPr>
        <w:t xml:space="preserve">.  </w:t>
      </w:r>
      <w:r w:rsidRPr="00C76BAD">
        <w:rPr>
          <w:rFonts w:ascii="Arial" w:hAnsi="Arial" w:cs="Arial"/>
          <w:b/>
        </w:rPr>
        <w:t>Implementación del cambio normativo SUNAT para Notas de Débito</w:t>
      </w:r>
    </w:p>
    <w:p w14:paraId="3DCD4044" w14:textId="77777777" w:rsidR="003C7081" w:rsidRDefault="003C7081" w:rsidP="003C7081">
      <w:pPr>
        <w:pStyle w:val="Prrafodelista"/>
        <w:ind w:left="1134"/>
        <w:contextualSpacing/>
        <w:jc w:val="both"/>
        <w:rPr>
          <w:rFonts w:ascii="Arial" w:hAnsi="Arial" w:cs="Arial"/>
          <w:iCs/>
          <w:color w:val="000000" w:themeColor="text1"/>
          <w:lang w:val="es-ES"/>
        </w:rPr>
      </w:pPr>
    </w:p>
    <w:p w14:paraId="06274DD8" w14:textId="77777777" w:rsidR="003C7081" w:rsidRDefault="003C7081" w:rsidP="003C7081">
      <w:pPr>
        <w:pStyle w:val="Prrafodelista"/>
        <w:ind w:left="1134"/>
        <w:contextualSpacing/>
        <w:jc w:val="both"/>
        <w:rPr>
          <w:rFonts w:ascii="Arial" w:hAnsi="Arial" w:cs="Arial"/>
          <w:iCs/>
          <w:color w:val="000000" w:themeColor="text1"/>
        </w:rPr>
      </w:pPr>
      <w:r w:rsidRPr="0061534C">
        <w:rPr>
          <w:rFonts w:ascii="Arial" w:hAnsi="Arial" w:cs="Arial"/>
          <w:iCs/>
          <w:color w:val="000000" w:themeColor="text1"/>
        </w:rPr>
        <w:t>El contratista deberá realizar las adecuaciones funcionales y técnicas necesarias en el ERP Oracle E-Business Suite para implementar los cambios normativos emitidos por la SUNAT relacionados con las Notas de Débito.</w:t>
      </w:r>
    </w:p>
    <w:p w14:paraId="2CE2027B" w14:textId="77777777" w:rsidR="003C7081" w:rsidRPr="0061534C" w:rsidRDefault="003C7081" w:rsidP="003C7081">
      <w:pPr>
        <w:pStyle w:val="Prrafodelista"/>
        <w:ind w:left="1134"/>
        <w:contextualSpacing/>
        <w:jc w:val="both"/>
        <w:rPr>
          <w:rFonts w:ascii="Arial" w:hAnsi="Arial" w:cs="Arial"/>
          <w:iCs/>
          <w:color w:val="000000" w:themeColor="text1"/>
        </w:rPr>
      </w:pPr>
    </w:p>
    <w:p w14:paraId="7585E632" w14:textId="77777777" w:rsidR="003C7081" w:rsidRDefault="003C7081" w:rsidP="003C7081">
      <w:pPr>
        <w:pStyle w:val="Prrafodelista"/>
        <w:ind w:left="1134"/>
        <w:contextualSpacing/>
        <w:jc w:val="both"/>
        <w:rPr>
          <w:rFonts w:ascii="Arial" w:hAnsi="Arial" w:cs="Arial"/>
          <w:iCs/>
          <w:color w:val="000000" w:themeColor="text1"/>
        </w:rPr>
      </w:pPr>
      <w:r w:rsidRPr="0061534C">
        <w:rPr>
          <w:rFonts w:ascii="Arial" w:hAnsi="Arial" w:cs="Arial"/>
          <w:iCs/>
          <w:color w:val="000000" w:themeColor="text1"/>
        </w:rPr>
        <w:t>Las actividades comprenderán, como mínimo, lo siguiente:</w:t>
      </w:r>
    </w:p>
    <w:p w14:paraId="2CDD113D" w14:textId="77777777" w:rsidR="003C7081" w:rsidRPr="0061534C" w:rsidRDefault="003C7081" w:rsidP="003C7081">
      <w:pPr>
        <w:pStyle w:val="Prrafodelista"/>
        <w:ind w:left="1134"/>
        <w:contextualSpacing/>
        <w:jc w:val="both"/>
        <w:rPr>
          <w:rFonts w:ascii="Arial" w:hAnsi="Arial" w:cs="Arial"/>
          <w:iCs/>
          <w:color w:val="000000" w:themeColor="text1"/>
        </w:rPr>
      </w:pPr>
    </w:p>
    <w:p w14:paraId="37EB1B6A" w14:textId="77777777" w:rsidR="003C7081" w:rsidRPr="0061534C" w:rsidRDefault="003C7081" w:rsidP="003C7081">
      <w:pPr>
        <w:pStyle w:val="Prrafodelista"/>
        <w:numPr>
          <w:ilvl w:val="0"/>
          <w:numId w:val="18"/>
        </w:numPr>
        <w:contextualSpacing/>
        <w:jc w:val="both"/>
        <w:rPr>
          <w:rFonts w:ascii="Arial" w:hAnsi="Arial" w:cs="Arial"/>
          <w:iCs/>
          <w:color w:val="000000" w:themeColor="text1"/>
        </w:rPr>
      </w:pPr>
      <w:r w:rsidRPr="0061534C">
        <w:rPr>
          <w:rFonts w:ascii="Arial" w:hAnsi="Arial" w:cs="Arial"/>
          <w:iCs/>
          <w:color w:val="000000" w:themeColor="text1"/>
        </w:rPr>
        <w:t xml:space="preserve">Adecuación de la generación de las Notas de Débito conforme a la normativa vigente. </w:t>
      </w:r>
    </w:p>
    <w:p w14:paraId="51878B92" w14:textId="77777777" w:rsidR="003C7081" w:rsidRPr="0061534C" w:rsidRDefault="003C7081" w:rsidP="003C7081">
      <w:pPr>
        <w:pStyle w:val="Prrafodelista"/>
        <w:numPr>
          <w:ilvl w:val="0"/>
          <w:numId w:val="18"/>
        </w:numPr>
        <w:contextualSpacing/>
        <w:jc w:val="both"/>
        <w:rPr>
          <w:rFonts w:ascii="Arial" w:hAnsi="Arial" w:cs="Arial"/>
          <w:iCs/>
          <w:color w:val="000000" w:themeColor="text1"/>
        </w:rPr>
      </w:pPr>
      <w:r w:rsidRPr="0061534C">
        <w:rPr>
          <w:rFonts w:ascii="Arial" w:hAnsi="Arial" w:cs="Arial"/>
          <w:iCs/>
          <w:color w:val="000000" w:themeColor="text1"/>
        </w:rPr>
        <w:t xml:space="preserve">Actualización de las interfaces, validaciones y reglas de negocio involucradas en su generación y registro. </w:t>
      </w:r>
    </w:p>
    <w:p w14:paraId="5802469D" w14:textId="77777777" w:rsidR="003C7081" w:rsidRPr="0061534C" w:rsidRDefault="003C7081" w:rsidP="003C7081">
      <w:pPr>
        <w:pStyle w:val="Prrafodelista"/>
        <w:numPr>
          <w:ilvl w:val="0"/>
          <w:numId w:val="18"/>
        </w:numPr>
        <w:contextualSpacing/>
        <w:jc w:val="both"/>
        <w:rPr>
          <w:rFonts w:ascii="Arial" w:hAnsi="Arial" w:cs="Arial"/>
          <w:iCs/>
          <w:color w:val="000000" w:themeColor="text1"/>
        </w:rPr>
      </w:pPr>
      <w:r w:rsidRPr="0061534C">
        <w:rPr>
          <w:rFonts w:ascii="Arial" w:hAnsi="Arial" w:cs="Arial"/>
          <w:iCs/>
          <w:color w:val="000000" w:themeColor="text1"/>
        </w:rPr>
        <w:t xml:space="preserve">Adecuación de los procesos contables asociados, garantizando la correcta contabilización de las operaciones. </w:t>
      </w:r>
    </w:p>
    <w:p w14:paraId="6A5BE86C" w14:textId="77777777" w:rsidR="003C7081" w:rsidRPr="0061534C" w:rsidRDefault="003C7081" w:rsidP="003C7081">
      <w:pPr>
        <w:pStyle w:val="Prrafodelista"/>
        <w:numPr>
          <w:ilvl w:val="0"/>
          <w:numId w:val="18"/>
        </w:numPr>
        <w:contextualSpacing/>
        <w:jc w:val="both"/>
        <w:rPr>
          <w:rFonts w:ascii="Arial" w:hAnsi="Arial" w:cs="Arial"/>
          <w:iCs/>
          <w:color w:val="000000" w:themeColor="text1"/>
        </w:rPr>
      </w:pPr>
      <w:r w:rsidRPr="0061534C">
        <w:rPr>
          <w:rFonts w:ascii="Arial" w:hAnsi="Arial" w:cs="Arial"/>
          <w:iCs/>
          <w:color w:val="000000" w:themeColor="text1"/>
        </w:rPr>
        <w:t xml:space="preserve">Ejecución de pruebas funcionales e integrales para validar el correcto funcionamiento de las modificaciones implementadas. </w:t>
      </w:r>
    </w:p>
    <w:p w14:paraId="62F06CF2" w14:textId="77777777" w:rsidR="003C7081" w:rsidRDefault="003C7081" w:rsidP="003C7081">
      <w:pPr>
        <w:pStyle w:val="Prrafodelista"/>
        <w:ind w:left="1134"/>
        <w:contextualSpacing/>
        <w:jc w:val="both"/>
        <w:rPr>
          <w:rFonts w:ascii="Arial" w:hAnsi="Arial" w:cs="Arial"/>
          <w:iCs/>
          <w:color w:val="000000" w:themeColor="text1"/>
          <w:lang w:val="es-ES"/>
        </w:rPr>
      </w:pPr>
    </w:p>
    <w:p w14:paraId="3C906777" w14:textId="77777777" w:rsidR="003C7081" w:rsidRDefault="003C7081" w:rsidP="003C7081">
      <w:pPr>
        <w:pStyle w:val="Prrafodelista"/>
        <w:ind w:left="1080"/>
        <w:contextualSpacing/>
        <w:jc w:val="both"/>
        <w:rPr>
          <w:rFonts w:ascii="Arial" w:hAnsi="Arial" w:cs="Arial"/>
          <w:b/>
        </w:rPr>
      </w:pPr>
      <w:r w:rsidRPr="00C76BAD">
        <w:rPr>
          <w:rFonts w:ascii="Arial" w:hAnsi="Arial" w:cs="Arial"/>
          <w:b/>
          <w:color w:val="000000" w:themeColor="text1"/>
        </w:rPr>
        <w:t>2.2.</w:t>
      </w:r>
      <w:r>
        <w:rPr>
          <w:rFonts w:ascii="Arial" w:hAnsi="Arial" w:cs="Arial"/>
          <w:b/>
          <w:color w:val="000000" w:themeColor="text1"/>
        </w:rPr>
        <w:t>4</w:t>
      </w:r>
      <w:r w:rsidRPr="00C76BAD">
        <w:rPr>
          <w:rFonts w:ascii="Arial" w:hAnsi="Arial" w:cs="Arial"/>
          <w:b/>
          <w:color w:val="000000" w:themeColor="text1"/>
        </w:rPr>
        <w:t xml:space="preserve">.  </w:t>
      </w:r>
      <w:r w:rsidRPr="00C76BAD">
        <w:rPr>
          <w:rFonts w:ascii="Arial" w:hAnsi="Arial" w:cs="Arial"/>
          <w:b/>
        </w:rPr>
        <w:t>Adecuaciones complementarias</w:t>
      </w:r>
    </w:p>
    <w:p w14:paraId="0ADE1B1F" w14:textId="77777777" w:rsidR="003C7081" w:rsidRDefault="003C7081" w:rsidP="003C7081">
      <w:pPr>
        <w:pStyle w:val="Prrafodelista"/>
        <w:ind w:left="1134"/>
        <w:contextualSpacing/>
        <w:jc w:val="both"/>
        <w:rPr>
          <w:rFonts w:ascii="Arial" w:hAnsi="Arial" w:cs="Arial"/>
          <w:iCs/>
          <w:color w:val="000000" w:themeColor="text1"/>
          <w:lang w:val="es-ES"/>
        </w:rPr>
      </w:pPr>
    </w:p>
    <w:p w14:paraId="05C33467" w14:textId="77777777" w:rsidR="003C7081" w:rsidRDefault="003C7081" w:rsidP="003C7081">
      <w:pPr>
        <w:pStyle w:val="Prrafodelista"/>
        <w:ind w:left="1080"/>
        <w:contextualSpacing/>
        <w:jc w:val="both"/>
        <w:rPr>
          <w:rFonts w:ascii="Arial" w:hAnsi="Arial" w:cs="Arial"/>
          <w:iCs/>
          <w:color w:val="000000" w:themeColor="text1"/>
        </w:rPr>
      </w:pPr>
      <w:r w:rsidRPr="0061534C">
        <w:rPr>
          <w:rFonts w:ascii="Arial" w:hAnsi="Arial" w:cs="Arial"/>
          <w:iCs/>
          <w:color w:val="000000" w:themeColor="text1"/>
        </w:rPr>
        <w:t>El contratista deberá realizar las adecuaciones funcionales complementarias necesarias para garantizar el correcto funcionamiento de las soluciones implementadas durante la ejecución del servicio.</w:t>
      </w:r>
    </w:p>
    <w:p w14:paraId="2CBE197A" w14:textId="77777777" w:rsidR="003C7081" w:rsidRPr="0061534C" w:rsidRDefault="003C7081" w:rsidP="003C7081">
      <w:pPr>
        <w:pStyle w:val="Prrafodelista"/>
        <w:ind w:left="1080"/>
        <w:contextualSpacing/>
        <w:jc w:val="both"/>
        <w:rPr>
          <w:rFonts w:ascii="Arial" w:hAnsi="Arial" w:cs="Arial"/>
          <w:iCs/>
          <w:color w:val="000000" w:themeColor="text1"/>
        </w:rPr>
      </w:pPr>
    </w:p>
    <w:p w14:paraId="13E430CB" w14:textId="77777777" w:rsidR="003C7081" w:rsidRDefault="003C7081" w:rsidP="003C7081">
      <w:pPr>
        <w:pStyle w:val="Prrafodelista"/>
        <w:ind w:left="1080"/>
        <w:contextualSpacing/>
        <w:jc w:val="both"/>
        <w:rPr>
          <w:rFonts w:ascii="Arial" w:hAnsi="Arial" w:cs="Arial"/>
          <w:iCs/>
          <w:color w:val="000000" w:themeColor="text1"/>
        </w:rPr>
      </w:pPr>
      <w:r w:rsidRPr="0061534C">
        <w:rPr>
          <w:rFonts w:ascii="Arial" w:hAnsi="Arial" w:cs="Arial"/>
          <w:iCs/>
          <w:color w:val="000000" w:themeColor="text1"/>
        </w:rPr>
        <w:t>Las actividades comprenderán, como mínimo, lo siguiente:</w:t>
      </w:r>
    </w:p>
    <w:p w14:paraId="34309C8F" w14:textId="77777777" w:rsidR="003C7081" w:rsidRPr="0061534C" w:rsidRDefault="003C7081" w:rsidP="003C7081">
      <w:pPr>
        <w:pStyle w:val="Prrafodelista"/>
        <w:ind w:left="1080"/>
        <w:contextualSpacing/>
        <w:jc w:val="both"/>
        <w:rPr>
          <w:rFonts w:ascii="Arial" w:hAnsi="Arial" w:cs="Arial"/>
          <w:iCs/>
          <w:color w:val="000000" w:themeColor="text1"/>
        </w:rPr>
      </w:pPr>
    </w:p>
    <w:p w14:paraId="47F2F85C" w14:textId="77777777" w:rsidR="003C7081" w:rsidRPr="0061534C" w:rsidRDefault="003C7081" w:rsidP="003C7081">
      <w:pPr>
        <w:pStyle w:val="Prrafodelista"/>
        <w:numPr>
          <w:ilvl w:val="0"/>
          <w:numId w:val="19"/>
        </w:numPr>
        <w:contextualSpacing/>
        <w:jc w:val="both"/>
        <w:rPr>
          <w:rFonts w:ascii="Arial" w:hAnsi="Arial" w:cs="Arial"/>
          <w:iCs/>
          <w:color w:val="000000" w:themeColor="text1"/>
        </w:rPr>
      </w:pPr>
      <w:r w:rsidRPr="0061534C">
        <w:rPr>
          <w:rFonts w:ascii="Arial" w:hAnsi="Arial" w:cs="Arial"/>
          <w:iCs/>
          <w:color w:val="000000" w:themeColor="text1"/>
        </w:rPr>
        <w:t xml:space="preserve">Corrección de incidencias detectadas durante las etapas de desarrollo, pruebas y pase a producción. </w:t>
      </w:r>
    </w:p>
    <w:p w14:paraId="4F2EB62A" w14:textId="77777777" w:rsidR="003C7081" w:rsidRPr="0061534C" w:rsidRDefault="003C7081" w:rsidP="003C7081">
      <w:pPr>
        <w:pStyle w:val="Prrafodelista"/>
        <w:numPr>
          <w:ilvl w:val="0"/>
          <w:numId w:val="19"/>
        </w:numPr>
        <w:contextualSpacing/>
        <w:jc w:val="both"/>
        <w:rPr>
          <w:rFonts w:ascii="Arial" w:hAnsi="Arial" w:cs="Arial"/>
          <w:iCs/>
          <w:color w:val="000000" w:themeColor="text1"/>
        </w:rPr>
      </w:pPr>
      <w:r w:rsidRPr="0061534C">
        <w:rPr>
          <w:rFonts w:ascii="Arial" w:hAnsi="Arial" w:cs="Arial"/>
          <w:iCs/>
          <w:color w:val="000000" w:themeColor="text1"/>
        </w:rPr>
        <w:t xml:space="preserve">Implementación de optimizaciones funcionales y técnicas que mejoren el desempeño y estabilidad del ERP Oracle E-Business Suite. </w:t>
      </w:r>
    </w:p>
    <w:p w14:paraId="4E0F53CE" w14:textId="77777777" w:rsidR="003C7081" w:rsidRPr="0061534C" w:rsidRDefault="003C7081" w:rsidP="003C7081">
      <w:pPr>
        <w:pStyle w:val="Prrafodelista"/>
        <w:numPr>
          <w:ilvl w:val="0"/>
          <w:numId w:val="19"/>
        </w:numPr>
        <w:contextualSpacing/>
        <w:jc w:val="both"/>
        <w:rPr>
          <w:rFonts w:ascii="Arial" w:hAnsi="Arial" w:cs="Arial"/>
          <w:iCs/>
          <w:color w:val="000000" w:themeColor="text1"/>
        </w:rPr>
      </w:pPr>
      <w:r w:rsidRPr="0061534C">
        <w:rPr>
          <w:rFonts w:ascii="Arial" w:hAnsi="Arial" w:cs="Arial"/>
          <w:iCs/>
          <w:color w:val="000000" w:themeColor="text1"/>
        </w:rPr>
        <w:t xml:space="preserve">Remediación de vulnerabilidades y atención de hallazgos técnicos relacionados con los desarrollos implementados. </w:t>
      </w:r>
    </w:p>
    <w:p w14:paraId="3D0EEAEA" w14:textId="77777777" w:rsidR="003C7081" w:rsidRPr="0061534C" w:rsidRDefault="003C7081" w:rsidP="003C7081">
      <w:pPr>
        <w:pStyle w:val="Prrafodelista"/>
        <w:numPr>
          <w:ilvl w:val="0"/>
          <w:numId w:val="19"/>
        </w:numPr>
        <w:contextualSpacing/>
        <w:jc w:val="both"/>
        <w:rPr>
          <w:rFonts w:ascii="Arial" w:hAnsi="Arial" w:cs="Arial"/>
          <w:iCs/>
          <w:color w:val="000000" w:themeColor="text1"/>
        </w:rPr>
      </w:pPr>
      <w:r w:rsidRPr="0061534C">
        <w:rPr>
          <w:rFonts w:ascii="Arial" w:hAnsi="Arial" w:cs="Arial"/>
          <w:iCs/>
          <w:color w:val="000000" w:themeColor="text1"/>
        </w:rPr>
        <w:t>Atención de requerimientos evolutivos mediante una bolsa de horas, previa coordinación y aprobación del área usuaria.</w:t>
      </w:r>
    </w:p>
    <w:p w14:paraId="677B840C" w14:textId="77777777" w:rsidR="003C7081" w:rsidRDefault="003C7081" w:rsidP="00101F17">
      <w:pPr>
        <w:contextualSpacing/>
        <w:jc w:val="both"/>
        <w:rPr>
          <w:rFonts w:ascii="Arial" w:hAnsi="Arial" w:cs="Arial"/>
          <w:lang w:eastAsia="es-PE"/>
        </w:rPr>
      </w:pPr>
    </w:p>
    <w:p w14:paraId="0875D048" w14:textId="77777777" w:rsidR="00DB64B3" w:rsidRPr="002A6974" w:rsidRDefault="00DB64B3" w:rsidP="00DB64B3">
      <w:pPr>
        <w:pStyle w:val="Prrafodelista"/>
        <w:numPr>
          <w:ilvl w:val="1"/>
          <w:numId w:val="5"/>
        </w:numPr>
        <w:contextualSpacing/>
        <w:jc w:val="both"/>
        <w:rPr>
          <w:rFonts w:ascii="Arial" w:hAnsi="Arial" w:cs="Arial"/>
          <w:b/>
          <w:color w:val="000000" w:themeColor="text1"/>
        </w:rPr>
      </w:pPr>
      <w:r w:rsidRPr="002A6974">
        <w:rPr>
          <w:rFonts w:ascii="Arial" w:hAnsi="Arial" w:cs="Arial"/>
          <w:b/>
          <w:color w:val="000000" w:themeColor="text1"/>
        </w:rPr>
        <w:t>Requisitos del proveedor:</w:t>
      </w:r>
    </w:p>
    <w:p w14:paraId="537E279D" w14:textId="77777777" w:rsidR="00C8203A" w:rsidRPr="002A6974" w:rsidRDefault="00C8203A" w:rsidP="00FF1C55">
      <w:pPr>
        <w:pStyle w:val="Prrafodelista"/>
        <w:ind w:left="1065"/>
        <w:contextualSpacing/>
        <w:jc w:val="both"/>
        <w:rPr>
          <w:rFonts w:ascii="Arial" w:hAnsi="Arial" w:cs="Arial"/>
          <w:color w:val="000000" w:themeColor="text1"/>
        </w:rPr>
      </w:pPr>
    </w:p>
    <w:p w14:paraId="2AC413DA" w14:textId="0A46A6EA" w:rsidR="00FF1C55" w:rsidRPr="002A6974" w:rsidRDefault="00FF1C55" w:rsidP="00FF1C55">
      <w:pPr>
        <w:pStyle w:val="Prrafodelista"/>
        <w:ind w:left="1065"/>
        <w:contextualSpacing/>
        <w:jc w:val="both"/>
        <w:rPr>
          <w:rFonts w:ascii="Arial" w:hAnsi="Arial" w:cs="Arial"/>
          <w:color w:val="000000" w:themeColor="text1"/>
        </w:rPr>
      </w:pPr>
      <w:r w:rsidRPr="002A6974">
        <w:rPr>
          <w:rFonts w:ascii="Arial" w:hAnsi="Arial" w:cs="Arial"/>
          <w:color w:val="000000" w:themeColor="text1"/>
        </w:rPr>
        <w:t>Presentar propuesta para evaluar la calidad y contenido.</w:t>
      </w:r>
    </w:p>
    <w:p w14:paraId="02A83741" w14:textId="77777777" w:rsidR="003C7081" w:rsidRPr="002A6974" w:rsidRDefault="003C7081" w:rsidP="003C7081">
      <w:pPr>
        <w:pStyle w:val="Prrafodelista"/>
        <w:ind w:left="1080"/>
        <w:contextualSpacing/>
        <w:jc w:val="both"/>
        <w:rPr>
          <w:rFonts w:ascii="Arial" w:hAnsi="Arial" w:cs="Arial"/>
          <w:b/>
          <w:color w:val="000000" w:themeColor="text1"/>
          <w:u w:val="single"/>
          <w:lang w:val="es-ES"/>
        </w:rPr>
      </w:pPr>
    </w:p>
    <w:p w14:paraId="0A5C771B" w14:textId="77777777" w:rsidR="003C7081" w:rsidRPr="002A6974" w:rsidRDefault="003C7081" w:rsidP="003C7081">
      <w:pPr>
        <w:pStyle w:val="Prrafodelista"/>
        <w:ind w:left="1080"/>
        <w:contextualSpacing/>
        <w:jc w:val="both"/>
        <w:rPr>
          <w:rFonts w:ascii="Arial" w:hAnsi="Arial" w:cs="Arial"/>
          <w:color w:val="000000" w:themeColor="text1"/>
          <w:lang w:val="es-ES"/>
        </w:rPr>
      </w:pPr>
      <w:r w:rsidRPr="002A6974">
        <w:rPr>
          <w:rFonts w:ascii="Arial" w:hAnsi="Arial" w:cs="Arial"/>
          <w:b/>
          <w:color w:val="000000" w:themeColor="text1"/>
          <w:u w:val="single"/>
          <w:lang w:val="es-ES"/>
        </w:rPr>
        <w:t>Experiencia</w:t>
      </w:r>
      <w:r>
        <w:rPr>
          <w:rFonts w:ascii="Arial" w:hAnsi="Arial" w:cs="Arial"/>
          <w:b/>
          <w:color w:val="000000" w:themeColor="text1"/>
          <w:u w:val="single"/>
          <w:lang w:val="es-ES"/>
        </w:rPr>
        <w:t xml:space="preserve"> del postor</w:t>
      </w:r>
      <w:r w:rsidRPr="002A6974">
        <w:rPr>
          <w:rFonts w:ascii="Arial" w:hAnsi="Arial" w:cs="Arial"/>
          <w:color w:val="000000" w:themeColor="text1"/>
          <w:lang w:val="es-ES"/>
        </w:rPr>
        <w:t>:</w:t>
      </w:r>
    </w:p>
    <w:p w14:paraId="18520D06" w14:textId="77777777" w:rsidR="003C7081" w:rsidRPr="002A6974" w:rsidRDefault="003C7081" w:rsidP="003C7081">
      <w:pPr>
        <w:pStyle w:val="Prrafodelista"/>
        <w:ind w:left="1080"/>
        <w:contextualSpacing/>
        <w:jc w:val="both"/>
        <w:rPr>
          <w:rFonts w:ascii="Arial" w:hAnsi="Arial" w:cs="Arial"/>
          <w:i/>
          <w:color w:val="000000" w:themeColor="text1"/>
          <w:lang w:val="es-ES"/>
        </w:rPr>
      </w:pPr>
    </w:p>
    <w:tbl>
      <w:tblPr>
        <w:tblStyle w:val="Tablaconcuadrcula"/>
        <w:tblW w:w="0" w:type="auto"/>
        <w:tblInd w:w="1080" w:type="dxa"/>
        <w:tblLook w:val="04A0" w:firstRow="1" w:lastRow="0" w:firstColumn="1" w:lastColumn="0" w:noHBand="0" w:noVBand="1"/>
      </w:tblPr>
      <w:tblGrid>
        <w:gridCol w:w="4004"/>
        <w:gridCol w:w="3976"/>
      </w:tblGrid>
      <w:tr w:rsidR="003C7081" w:rsidRPr="002A6974" w14:paraId="7AAA04E5" w14:textId="77777777" w:rsidTr="00B503AD">
        <w:tc>
          <w:tcPr>
            <w:tcW w:w="4004" w:type="dxa"/>
          </w:tcPr>
          <w:p w14:paraId="1ECA4ADB" w14:textId="77777777" w:rsidR="003C7081" w:rsidRPr="002A6974" w:rsidRDefault="003C7081" w:rsidP="00B503AD">
            <w:pPr>
              <w:pStyle w:val="Prrafodelista"/>
              <w:ind w:left="0"/>
              <w:contextualSpacing/>
              <w:jc w:val="center"/>
              <w:rPr>
                <w:rFonts w:ascii="Arial" w:hAnsi="Arial" w:cs="Arial"/>
                <w:b/>
                <w:i/>
                <w:color w:val="000000" w:themeColor="text1"/>
                <w:lang w:val="es-ES"/>
              </w:rPr>
            </w:pPr>
            <w:r w:rsidRPr="002A6974">
              <w:rPr>
                <w:rFonts w:ascii="Arial" w:hAnsi="Arial" w:cs="Arial"/>
                <w:b/>
                <w:i/>
                <w:color w:val="000000" w:themeColor="text1"/>
                <w:lang w:val="es-ES"/>
              </w:rPr>
              <w:t>Experiencia</w:t>
            </w:r>
          </w:p>
        </w:tc>
        <w:tc>
          <w:tcPr>
            <w:tcW w:w="3976" w:type="dxa"/>
          </w:tcPr>
          <w:p w14:paraId="51A67A2E" w14:textId="77777777" w:rsidR="003C7081" w:rsidRPr="002A6974" w:rsidRDefault="003C7081" w:rsidP="00B503AD">
            <w:pPr>
              <w:pStyle w:val="Prrafodelista"/>
              <w:ind w:left="0"/>
              <w:contextualSpacing/>
              <w:jc w:val="center"/>
              <w:rPr>
                <w:rFonts w:ascii="Arial" w:hAnsi="Arial" w:cs="Arial"/>
                <w:b/>
                <w:i/>
                <w:color w:val="000000" w:themeColor="text1"/>
                <w:lang w:val="es-ES"/>
              </w:rPr>
            </w:pPr>
            <w:r w:rsidRPr="002A6974">
              <w:rPr>
                <w:rFonts w:ascii="Arial" w:hAnsi="Arial" w:cs="Arial"/>
                <w:b/>
                <w:i/>
                <w:color w:val="000000" w:themeColor="text1"/>
                <w:lang w:val="es-ES"/>
              </w:rPr>
              <w:t>Acreditación</w:t>
            </w:r>
          </w:p>
        </w:tc>
      </w:tr>
      <w:tr w:rsidR="003C7081" w:rsidRPr="002A6974" w14:paraId="605CC3E7" w14:textId="77777777" w:rsidTr="00B503AD">
        <w:tc>
          <w:tcPr>
            <w:tcW w:w="4004" w:type="dxa"/>
          </w:tcPr>
          <w:p w14:paraId="678AC6F7" w14:textId="77777777" w:rsidR="003C7081" w:rsidRPr="00F04E01" w:rsidRDefault="003C7081" w:rsidP="00B503AD">
            <w:pPr>
              <w:jc w:val="both"/>
              <w:rPr>
                <w:rFonts w:ascii="Arial" w:hAnsi="Arial" w:cs="Arial"/>
                <w:color w:val="000000" w:themeColor="text1"/>
              </w:rPr>
            </w:pPr>
            <w:r w:rsidRPr="00F04E01">
              <w:rPr>
                <w:rFonts w:ascii="Arial" w:hAnsi="Arial" w:cs="Arial"/>
                <w:color w:val="000000" w:themeColor="text1"/>
              </w:rPr>
              <w:t xml:space="preserve">El postor debe acreditar un monto facturado acumulado equivalente a </w:t>
            </w:r>
            <w:r>
              <w:rPr>
                <w:rFonts w:ascii="Arial" w:hAnsi="Arial" w:cs="Arial"/>
                <w:color w:val="000000" w:themeColor="text1"/>
              </w:rPr>
              <w:t>S/ 120,000.00</w:t>
            </w:r>
            <w:r w:rsidRPr="00F04E01">
              <w:rPr>
                <w:rFonts w:ascii="Arial" w:hAnsi="Arial" w:cs="Arial"/>
                <w:color w:val="000000" w:themeColor="text1"/>
              </w:rPr>
              <w:t xml:space="preserve">, por la contratación de servicios/bien iguales o similares al objeto de la convocatoria, durante los </w:t>
            </w:r>
            <w:r>
              <w:rPr>
                <w:rFonts w:ascii="Arial" w:hAnsi="Arial" w:cs="Arial"/>
                <w:color w:val="000000" w:themeColor="text1"/>
              </w:rPr>
              <w:t xml:space="preserve">últimos 03 años, </w:t>
            </w:r>
            <w:r w:rsidRPr="00F04E01">
              <w:rPr>
                <w:rFonts w:ascii="Arial" w:hAnsi="Arial" w:cs="Arial"/>
                <w:color w:val="000000" w:themeColor="text1"/>
              </w:rPr>
              <w:t xml:space="preserve">anteriores a la fecha de la presentación de oferta. </w:t>
            </w:r>
          </w:p>
          <w:p w14:paraId="51FFE2A6" w14:textId="7AF02399" w:rsidR="003C7081" w:rsidRPr="002A6974" w:rsidRDefault="003C7081" w:rsidP="00B503AD">
            <w:pPr>
              <w:jc w:val="both"/>
              <w:rPr>
                <w:rFonts w:ascii="Arial" w:hAnsi="Arial" w:cs="Arial"/>
                <w:color w:val="000000" w:themeColor="text1"/>
              </w:rPr>
            </w:pPr>
            <w:r w:rsidRPr="00F04E01">
              <w:rPr>
                <w:rFonts w:ascii="Arial" w:hAnsi="Arial" w:cs="Arial"/>
                <w:color w:val="000000" w:themeColor="text1"/>
              </w:rPr>
              <w:t xml:space="preserve">Se consideran servicios/bien similares a los siguientes: </w:t>
            </w:r>
            <w:r w:rsidRPr="002A6974">
              <w:rPr>
                <w:rFonts w:ascii="Arial" w:hAnsi="Arial" w:cs="Arial"/>
                <w:color w:val="000000" w:themeColor="text1"/>
              </w:rPr>
              <w:t>implementación, mantenimiento y soporte de sistemas ERP, así como actualización (upgrade) de módulos funcionales</w:t>
            </w:r>
            <w:r>
              <w:rPr>
                <w:rFonts w:ascii="Arial" w:hAnsi="Arial" w:cs="Arial"/>
                <w:color w:val="000000" w:themeColor="text1"/>
              </w:rPr>
              <w:t>.</w:t>
            </w:r>
          </w:p>
        </w:tc>
        <w:tc>
          <w:tcPr>
            <w:tcW w:w="3976" w:type="dxa"/>
          </w:tcPr>
          <w:p w14:paraId="60A6C9E0" w14:textId="1972E40B" w:rsidR="003C7081" w:rsidRPr="009258DA" w:rsidRDefault="003C7081" w:rsidP="00B503AD">
            <w:pPr>
              <w:pStyle w:val="Prrafodelista"/>
              <w:ind w:left="0"/>
              <w:contextualSpacing/>
              <w:jc w:val="both"/>
              <w:rPr>
                <w:rFonts w:ascii="Arial" w:hAnsi="Arial" w:cs="Arial"/>
                <w:lang w:eastAsia="en-US"/>
              </w:rPr>
            </w:pPr>
            <w:r w:rsidRPr="00F04E01">
              <w:rPr>
                <w:rFonts w:ascii="Arial" w:hAnsi="Arial" w:cs="Arial"/>
                <w:color w:val="000000" w:themeColor="text1"/>
                <w:lang w:eastAsia="es-PE"/>
              </w:rPr>
              <w:t xml:space="preserve"> La experiencia del postor se acreditará con cualquiera de los siguientes documentos: (i) copia simple de contratos u ordenes </w:t>
            </w:r>
            <w:r w:rsidRPr="00F04E01">
              <w:rPr>
                <w:rFonts w:ascii="Arial" w:hAnsi="Arial" w:cs="Arial"/>
                <w:lang w:eastAsia="es-PE"/>
              </w:rPr>
              <w:t xml:space="preserve">servicios </w:t>
            </w:r>
            <w:r w:rsidRPr="009258DA">
              <w:rPr>
                <w:rFonts w:ascii="Arial" w:hAnsi="Arial" w:cs="Arial"/>
                <w:lang w:eastAsia="es-PE"/>
              </w:rPr>
              <w:t xml:space="preserve">/compra y su respectiva conformidad o constancia de prestación o (ii) constancias u certificados </w:t>
            </w:r>
            <w:r w:rsidRPr="00F04E01">
              <w:rPr>
                <w:rFonts w:ascii="Arial" w:hAnsi="Arial" w:cs="Arial"/>
                <w:color w:val="000000" w:themeColor="text1"/>
                <w:lang w:eastAsia="es-PE"/>
              </w:rPr>
              <w:t xml:space="preserve">o (iii) </w:t>
            </w:r>
            <w:r w:rsidRPr="00F04E01" w:rsidDel="0046173B">
              <w:rPr>
                <w:rFonts w:ascii="Arial" w:hAnsi="Arial" w:cs="Arial"/>
                <w:color w:val="000000" w:themeColor="text1"/>
                <w:lang w:eastAsia="es-PE"/>
              </w:rPr>
              <w:t>comprobantes de pago cuya cancelación se acredite documental y fehacientemente</w:t>
            </w:r>
            <w:r w:rsidRPr="00F04E01">
              <w:rPr>
                <w:rStyle w:val="Refdenotaalpie"/>
                <w:rFonts w:ascii="Arial" w:hAnsi="Arial" w:cs="Arial"/>
                <w:color w:val="000000" w:themeColor="text1"/>
                <w:lang w:eastAsia="es-PE"/>
              </w:rPr>
              <w:footnoteReference w:id="1"/>
            </w:r>
            <w:r w:rsidRPr="00F04E01">
              <w:rPr>
                <w:rFonts w:ascii="Arial" w:hAnsi="Arial" w:cs="Arial"/>
                <w:color w:val="000000" w:themeColor="text1"/>
                <w:lang w:eastAsia="es-PE"/>
              </w:rPr>
              <w:t>.</w:t>
            </w:r>
            <w:r w:rsidRPr="009258DA">
              <w:rPr>
                <w:rFonts w:ascii="Arial" w:eastAsiaTheme="minorHAnsi" w:hAnsi="Arial" w:cs="Arial"/>
                <w:lang w:eastAsia="en-US"/>
              </w:rPr>
              <w:t xml:space="preserve"> </w:t>
            </w:r>
          </w:p>
          <w:p w14:paraId="799B92D4" w14:textId="77777777" w:rsidR="003C7081" w:rsidRPr="002A6974" w:rsidRDefault="003C7081" w:rsidP="00B503AD">
            <w:pPr>
              <w:pStyle w:val="Prrafodelista"/>
              <w:ind w:left="0"/>
              <w:contextualSpacing/>
              <w:jc w:val="both"/>
              <w:rPr>
                <w:rFonts w:ascii="Arial" w:hAnsi="Arial" w:cs="Arial"/>
                <w:color w:val="000000" w:themeColor="text1"/>
              </w:rPr>
            </w:pPr>
          </w:p>
        </w:tc>
      </w:tr>
    </w:tbl>
    <w:p w14:paraId="61D45C8B" w14:textId="77777777" w:rsidR="003C7081" w:rsidRDefault="003C7081" w:rsidP="003C7081">
      <w:pPr>
        <w:pStyle w:val="Prrafodelista"/>
        <w:ind w:left="1080"/>
        <w:contextualSpacing/>
        <w:jc w:val="both"/>
        <w:rPr>
          <w:rFonts w:ascii="Arial" w:hAnsi="Arial" w:cs="Arial"/>
          <w:b/>
          <w:bCs/>
          <w:u w:val="single"/>
          <w:lang w:val="es-ES"/>
        </w:rPr>
      </w:pPr>
    </w:p>
    <w:p w14:paraId="2AEF225B" w14:textId="77777777" w:rsidR="003C7081" w:rsidRDefault="003C7081" w:rsidP="003C7081">
      <w:pPr>
        <w:pStyle w:val="Prrafodelista"/>
        <w:ind w:left="1080"/>
        <w:contextualSpacing/>
        <w:jc w:val="both"/>
        <w:rPr>
          <w:rFonts w:ascii="Arial" w:hAnsi="Arial" w:cs="Arial"/>
          <w:b/>
          <w:bCs/>
          <w:u w:val="single"/>
          <w:lang w:val="es-ES"/>
        </w:rPr>
      </w:pPr>
    </w:p>
    <w:p w14:paraId="3305B914" w14:textId="77777777" w:rsidR="003C7081" w:rsidRDefault="003C7081" w:rsidP="003C7081">
      <w:pPr>
        <w:pStyle w:val="Prrafodelista"/>
        <w:ind w:left="1080"/>
        <w:contextualSpacing/>
        <w:jc w:val="both"/>
        <w:rPr>
          <w:rFonts w:ascii="Arial" w:hAnsi="Arial" w:cs="Arial"/>
          <w:b/>
          <w:bCs/>
          <w:u w:val="single"/>
          <w:lang w:val="es-ES"/>
        </w:rPr>
      </w:pPr>
    </w:p>
    <w:p w14:paraId="7D99FAB2" w14:textId="77777777" w:rsidR="003C7081" w:rsidRDefault="003C7081" w:rsidP="003C7081">
      <w:pPr>
        <w:pStyle w:val="Prrafodelista"/>
        <w:ind w:left="1080"/>
        <w:contextualSpacing/>
        <w:jc w:val="both"/>
        <w:rPr>
          <w:rFonts w:ascii="Arial" w:hAnsi="Arial" w:cs="Arial"/>
          <w:b/>
          <w:bCs/>
          <w:u w:val="single"/>
          <w:lang w:val="es-ES"/>
        </w:rPr>
      </w:pPr>
    </w:p>
    <w:p w14:paraId="173374FB" w14:textId="77777777" w:rsidR="003C7081" w:rsidRDefault="003C7081" w:rsidP="003C7081">
      <w:pPr>
        <w:pStyle w:val="Prrafodelista"/>
        <w:ind w:left="1080"/>
        <w:contextualSpacing/>
        <w:jc w:val="both"/>
        <w:rPr>
          <w:rFonts w:ascii="Arial" w:hAnsi="Arial" w:cs="Arial"/>
          <w:b/>
          <w:bCs/>
          <w:u w:val="single"/>
          <w:lang w:val="es-ES"/>
        </w:rPr>
      </w:pPr>
    </w:p>
    <w:p w14:paraId="2C1B6D78" w14:textId="77777777" w:rsidR="003C7081" w:rsidRDefault="003C7081" w:rsidP="003C7081">
      <w:pPr>
        <w:pStyle w:val="Prrafodelista"/>
        <w:ind w:left="1080"/>
        <w:contextualSpacing/>
        <w:jc w:val="both"/>
        <w:rPr>
          <w:rFonts w:ascii="Arial" w:hAnsi="Arial" w:cs="Arial"/>
          <w:b/>
          <w:bCs/>
          <w:u w:val="single"/>
          <w:lang w:val="es-ES"/>
        </w:rPr>
      </w:pPr>
    </w:p>
    <w:p w14:paraId="3343557C" w14:textId="77777777" w:rsidR="003C7081" w:rsidRDefault="003C7081" w:rsidP="003C7081">
      <w:pPr>
        <w:pStyle w:val="Prrafodelista"/>
        <w:ind w:left="1080"/>
        <w:contextualSpacing/>
        <w:jc w:val="both"/>
        <w:rPr>
          <w:rFonts w:ascii="Arial" w:hAnsi="Arial" w:cs="Arial"/>
          <w:b/>
          <w:bCs/>
          <w:u w:val="single"/>
          <w:lang w:val="es-ES"/>
        </w:rPr>
      </w:pPr>
    </w:p>
    <w:p w14:paraId="39333510" w14:textId="77777777" w:rsidR="003C7081" w:rsidRDefault="003C7081" w:rsidP="003C7081">
      <w:pPr>
        <w:pStyle w:val="Prrafodelista"/>
        <w:ind w:left="1080"/>
        <w:contextualSpacing/>
        <w:jc w:val="both"/>
        <w:rPr>
          <w:rFonts w:ascii="Arial" w:hAnsi="Arial" w:cs="Arial"/>
          <w:b/>
          <w:bCs/>
          <w:u w:val="single"/>
          <w:lang w:val="es-ES"/>
        </w:rPr>
      </w:pPr>
    </w:p>
    <w:p w14:paraId="7C87776F" w14:textId="77777777" w:rsidR="003C7081" w:rsidRDefault="003C7081" w:rsidP="003C7081">
      <w:pPr>
        <w:pStyle w:val="Prrafodelista"/>
        <w:ind w:left="1080"/>
        <w:contextualSpacing/>
        <w:jc w:val="both"/>
        <w:rPr>
          <w:rFonts w:ascii="Arial" w:hAnsi="Arial" w:cs="Arial"/>
          <w:b/>
          <w:bCs/>
          <w:u w:val="single"/>
          <w:lang w:val="es-ES"/>
        </w:rPr>
      </w:pPr>
    </w:p>
    <w:p w14:paraId="73FDC83E" w14:textId="77777777" w:rsidR="003C7081" w:rsidRDefault="003C7081" w:rsidP="003C7081">
      <w:pPr>
        <w:pStyle w:val="Prrafodelista"/>
        <w:ind w:left="1080"/>
        <w:contextualSpacing/>
        <w:jc w:val="both"/>
        <w:rPr>
          <w:rFonts w:ascii="Arial" w:hAnsi="Arial" w:cs="Arial"/>
          <w:b/>
          <w:bCs/>
          <w:u w:val="single"/>
          <w:lang w:val="es-ES"/>
        </w:rPr>
      </w:pPr>
    </w:p>
    <w:p w14:paraId="69F7FA84" w14:textId="77777777" w:rsidR="003C7081" w:rsidRDefault="003C7081" w:rsidP="003C7081">
      <w:pPr>
        <w:pStyle w:val="Prrafodelista"/>
        <w:ind w:left="1080"/>
        <w:contextualSpacing/>
        <w:jc w:val="both"/>
        <w:rPr>
          <w:rFonts w:ascii="Arial" w:hAnsi="Arial" w:cs="Arial"/>
          <w:b/>
          <w:bCs/>
          <w:u w:val="single"/>
          <w:lang w:val="es-ES"/>
        </w:rPr>
      </w:pPr>
    </w:p>
    <w:p w14:paraId="1C198C44" w14:textId="77777777" w:rsidR="00E35849" w:rsidRDefault="00E35849" w:rsidP="003C7081">
      <w:pPr>
        <w:pStyle w:val="Prrafodelista"/>
        <w:ind w:left="1080"/>
        <w:contextualSpacing/>
        <w:jc w:val="both"/>
        <w:rPr>
          <w:rFonts w:ascii="Arial" w:hAnsi="Arial" w:cs="Arial"/>
          <w:b/>
          <w:bCs/>
          <w:u w:val="single"/>
          <w:lang w:val="es-ES"/>
        </w:rPr>
      </w:pPr>
    </w:p>
    <w:p w14:paraId="3B61F6F5" w14:textId="77777777" w:rsidR="00E35849" w:rsidRDefault="00E35849" w:rsidP="003C7081">
      <w:pPr>
        <w:pStyle w:val="Prrafodelista"/>
        <w:ind w:left="1080"/>
        <w:contextualSpacing/>
        <w:jc w:val="both"/>
        <w:rPr>
          <w:rFonts w:ascii="Arial" w:hAnsi="Arial" w:cs="Arial"/>
          <w:b/>
          <w:bCs/>
          <w:u w:val="single"/>
          <w:lang w:val="es-ES"/>
        </w:rPr>
      </w:pPr>
    </w:p>
    <w:p w14:paraId="536D0DC5" w14:textId="77777777" w:rsidR="00E35849" w:rsidRDefault="00E35849" w:rsidP="003C7081">
      <w:pPr>
        <w:pStyle w:val="Prrafodelista"/>
        <w:ind w:left="1080"/>
        <w:contextualSpacing/>
        <w:jc w:val="both"/>
        <w:rPr>
          <w:rFonts w:ascii="Arial" w:hAnsi="Arial" w:cs="Arial"/>
          <w:b/>
          <w:bCs/>
          <w:u w:val="single"/>
          <w:lang w:val="es-ES"/>
        </w:rPr>
      </w:pPr>
    </w:p>
    <w:p w14:paraId="7BB329DA" w14:textId="77777777" w:rsidR="00E35849" w:rsidRDefault="00E35849" w:rsidP="003C7081">
      <w:pPr>
        <w:pStyle w:val="Prrafodelista"/>
        <w:ind w:left="1080"/>
        <w:contextualSpacing/>
        <w:jc w:val="both"/>
        <w:rPr>
          <w:rFonts w:ascii="Arial" w:hAnsi="Arial" w:cs="Arial"/>
          <w:b/>
          <w:bCs/>
          <w:u w:val="single"/>
          <w:lang w:val="es-ES"/>
        </w:rPr>
      </w:pPr>
    </w:p>
    <w:p w14:paraId="3E4D477E" w14:textId="77777777" w:rsidR="00E35849" w:rsidRDefault="00E35849" w:rsidP="003C7081">
      <w:pPr>
        <w:pStyle w:val="Prrafodelista"/>
        <w:ind w:left="1080"/>
        <w:contextualSpacing/>
        <w:jc w:val="both"/>
        <w:rPr>
          <w:rFonts w:ascii="Arial" w:hAnsi="Arial" w:cs="Arial"/>
          <w:b/>
          <w:bCs/>
          <w:u w:val="single"/>
          <w:lang w:val="es-ES"/>
        </w:rPr>
      </w:pPr>
    </w:p>
    <w:p w14:paraId="69528DDD" w14:textId="77777777" w:rsidR="003C7081" w:rsidRDefault="003C7081" w:rsidP="003C7081">
      <w:pPr>
        <w:pStyle w:val="Prrafodelista"/>
        <w:ind w:left="1080"/>
        <w:contextualSpacing/>
        <w:jc w:val="both"/>
        <w:rPr>
          <w:rFonts w:ascii="Arial" w:hAnsi="Arial" w:cs="Arial"/>
          <w:b/>
          <w:bCs/>
          <w:u w:val="single"/>
          <w:lang w:val="es-ES"/>
        </w:rPr>
      </w:pPr>
    </w:p>
    <w:p w14:paraId="1F19576A" w14:textId="77777777" w:rsidR="003C7081" w:rsidRPr="002A6974" w:rsidRDefault="003C7081" w:rsidP="003C7081">
      <w:pPr>
        <w:pStyle w:val="Prrafodelista"/>
        <w:ind w:left="1080"/>
        <w:contextualSpacing/>
        <w:jc w:val="both"/>
        <w:rPr>
          <w:rFonts w:ascii="Arial" w:hAnsi="Arial" w:cs="Arial"/>
          <w:lang w:val="es-ES"/>
        </w:rPr>
      </w:pPr>
      <w:r>
        <w:rPr>
          <w:rFonts w:ascii="Arial" w:hAnsi="Arial" w:cs="Arial"/>
          <w:b/>
          <w:bCs/>
          <w:u w:val="single"/>
          <w:lang w:val="es-ES"/>
        </w:rPr>
        <w:t>Experiencia del Personal propuesto</w:t>
      </w:r>
      <w:r w:rsidRPr="002A6974">
        <w:rPr>
          <w:rFonts w:ascii="Arial" w:hAnsi="Arial" w:cs="Arial"/>
          <w:lang w:val="es-ES"/>
        </w:rPr>
        <w:t>:</w:t>
      </w:r>
    </w:p>
    <w:p w14:paraId="2A3B4837" w14:textId="77777777" w:rsidR="003C7081" w:rsidRPr="002A6974" w:rsidRDefault="003C7081" w:rsidP="003C7081">
      <w:pPr>
        <w:pStyle w:val="Prrafodelista"/>
        <w:ind w:left="1065"/>
        <w:contextualSpacing/>
        <w:jc w:val="both"/>
        <w:rPr>
          <w:rFonts w:ascii="Arial" w:hAnsi="Arial" w:cs="Arial"/>
          <w:b/>
          <w:bCs/>
        </w:rPr>
      </w:pPr>
    </w:p>
    <w:p w14:paraId="3F4E1D21" w14:textId="77777777" w:rsidR="003C7081" w:rsidRDefault="003C7081" w:rsidP="003C7081">
      <w:pPr>
        <w:ind w:left="1134"/>
        <w:jc w:val="both"/>
        <w:rPr>
          <w:rFonts w:ascii="Arial" w:eastAsia="Times New Roman" w:hAnsi="Arial" w:cs="Arial"/>
          <w:color w:val="000000" w:themeColor="text1"/>
          <w:sz w:val="20"/>
          <w:szCs w:val="20"/>
          <w:lang w:eastAsia="es-ES"/>
        </w:rPr>
      </w:pPr>
      <w:r w:rsidRPr="002A6974">
        <w:rPr>
          <w:rFonts w:ascii="Arial" w:eastAsia="Times New Roman" w:hAnsi="Arial" w:cs="Arial"/>
          <w:color w:val="000000" w:themeColor="text1"/>
          <w:sz w:val="20"/>
          <w:szCs w:val="20"/>
          <w:lang w:eastAsia="es-ES"/>
        </w:rPr>
        <w:lastRenderedPageBreak/>
        <w:t>El contratista deberá contar con el siguiente personal clave:</w:t>
      </w:r>
    </w:p>
    <w:tbl>
      <w:tblPr>
        <w:tblStyle w:val="Tablaconcuadrcula"/>
        <w:tblW w:w="10207" w:type="dxa"/>
        <w:tblInd w:w="-431" w:type="dxa"/>
        <w:tblLook w:val="04A0" w:firstRow="1" w:lastRow="0" w:firstColumn="1" w:lastColumn="0" w:noHBand="0" w:noVBand="1"/>
      </w:tblPr>
      <w:tblGrid>
        <w:gridCol w:w="1678"/>
        <w:gridCol w:w="2375"/>
        <w:gridCol w:w="1874"/>
        <w:gridCol w:w="2579"/>
        <w:gridCol w:w="1701"/>
      </w:tblGrid>
      <w:tr w:rsidR="003C7081" w14:paraId="53E45C3D" w14:textId="77777777" w:rsidTr="00B503AD">
        <w:tc>
          <w:tcPr>
            <w:tcW w:w="1678" w:type="dxa"/>
          </w:tcPr>
          <w:p w14:paraId="32C048D7" w14:textId="77777777" w:rsidR="003C7081" w:rsidRDefault="003C7081" w:rsidP="00B503AD">
            <w:pPr>
              <w:jc w:val="both"/>
              <w:rPr>
                <w:rFonts w:ascii="Arial" w:hAnsi="Arial" w:cs="Arial"/>
                <w:color w:val="000000" w:themeColor="text1"/>
                <w:lang w:eastAsia="es-ES"/>
              </w:rPr>
            </w:pPr>
            <w:r>
              <w:rPr>
                <w:rFonts w:ascii="Arial" w:hAnsi="Arial" w:cs="Arial"/>
                <w:color w:val="000000" w:themeColor="text1"/>
                <w:lang w:eastAsia="es-ES"/>
              </w:rPr>
              <w:t>Cargo y/o responsabilidad</w:t>
            </w:r>
          </w:p>
        </w:tc>
        <w:tc>
          <w:tcPr>
            <w:tcW w:w="2375" w:type="dxa"/>
          </w:tcPr>
          <w:p w14:paraId="15B72F62" w14:textId="77777777" w:rsidR="003C7081" w:rsidRDefault="003C7081" w:rsidP="00B503AD">
            <w:pPr>
              <w:jc w:val="both"/>
              <w:rPr>
                <w:rFonts w:ascii="Arial" w:hAnsi="Arial" w:cs="Arial"/>
                <w:color w:val="000000" w:themeColor="text1"/>
                <w:lang w:eastAsia="es-ES"/>
              </w:rPr>
            </w:pPr>
            <w:r>
              <w:rPr>
                <w:rFonts w:ascii="Arial" w:hAnsi="Arial" w:cs="Arial"/>
                <w:color w:val="000000" w:themeColor="text1"/>
                <w:lang w:eastAsia="es-ES"/>
              </w:rPr>
              <w:t>Descripción de actividades mínimas (de corresponder)</w:t>
            </w:r>
          </w:p>
        </w:tc>
        <w:tc>
          <w:tcPr>
            <w:tcW w:w="1874" w:type="dxa"/>
          </w:tcPr>
          <w:p w14:paraId="2FA17CD2" w14:textId="77777777" w:rsidR="003C7081" w:rsidRDefault="003C7081" w:rsidP="00B503AD">
            <w:pPr>
              <w:jc w:val="both"/>
              <w:rPr>
                <w:rFonts w:ascii="Arial" w:hAnsi="Arial" w:cs="Arial"/>
                <w:color w:val="000000" w:themeColor="text1"/>
                <w:lang w:eastAsia="es-ES"/>
              </w:rPr>
            </w:pPr>
            <w:r>
              <w:rPr>
                <w:rFonts w:ascii="Arial" w:hAnsi="Arial" w:cs="Arial"/>
                <w:color w:val="000000" w:themeColor="text1"/>
                <w:lang w:eastAsia="es-ES"/>
              </w:rPr>
              <w:t>Grado profesional requerido</w:t>
            </w:r>
          </w:p>
        </w:tc>
        <w:tc>
          <w:tcPr>
            <w:tcW w:w="2579" w:type="dxa"/>
          </w:tcPr>
          <w:p w14:paraId="613E634C" w14:textId="77777777" w:rsidR="003C7081" w:rsidRDefault="003C7081" w:rsidP="00B503AD">
            <w:pPr>
              <w:jc w:val="both"/>
              <w:rPr>
                <w:rFonts w:ascii="Arial" w:hAnsi="Arial" w:cs="Arial"/>
                <w:color w:val="000000" w:themeColor="text1"/>
                <w:lang w:eastAsia="es-ES"/>
              </w:rPr>
            </w:pPr>
            <w:r>
              <w:rPr>
                <w:rFonts w:ascii="Arial" w:hAnsi="Arial" w:cs="Arial"/>
                <w:color w:val="000000" w:themeColor="text1"/>
                <w:lang w:eastAsia="es-ES"/>
              </w:rPr>
              <w:t>Experiencia requerida</w:t>
            </w:r>
          </w:p>
        </w:tc>
        <w:tc>
          <w:tcPr>
            <w:tcW w:w="1701" w:type="dxa"/>
          </w:tcPr>
          <w:p w14:paraId="317440BD" w14:textId="77777777" w:rsidR="003C7081" w:rsidRDefault="003C7081" w:rsidP="00B503AD">
            <w:pPr>
              <w:jc w:val="both"/>
              <w:rPr>
                <w:rFonts w:ascii="Arial" w:hAnsi="Arial" w:cs="Arial"/>
                <w:color w:val="000000" w:themeColor="text1"/>
                <w:lang w:eastAsia="es-ES"/>
              </w:rPr>
            </w:pPr>
            <w:r>
              <w:rPr>
                <w:rFonts w:ascii="Arial" w:hAnsi="Arial" w:cs="Arial"/>
                <w:color w:val="000000" w:themeColor="text1"/>
                <w:lang w:eastAsia="es-ES"/>
              </w:rPr>
              <w:t>Capacitación Requerida</w:t>
            </w:r>
          </w:p>
        </w:tc>
      </w:tr>
      <w:tr w:rsidR="003C7081" w14:paraId="7F32BF3A" w14:textId="77777777" w:rsidTr="00B503AD">
        <w:tc>
          <w:tcPr>
            <w:tcW w:w="1678" w:type="dxa"/>
          </w:tcPr>
          <w:p w14:paraId="7AB3783B" w14:textId="77777777" w:rsidR="003C7081" w:rsidRDefault="003C7081" w:rsidP="00B503AD">
            <w:pPr>
              <w:jc w:val="both"/>
              <w:rPr>
                <w:rFonts w:ascii="Arial" w:hAnsi="Arial" w:cs="Arial"/>
                <w:color w:val="000000" w:themeColor="text1"/>
                <w:lang w:eastAsia="es-ES"/>
              </w:rPr>
            </w:pPr>
            <w:r w:rsidRPr="00FE4803">
              <w:rPr>
                <w:rFonts w:ascii="Arial" w:hAnsi="Arial" w:cs="Arial"/>
                <w:color w:val="000000" w:themeColor="text1"/>
                <w:lang w:eastAsia="es-ES"/>
              </w:rPr>
              <w:t>Un (01) Jefe de Proyectos</w:t>
            </w:r>
          </w:p>
        </w:tc>
        <w:tc>
          <w:tcPr>
            <w:tcW w:w="2375" w:type="dxa"/>
          </w:tcPr>
          <w:p w14:paraId="52187B19" w14:textId="77777777" w:rsidR="003C7081" w:rsidRDefault="003C7081" w:rsidP="00B503AD">
            <w:pPr>
              <w:jc w:val="both"/>
              <w:rPr>
                <w:rFonts w:ascii="Arial" w:hAnsi="Arial" w:cs="Arial"/>
                <w:color w:val="000000" w:themeColor="text1"/>
                <w:lang w:eastAsia="es-ES"/>
              </w:rPr>
            </w:pPr>
            <w:r w:rsidRPr="00FE4803">
              <w:rPr>
                <w:rFonts w:ascii="Arial" w:hAnsi="Arial" w:cs="Arial"/>
                <w:color w:val="000000" w:themeColor="text1"/>
                <w:lang w:eastAsia="es-ES"/>
              </w:rPr>
              <w:t>Planificar, dirigir, coordinar y supervisar la ejecución del servicio, asegurando el cumplimiento del cronograma, alcance, calidad y entregables. Coordinar con el área usuaria y el equipo técnico las actividades relacionadas con las adecuaciones normativas y funcionales del ERP Oracle E-Business Suite.</w:t>
            </w:r>
          </w:p>
        </w:tc>
        <w:tc>
          <w:tcPr>
            <w:tcW w:w="1874" w:type="dxa"/>
          </w:tcPr>
          <w:p w14:paraId="10375E1A" w14:textId="77777777" w:rsidR="003C7081" w:rsidRDefault="003C7081" w:rsidP="00B503AD">
            <w:pPr>
              <w:jc w:val="both"/>
              <w:rPr>
                <w:rFonts w:ascii="Arial" w:hAnsi="Arial" w:cs="Arial"/>
                <w:color w:val="000000" w:themeColor="text1"/>
                <w:lang w:eastAsia="es-ES"/>
              </w:rPr>
            </w:pPr>
            <w:r w:rsidRPr="00FE4803">
              <w:rPr>
                <w:rFonts w:ascii="Arial" w:hAnsi="Arial" w:cs="Arial"/>
                <w:color w:val="000000" w:themeColor="text1"/>
                <w:lang w:eastAsia="es-ES"/>
              </w:rPr>
              <w:t>Ingeniero en las especialidades de Ingeniería de Sistemas, Computación y Sistemas, Informática, Ciencias de la Computación o carreras afines.</w:t>
            </w:r>
          </w:p>
        </w:tc>
        <w:tc>
          <w:tcPr>
            <w:tcW w:w="2579" w:type="dxa"/>
          </w:tcPr>
          <w:p w14:paraId="3721D420" w14:textId="77777777" w:rsidR="003C7081" w:rsidRDefault="003C7081" w:rsidP="00B503AD">
            <w:pPr>
              <w:jc w:val="both"/>
              <w:rPr>
                <w:rFonts w:ascii="Arial" w:hAnsi="Arial" w:cs="Arial"/>
                <w:color w:val="000000" w:themeColor="text1"/>
                <w:lang w:eastAsia="es-ES"/>
              </w:rPr>
            </w:pPr>
            <w:r w:rsidRPr="00FE4803">
              <w:rPr>
                <w:rFonts w:ascii="Arial" w:hAnsi="Arial" w:cs="Arial"/>
                <w:b/>
                <w:bCs/>
                <w:color w:val="000000" w:themeColor="text1"/>
                <w:lang w:eastAsia="es-ES"/>
              </w:rPr>
              <w:t>Experiencia mínima de dos (02) años</w:t>
            </w:r>
            <w:r w:rsidRPr="00FE4803">
              <w:rPr>
                <w:rFonts w:ascii="Arial" w:hAnsi="Arial" w:cs="Arial"/>
                <w:color w:val="000000" w:themeColor="text1"/>
                <w:lang w:eastAsia="es-ES"/>
              </w:rPr>
              <w:t xml:space="preserve"> en proyectos de implementación, mantenimiento, soporte o adecuaciones funcionales </w:t>
            </w:r>
            <w:r w:rsidRPr="003C7081">
              <w:rPr>
                <w:rFonts w:ascii="Arial" w:hAnsi="Arial" w:cs="Arial"/>
                <w:color w:val="000000" w:themeColor="text1"/>
                <w:lang w:eastAsia="es-ES"/>
              </w:rPr>
              <w:t>de sistemas ERP, desempeñándose como Jefe de Proyecto, Líder de Proyecto, Coordinador de Proyecto o cargos similares.</w:t>
            </w:r>
          </w:p>
        </w:tc>
        <w:tc>
          <w:tcPr>
            <w:tcW w:w="1701" w:type="dxa"/>
          </w:tcPr>
          <w:p w14:paraId="27D3B0CF" w14:textId="77777777" w:rsidR="003C7081" w:rsidRDefault="003C7081" w:rsidP="00B503AD">
            <w:pPr>
              <w:jc w:val="both"/>
              <w:rPr>
                <w:rFonts w:ascii="Arial" w:hAnsi="Arial" w:cs="Arial"/>
                <w:color w:val="000000" w:themeColor="text1"/>
                <w:lang w:eastAsia="es-ES"/>
              </w:rPr>
            </w:pPr>
            <w:r>
              <w:rPr>
                <w:rFonts w:ascii="Arial" w:hAnsi="Arial" w:cs="Arial"/>
                <w:color w:val="000000" w:themeColor="text1"/>
                <w:lang w:eastAsia="es-ES"/>
              </w:rPr>
              <w:t>No Aplica</w:t>
            </w:r>
          </w:p>
        </w:tc>
      </w:tr>
      <w:tr w:rsidR="003C7081" w14:paraId="07129BC4" w14:textId="77777777" w:rsidTr="00B503AD">
        <w:tc>
          <w:tcPr>
            <w:tcW w:w="1678" w:type="dxa"/>
          </w:tcPr>
          <w:p w14:paraId="58DEFF97" w14:textId="77777777" w:rsidR="003C7081" w:rsidRDefault="003C7081" w:rsidP="00B503AD">
            <w:pPr>
              <w:jc w:val="both"/>
              <w:rPr>
                <w:rFonts w:ascii="Arial" w:hAnsi="Arial" w:cs="Arial"/>
                <w:color w:val="000000" w:themeColor="text1"/>
                <w:lang w:eastAsia="es-ES"/>
              </w:rPr>
            </w:pPr>
            <w:r w:rsidRPr="00FE4803">
              <w:rPr>
                <w:rFonts w:ascii="Arial" w:hAnsi="Arial" w:cs="Arial"/>
                <w:color w:val="000000" w:themeColor="text1"/>
                <w:lang w:eastAsia="es-ES"/>
              </w:rPr>
              <w:t>Un (01) Técnico Especialista en Oracle ERP</w:t>
            </w:r>
          </w:p>
        </w:tc>
        <w:tc>
          <w:tcPr>
            <w:tcW w:w="2375" w:type="dxa"/>
          </w:tcPr>
          <w:p w14:paraId="7E0036DE" w14:textId="77777777" w:rsidR="003C7081" w:rsidRDefault="003C7081" w:rsidP="00B503AD">
            <w:pPr>
              <w:jc w:val="both"/>
              <w:rPr>
                <w:rFonts w:ascii="Arial" w:hAnsi="Arial" w:cs="Arial"/>
                <w:color w:val="000000" w:themeColor="text1"/>
                <w:lang w:eastAsia="es-ES"/>
              </w:rPr>
            </w:pPr>
            <w:r w:rsidRPr="00FE4803">
              <w:rPr>
                <w:rFonts w:ascii="Arial" w:hAnsi="Arial" w:cs="Arial"/>
                <w:color w:val="000000" w:themeColor="text1"/>
                <w:lang w:eastAsia="es-ES"/>
              </w:rPr>
              <w:t>Ejecutar el desarrollo, mantenimiento, adecuación, pruebas y soporte técnico de las funcionalidades del ERP Oracle E-Business Suite relacionadas con los módulos financieros y contables, de acuerdo con los requerimientos establecidos por FONAFE.</w:t>
            </w:r>
          </w:p>
        </w:tc>
        <w:tc>
          <w:tcPr>
            <w:tcW w:w="1874" w:type="dxa"/>
          </w:tcPr>
          <w:p w14:paraId="6945DBE1" w14:textId="77777777" w:rsidR="003C7081" w:rsidRDefault="003C7081" w:rsidP="00B503AD">
            <w:pPr>
              <w:jc w:val="both"/>
              <w:rPr>
                <w:rFonts w:ascii="Arial" w:hAnsi="Arial" w:cs="Arial"/>
                <w:color w:val="000000" w:themeColor="text1"/>
                <w:lang w:eastAsia="es-ES"/>
              </w:rPr>
            </w:pPr>
            <w:r w:rsidRPr="00FE4803">
              <w:rPr>
                <w:rFonts w:ascii="Arial" w:hAnsi="Arial" w:cs="Arial"/>
                <w:color w:val="000000" w:themeColor="text1"/>
                <w:lang w:eastAsia="es-ES"/>
              </w:rPr>
              <w:t>Profesional o Bachiller en Ingeniería de Sistemas, Computación y Sistemas, Informática, Ciencias de la Computación o carreras afines.</w:t>
            </w:r>
          </w:p>
        </w:tc>
        <w:tc>
          <w:tcPr>
            <w:tcW w:w="2579" w:type="dxa"/>
          </w:tcPr>
          <w:p w14:paraId="0945E3F4" w14:textId="69BF6E59" w:rsidR="003C7081" w:rsidRDefault="003C7081" w:rsidP="003C7081">
            <w:pPr>
              <w:jc w:val="both"/>
              <w:rPr>
                <w:rFonts w:ascii="Arial" w:hAnsi="Arial" w:cs="Arial"/>
                <w:color w:val="000000" w:themeColor="text1"/>
                <w:lang w:eastAsia="es-ES"/>
              </w:rPr>
            </w:pPr>
            <w:r w:rsidRPr="00FE4803">
              <w:rPr>
                <w:rFonts w:ascii="Arial" w:hAnsi="Arial" w:cs="Arial"/>
                <w:b/>
                <w:bCs/>
                <w:color w:val="000000" w:themeColor="text1"/>
                <w:lang w:eastAsia="es-ES"/>
              </w:rPr>
              <w:t>Experiencia mínima de tres (03) años</w:t>
            </w:r>
            <w:r w:rsidRPr="00FE4803">
              <w:rPr>
                <w:rFonts w:ascii="Arial" w:hAnsi="Arial" w:cs="Arial"/>
                <w:color w:val="000000" w:themeColor="text1"/>
                <w:lang w:eastAsia="es-ES"/>
              </w:rPr>
              <w:t xml:space="preserve"> en mantenimiento, soporte, implementación o adecuaciones del ERP Oracle E-Business Suite, </w:t>
            </w:r>
            <w:r w:rsidRPr="003C7081">
              <w:rPr>
                <w:rFonts w:ascii="Arial" w:hAnsi="Arial" w:cs="Arial"/>
                <w:color w:val="000000" w:themeColor="text1"/>
                <w:lang w:eastAsia="es-ES"/>
              </w:rPr>
              <w:t>desempeñándose como Especialista Oracle ERP, Consultor Oracle EBS, Analista Técnico Oracle ERP o cargos similares, con experiencia en Oracle Linux 6 o superior y en los módulos GL, PO, FA, AR y AE.</w:t>
            </w:r>
          </w:p>
        </w:tc>
        <w:tc>
          <w:tcPr>
            <w:tcW w:w="1701" w:type="dxa"/>
          </w:tcPr>
          <w:p w14:paraId="5946AAC8" w14:textId="77777777" w:rsidR="003C7081" w:rsidRDefault="003C7081" w:rsidP="00B503AD">
            <w:pPr>
              <w:jc w:val="both"/>
              <w:rPr>
                <w:rFonts w:ascii="Arial" w:hAnsi="Arial" w:cs="Arial"/>
                <w:color w:val="000000" w:themeColor="text1"/>
                <w:lang w:eastAsia="es-ES"/>
              </w:rPr>
            </w:pPr>
            <w:r>
              <w:rPr>
                <w:rFonts w:ascii="Arial" w:hAnsi="Arial" w:cs="Arial"/>
                <w:color w:val="000000" w:themeColor="text1"/>
                <w:lang w:eastAsia="es-ES"/>
              </w:rPr>
              <w:t>No Aplica</w:t>
            </w:r>
          </w:p>
        </w:tc>
      </w:tr>
    </w:tbl>
    <w:p w14:paraId="6FEE7143" w14:textId="77777777" w:rsidR="003C7081" w:rsidRDefault="003C7081" w:rsidP="003C7081">
      <w:pPr>
        <w:ind w:left="1134"/>
        <w:jc w:val="both"/>
        <w:rPr>
          <w:rFonts w:ascii="Arial" w:eastAsia="Times New Roman" w:hAnsi="Arial" w:cs="Arial"/>
          <w:color w:val="000000" w:themeColor="text1"/>
          <w:sz w:val="20"/>
          <w:szCs w:val="20"/>
          <w:lang w:eastAsia="es-ES"/>
        </w:rPr>
      </w:pPr>
    </w:p>
    <w:p w14:paraId="0B0C471B" w14:textId="78017E52" w:rsidR="00DB64B3" w:rsidRPr="002A6974" w:rsidRDefault="0060626D" w:rsidP="00DB64B3">
      <w:pPr>
        <w:pStyle w:val="Prrafodelista"/>
        <w:numPr>
          <w:ilvl w:val="1"/>
          <w:numId w:val="5"/>
        </w:numPr>
        <w:contextualSpacing/>
        <w:jc w:val="both"/>
        <w:rPr>
          <w:rFonts w:ascii="Arial" w:hAnsi="Arial" w:cs="Arial"/>
          <w:b/>
          <w:color w:val="000000" w:themeColor="text1"/>
        </w:rPr>
      </w:pPr>
      <w:r w:rsidRPr="002A6974">
        <w:rPr>
          <w:rFonts w:ascii="Arial" w:hAnsi="Arial" w:cs="Arial"/>
          <w:b/>
          <w:color w:val="000000" w:themeColor="text1"/>
        </w:rPr>
        <w:t>Documentación adicional que presentar</w:t>
      </w:r>
      <w:r w:rsidR="00DB64B3" w:rsidRPr="002A6974">
        <w:rPr>
          <w:rFonts w:ascii="Arial" w:hAnsi="Arial" w:cs="Arial"/>
          <w:b/>
          <w:color w:val="000000" w:themeColor="text1"/>
        </w:rPr>
        <w:t xml:space="preserve"> para el perfeccionamiento del contrato:</w:t>
      </w:r>
    </w:p>
    <w:p w14:paraId="7110972B" w14:textId="77777777" w:rsidR="00DB64B3" w:rsidRPr="002A6974" w:rsidRDefault="00DB64B3" w:rsidP="00DB64B3">
      <w:pPr>
        <w:pStyle w:val="Prrafodelista"/>
        <w:ind w:left="1065"/>
        <w:contextualSpacing/>
        <w:jc w:val="both"/>
        <w:rPr>
          <w:rFonts w:ascii="Arial" w:hAnsi="Arial" w:cs="Arial"/>
          <w:b/>
          <w:color w:val="000000" w:themeColor="text1"/>
        </w:rPr>
      </w:pPr>
    </w:p>
    <w:p w14:paraId="24844DF3" w14:textId="77777777" w:rsidR="00DB64B3" w:rsidRDefault="006E3094" w:rsidP="00DB64B3">
      <w:pPr>
        <w:ind w:left="1080"/>
        <w:contextualSpacing/>
        <w:jc w:val="both"/>
        <w:rPr>
          <w:rFonts w:ascii="Arial" w:hAnsi="Arial" w:cs="Arial"/>
          <w:color w:val="000000" w:themeColor="text1"/>
          <w:sz w:val="20"/>
          <w:szCs w:val="20"/>
          <w:lang w:val="es-ES"/>
        </w:rPr>
      </w:pPr>
      <w:r w:rsidRPr="002A6974">
        <w:rPr>
          <w:rFonts w:ascii="Arial" w:hAnsi="Arial" w:cs="Arial"/>
          <w:color w:val="000000" w:themeColor="text1"/>
          <w:sz w:val="20"/>
          <w:szCs w:val="20"/>
          <w:lang w:val="es-ES"/>
        </w:rPr>
        <w:t>No aplica</w:t>
      </w:r>
    </w:p>
    <w:p w14:paraId="1E4292AA" w14:textId="77777777" w:rsidR="00E35849" w:rsidRDefault="00E35849" w:rsidP="00DB64B3">
      <w:pPr>
        <w:ind w:left="1080"/>
        <w:contextualSpacing/>
        <w:jc w:val="both"/>
        <w:rPr>
          <w:rFonts w:ascii="Arial" w:hAnsi="Arial" w:cs="Arial"/>
          <w:color w:val="000000" w:themeColor="text1"/>
          <w:sz w:val="20"/>
          <w:szCs w:val="20"/>
          <w:lang w:val="es-ES"/>
        </w:rPr>
      </w:pPr>
    </w:p>
    <w:p w14:paraId="7AA21418" w14:textId="77777777" w:rsidR="00E35849" w:rsidRDefault="00E35849" w:rsidP="00DB64B3">
      <w:pPr>
        <w:ind w:left="1080"/>
        <w:contextualSpacing/>
        <w:jc w:val="both"/>
        <w:rPr>
          <w:rFonts w:ascii="Arial" w:hAnsi="Arial" w:cs="Arial"/>
          <w:color w:val="000000" w:themeColor="text1"/>
          <w:sz w:val="20"/>
          <w:szCs w:val="20"/>
          <w:lang w:val="es-ES"/>
        </w:rPr>
      </w:pPr>
    </w:p>
    <w:p w14:paraId="416342CC" w14:textId="77777777" w:rsidR="00E35849" w:rsidRDefault="00E35849" w:rsidP="00DB64B3">
      <w:pPr>
        <w:ind w:left="1080"/>
        <w:contextualSpacing/>
        <w:jc w:val="both"/>
        <w:rPr>
          <w:rFonts w:ascii="Arial" w:hAnsi="Arial" w:cs="Arial"/>
          <w:color w:val="000000" w:themeColor="text1"/>
          <w:sz w:val="20"/>
          <w:szCs w:val="20"/>
          <w:lang w:val="es-ES"/>
        </w:rPr>
      </w:pPr>
    </w:p>
    <w:p w14:paraId="47821876" w14:textId="77777777" w:rsidR="00E35849" w:rsidRPr="002A6974" w:rsidRDefault="00E35849" w:rsidP="00DB64B3">
      <w:pPr>
        <w:ind w:left="1080"/>
        <w:contextualSpacing/>
        <w:jc w:val="both"/>
        <w:rPr>
          <w:rFonts w:ascii="Arial" w:hAnsi="Arial" w:cs="Arial"/>
          <w:color w:val="000000" w:themeColor="text1"/>
          <w:sz w:val="20"/>
          <w:szCs w:val="20"/>
          <w:lang w:val="es-ES"/>
        </w:rPr>
      </w:pPr>
    </w:p>
    <w:p w14:paraId="02AF2A8A" w14:textId="77777777" w:rsidR="00DB64B3" w:rsidRPr="002A6974" w:rsidRDefault="00DB64B3" w:rsidP="00DB64B3">
      <w:pPr>
        <w:pStyle w:val="Prrafodelista"/>
        <w:numPr>
          <w:ilvl w:val="0"/>
          <w:numId w:val="5"/>
        </w:numPr>
        <w:contextualSpacing/>
        <w:jc w:val="both"/>
        <w:rPr>
          <w:rFonts w:ascii="Arial" w:hAnsi="Arial" w:cs="Arial"/>
          <w:b/>
          <w:caps/>
          <w:color w:val="000000" w:themeColor="text1"/>
        </w:rPr>
      </w:pPr>
      <w:r w:rsidRPr="002A6974">
        <w:rPr>
          <w:rFonts w:ascii="Arial" w:hAnsi="Arial" w:cs="Arial"/>
          <w:b/>
          <w:caps/>
          <w:color w:val="000000" w:themeColor="text1"/>
          <w:u w:val="single"/>
        </w:rPr>
        <w:t>CONDICIONES de ejecución CONTRACTUAL</w:t>
      </w:r>
    </w:p>
    <w:p w14:paraId="14FF99A5" w14:textId="77777777" w:rsidR="00DB64B3" w:rsidRPr="002A6974" w:rsidRDefault="00DB64B3" w:rsidP="00DB64B3">
      <w:pPr>
        <w:pStyle w:val="Prrafodelista"/>
        <w:ind w:left="709"/>
        <w:contextualSpacing/>
        <w:jc w:val="both"/>
        <w:rPr>
          <w:rFonts w:ascii="Arial" w:hAnsi="Arial" w:cs="Arial"/>
          <w:b/>
          <w:caps/>
          <w:color w:val="000000" w:themeColor="text1"/>
          <w:u w:val="single"/>
        </w:rPr>
      </w:pPr>
    </w:p>
    <w:p w14:paraId="5781AD4C" w14:textId="4D27FE0A" w:rsidR="006575EC" w:rsidRPr="007802CA" w:rsidRDefault="00DB64B3" w:rsidP="006575EC">
      <w:pPr>
        <w:pStyle w:val="Prrafodelista"/>
        <w:numPr>
          <w:ilvl w:val="1"/>
          <w:numId w:val="5"/>
        </w:numPr>
        <w:contextualSpacing/>
        <w:jc w:val="both"/>
        <w:rPr>
          <w:rFonts w:ascii="Arial" w:hAnsi="Arial" w:cs="Arial"/>
          <w:b/>
          <w:color w:val="000000" w:themeColor="text1"/>
        </w:rPr>
      </w:pPr>
      <w:r w:rsidRPr="007802CA">
        <w:rPr>
          <w:rFonts w:ascii="Arial" w:hAnsi="Arial" w:cs="Arial"/>
          <w:b/>
          <w:color w:val="000000" w:themeColor="text1"/>
        </w:rPr>
        <w:lastRenderedPageBreak/>
        <w:t>Plazo de prestación:</w:t>
      </w:r>
    </w:p>
    <w:p w14:paraId="3E1C6A15" w14:textId="77777777" w:rsidR="006575EC" w:rsidRPr="007802CA" w:rsidRDefault="006575EC" w:rsidP="006575EC">
      <w:pPr>
        <w:pStyle w:val="Prrafodelista"/>
        <w:ind w:left="1065"/>
        <w:contextualSpacing/>
        <w:jc w:val="both"/>
        <w:rPr>
          <w:rFonts w:ascii="Arial" w:hAnsi="Arial" w:cs="Arial"/>
          <w:b/>
          <w:color w:val="000000" w:themeColor="text1"/>
        </w:rPr>
      </w:pPr>
    </w:p>
    <w:p w14:paraId="22A822E3" w14:textId="61E75870" w:rsidR="006575EC" w:rsidRPr="007802CA" w:rsidRDefault="006575EC" w:rsidP="001E0BF7">
      <w:pPr>
        <w:ind w:left="1065"/>
        <w:contextualSpacing/>
        <w:jc w:val="both"/>
        <w:rPr>
          <w:rFonts w:ascii="Arial" w:hAnsi="Arial" w:cs="Arial"/>
          <w:bCs/>
          <w:color w:val="000000" w:themeColor="text1"/>
          <w:sz w:val="20"/>
          <w:szCs w:val="20"/>
        </w:rPr>
      </w:pPr>
      <w:r w:rsidRPr="007802CA">
        <w:rPr>
          <w:rFonts w:ascii="Arial" w:hAnsi="Arial" w:cs="Arial"/>
          <w:bCs/>
          <w:color w:val="000000" w:themeColor="text1"/>
          <w:sz w:val="20"/>
          <w:szCs w:val="20"/>
        </w:rPr>
        <w:t xml:space="preserve">El plazo de prestación </w:t>
      </w:r>
      <w:r w:rsidR="005F1CB2" w:rsidRPr="007802CA">
        <w:rPr>
          <w:rFonts w:ascii="Arial" w:hAnsi="Arial" w:cs="Arial"/>
          <w:bCs/>
          <w:color w:val="000000" w:themeColor="text1"/>
          <w:sz w:val="20"/>
          <w:szCs w:val="20"/>
        </w:rPr>
        <w:t xml:space="preserve">del servicio </w:t>
      </w:r>
      <w:r w:rsidR="00C52278" w:rsidRPr="007802CA">
        <w:rPr>
          <w:rFonts w:ascii="Arial" w:hAnsi="Arial" w:cs="Arial"/>
          <w:bCs/>
          <w:color w:val="000000" w:themeColor="text1"/>
          <w:sz w:val="20"/>
          <w:szCs w:val="20"/>
        </w:rPr>
        <w:t xml:space="preserve">es de </w:t>
      </w:r>
      <w:r w:rsidR="00AF7A36" w:rsidRPr="007802CA">
        <w:rPr>
          <w:rFonts w:ascii="Arial" w:hAnsi="Arial" w:cs="Arial"/>
          <w:bCs/>
          <w:color w:val="000000" w:themeColor="text1"/>
          <w:sz w:val="20"/>
          <w:szCs w:val="20"/>
        </w:rPr>
        <w:t>12</w:t>
      </w:r>
      <w:r w:rsidR="00C52278" w:rsidRPr="007802CA">
        <w:rPr>
          <w:rFonts w:ascii="Arial" w:hAnsi="Arial" w:cs="Arial"/>
          <w:bCs/>
          <w:color w:val="000000" w:themeColor="text1"/>
          <w:sz w:val="20"/>
          <w:szCs w:val="20"/>
        </w:rPr>
        <w:t xml:space="preserve">0 días calendario </w:t>
      </w:r>
      <w:r w:rsidR="00044C96">
        <w:rPr>
          <w:rFonts w:ascii="Arial" w:hAnsi="Arial" w:cs="Arial"/>
          <w:bCs/>
          <w:color w:val="000000" w:themeColor="text1"/>
          <w:sz w:val="20"/>
          <w:szCs w:val="20"/>
        </w:rPr>
        <w:t xml:space="preserve">máximo </w:t>
      </w:r>
      <w:r w:rsidR="00C52278" w:rsidRPr="007802CA">
        <w:rPr>
          <w:rFonts w:ascii="Arial" w:hAnsi="Arial" w:cs="Arial"/>
          <w:bCs/>
          <w:color w:val="000000" w:themeColor="text1"/>
          <w:sz w:val="20"/>
          <w:szCs w:val="20"/>
        </w:rPr>
        <w:t>contados desde el día siguiente de recibida la orden de servicio</w:t>
      </w:r>
      <w:r w:rsidRPr="007802CA">
        <w:rPr>
          <w:rFonts w:ascii="Arial" w:hAnsi="Arial" w:cs="Arial"/>
          <w:bCs/>
          <w:color w:val="000000" w:themeColor="text1"/>
          <w:sz w:val="20"/>
          <w:szCs w:val="20"/>
        </w:rPr>
        <w:t xml:space="preserve">; </w:t>
      </w:r>
      <w:r w:rsidR="00A15ED0" w:rsidRPr="007802CA">
        <w:rPr>
          <w:rFonts w:ascii="Arial" w:hAnsi="Arial" w:cs="Arial"/>
          <w:bCs/>
          <w:color w:val="000000" w:themeColor="text1"/>
          <w:sz w:val="20"/>
          <w:szCs w:val="20"/>
        </w:rPr>
        <w:t xml:space="preserve">incluyendo </w:t>
      </w:r>
      <w:r w:rsidR="00411341" w:rsidRPr="007802CA">
        <w:rPr>
          <w:rFonts w:ascii="Arial" w:hAnsi="Arial" w:cs="Arial"/>
          <w:bCs/>
          <w:color w:val="000000" w:themeColor="text1"/>
          <w:sz w:val="20"/>
          <w:szCs w:val="20"/>
        </w:rPr>
        <w:t xml:space="preserve">la entrega de archivos a FONAFE para </w:t>
      </w:r>
      <w:r w:rsidR="00A15ED0" w:rsidRPr="007802CA">
        <w:rPr>
          <w:rFonts w:ascii="Arial" w:hAnsi="Arial" w:cs="Arial"/>
          <w:bCs/>
          <w:color w:val="000000" w:themeColor="text1"/>
          <w:sz w:val="20"/>
          <w:szCs w:val="20"/>
        </w:rPr>
        <w:t>el pase a producción</w:t>
      </w:r>
      <w:r w:rsidR="00B81F00" w:rsidRPr="007802CA">
        <w:rPr>
          <w:rFonts w:ascii="Arial" w:hAnsi="Arial" w:cs="Arial"/>
          <w:bCs/>
          <w:color w:val="000000" w:themeColor="text1"/>
          <w:sz w:val="20"/>
          <w:szCs w:val="20"/>
        </w:rPr>
        <w:t xml:space="preserve"> de</w:t>
      </w:r>
      <w:r w:rsidR="00AF7A36" w:rsidRPr="007802CA">
        <w:rPr>
          <w:rFonts w:ascii="Arial" w:hAnsi="Arial" w:cs="Arial"/>
          <w:bCs/>
          <w:color w:val="000000" w:themeColor="text1"/>
          <w:sz w:val="20"/>
          <w:szCs w:val="20"/>
        </w:rPr>
        <w:t xml:space="preserve"> </w:t>
      </w:r>
      <w:r w:rsidR="00B81F00" w:rsidRPr="007802CA">
        <w:rPr>
          <w:rFonts w:ascii="Arial" w:hAnsi="Arial" w:cs="Arial"/>
          <w:bCs/>
          <w:color w:val="000000" w:themeColor="text1"/>
          <w:sz w:val="20"/>
          <w:szCs w:val="20"/>
        </w:rPr>
        <w:t>l</w:t>
      </w:r>
      <w:r w:rsidR="00AF7A36" w:rsidRPr="007802CA">
        <w:rPr>
          <w:rFonts w:ascii="Arial" w:hAnsi="Arial" w:cs="Arial"/>
          <w:bCs/>
          <w:color w:val="000000" w:themeColor="text1"/>
          <w:sz w:val="20"/>
          <w:szCs w:val="20"/>
        </w:rPr>
        <w:t>os</w:t>
      </w:r>
      <w:r w:rsidR="00B81F00" w:rsidRPr="007802CA">
        <w:rPr>
          <w:rFonts w:ascii="Arial" w:hAnsi="Arial" w:cs="Arial"/>
          <w:bCs/>
          <w:color w:val="000000" w:themeColor="text1"/>
          <w:sz w:val="20"/>
          <w:szCs w:val="20"/>
        </w:rPr>
        <w:t xml:space="preserve"> </w:t>
      </w:r>
      <w:r w:rsidR="007802CA" w:rsidRPr="007802CA">
        <w:rPr>
          <w:rFonts w:ascii="Arial" w:hAnsi="Arial" w:cs="Arial"/>
          <w:bCs/>
          <w:color w:val="000000" w:themeColor="text1"/>
          <w:sz w:val="20"/>
          <w:szCs w:val="20"/>
        </w:rPr>
        <w:t>reportes ERI NIIF 18 y su anexo financiero</w:t>
      </w:r>
      <w:r w:rsidRPr="007802CA">
        <w:rPr>
          <w:rFonts w:ascii="Arial" w:hAnsi="Arial" w:cs="Arial"/>
          <w:bCs/>
          <w:color w:val="000000" w:themeColor="text1"/>
          <w:sz w:val="20"/>
          <w:szCs w:val="20"/>
        </w:rPr>
        <w:t xml:space="preserve">. </w:t>
      </w:r>
    </w:p>
    <w:p w14:paraId="612541E7" w14:textId="77777777" w:rsidR="00DB64B3" w:rsidRPr="007802CA" w:rsidRDefault="00DB64B3" w:rsidP="00DB64B3">
      <w:pPr>
        <w:pStyle w:val="Prrafodelista"/>
        <w:ind w:left="1065"/>
        <w:contextualSpacing/>
        <w:jc w:val="both"/>
        <w:rPr>
          <w:rFonts w:ascii="Arial" w:hAnsi="Arial" w:cs="Arial"/>
          <w:b/>
          <w:color w:val="000000" w:themeColor="text1"/>
        </w:rPr>
      </w:pPr>
    </w:p>
    <w:tbl>
      <w:tblPr>
        <w:tblStyle w:val="Tablaconcuadrcula"/>
        <w:tblW w:w="8002" w:type="dxa"/>
        <w:tblInd w:w="1065" w:type="dxa"/>
        <w:tblLook w:val="04A0" w:firstRow="1" w:lastRow="0" w:firstColumn="1" w:lastColumn="0" w:noHBand="0" w:noVBand="1"/>
      </w:tblPr>
      <w:tblGrid>
        <w:gridCol w:w="487"/>
        <w:gridCol w:w="1672"/>
        <w:gridCol w:w="3575"/>
        <w:gridCol w:w="2268"/>
      </w:tblGrid>
      <w:tr w:rsidR="004644EB" w:rsidRPr="007802CA" w14:paraId="02298C9A" w14:textId="77777777" w:rsidTr="000C6987">
        <w:tc>
          <w:tcPr>
            <w:tcW w:w="487" w:type="dxa"/>
            <w:shd w:val="clear" w:color="auto" w:fill="F2F2F2"/>
          </w:tcPr>
          <w:p w14:paraId="6D5E1AF9" w14:textId="77777777" w:rsidR="00AD6413" w:rsidRPr="007802CA" w:rsidRDefault="00AD6413" w:rsidP="000C6987">
            <w:pPr>
              <w:spacing w:after="0" w:line="240" w:lineRule="auto"/>
              <w:contextualSpacing/>
              <w:jc w:val="both"/>
              <w:rPr>
                <w:rFonts w:ascii="Arial" w:hAnsi="Arial" w:cs="Arial"/>
                <w:b/>
                <w:color w:val="000000" w:themeColor="text1"/>
                <w:lang w:eastAsia="es-ES"/>
              </w:rPr>
            </w:pPr>
            <w:r w:rsidRPr="007802CA">
              <w:rPr>
                <w:rFonts w:ascii="Arial" w:hAnsi="Arial" w:cs="Arial"/>
                <w:b/>
                <w:color w:val="000000" w:themeColor="text1"/>
                <w:lang w:eastAsia="es-ES"/>
              </w:rPr>
              <w:t>N°</w:t>
            </w:r>
          </w:p>
        </w:tc>
        <w:tc>
          <w:tcPr>
            <w:tcW w:w="1672" w:type="dxa"/>
            <w:shd w:val="clear" w:color="auto" w:fill="F2F2F2"/>
          </w:tcPr>
          <w:p w14:paraId="4E3DBD6A" w14:textId="77777777" w:rsidR="00AD6413" w:rsidRPr="007802CA" w:rsidRDefault="00AD6413" w:rsidP="000C6987">
            <w:pPr>
              <w:spacing w:after="0" w:line="240" w:lineRule="auto"/>
              <w:contextualSpacing/>
              <w:jc w:val="both"/>
              <w:rPr>
                <w:rFonts w:ascii="Arial" w:hAnsi="Arial" w:cs="Arial"/>
                <w:b/>
                <w:color w:val="000000" w:themeColor="text1"/>
                <w:lang w:eastAsia="es-ES"/>
              </w:rPr>
            </w:pPr>
            <w:r w:rsidRPr="007802CA">
              <w:rPr>
                <w:rFonts w:ascii="Arial" w:hAnsi="Arial" w:cs="Arial"/>
                <w:b/>
                <w:color w:val="000000" w:themeColor="text1"/>
                <w:lang w:eastAsia="es-ES"/>
              </w:rPr>
              <w:t>Entregable</w:t>
            </w:r>
          </w:p>
        </w:tc>
        <w:tc>
          <w:tcPr>
            <w:tcW w:w="3575" w:type="dxa"/>
            <w:shd w:val="clear" w:color="auto" w:fill="F2F2F2"/>
          </w:tcPr>
          <w:p w14:paraId="31986832" w14:textId="77777777" w:rsidR="00AD6413" w:rsidRPr="007802CA" w:rsidRDefault="00AD6413" w:rsidP="000C6987">
            <w:pPr>
              <w:spacing w:after="0" w:line="240" w:lineRule="auto"/>
              <w:contextualSpacing/>
              <w:jc w:val="both"/>
              <w:rPr>
                <w:rFonts w:ascii="Arial" w:hAnsi="Arial" w:cs="Arial"/>
                <w:b/>
                <w:color w:val="000000" w:themeColor="text1"/>
                <w:lang w:eastAsia="es-ES"/>
              </w:rPr>
            </w:pPr>
            <w:r w:rsidRPr="007802CA">
              <w:rPr>
                <w:rFonts w:ascii="Arial" w:hAnsi="Arial" w:cs="Arial"/>
                <w:b/>
                <w:color w:val="000000" w:themeColor="text1"/>
                <w:lang w:eastAsia="es-ES"/>
              </w:rPr>
              <w:t>Descripción</w:t>
            </w:r>
          </w:p>
        </w:tc>
        <w:tc>
          <w:tcPr>
            <w:tcW w:w="2268" w:type="dxa"/>
            <w:shd w:val="clear" w:color="auto" w:fill="F2F2F2"/>
          </w:tcPr>
          <w:p w14:paraId="3EE21417" w14:textId="77777777" w:rsidR="00AD6413" w:rsidRPr="007802CA" w:rsidRDefault="00AD6413" w:rsidP="000C6987">
            <w:pPr>
              <w:spacing w:after="0" w:line="240" w:lineRule="auto"/>
              <w:contextualSpacing/>
              <w:jc w:val="both"/>
              <w:rPr>
                <w:rFonts w:ascii="Arial" w:hAnsi="Arial" w:cs="Arial"/>
                <w:b/>
                <w:color w:val="000000" w:themeColor="text1"/>
                <w:lang w:eastAsia="es-ES"/>
              </w:rPr>
            </w:pPr>
            <w:r w:rsidRPr="007802CA">
              <w:rPr>
                <w:rFonts w:ascii="Arial" w:hAnsi="Arial" w:cs="Arial"/>
                <w:b/>
                <w:color w:val="000000" w:themeColor="text1"/>
                <w:lang w:eastAsia="es-ES"/>
              </w:rPr>
              <w:t>Plazo</w:t>
            </w:r>
          </w:p>
        </w:tc>
      </w:tr>
      <w:tr w:rsidR="00AD6413" w:rsidRPr="007802CA" w14:paraId="42FB9C5E" w14:textId="77777777" w:rsidTr="000C6987">
        <w:tc>
          <w:tcPr>
            <w:tcW w:w="487" w:type="dxa"/>
          </w:tcPr>
          <w:p w14:paraId="0F03A60C" w14:textId="77777777" w:rsidR="00AD6413" w:rsidRPr="007302FB" w:rsidRDefault="00AD6413" w:rsidP="000C6987">
            <w:pPr>
              <w:spacing w:after="0" w:line="240" w:lineRule="auto"/>
              <w:contextualSpacing/>
              <w:jc w:val="both"/>
              <w:rPr>
                <w:rFonts w:ascii="Arial" w:hAnsi="Arial" w:cs="Arial"/>
                <w:b/>
                <w:color w:val="000000" w:themeColor="text1"/>
                <w:lang w:eastAsia="es-ES"/>
              </w:rPr>
            </w:pPr>
            <w:r w:rsidRPr="007302FB">
              <w:rPr>
                <w:rFonts w:ascii="Arial" w:hAnsi="Arial" w:cs="Arial"/>
                <w:b/>
                <w:color w:val="000000" w:themeColor="text1"/>
                <w:lang w:eastAsia="es-ES"/>
              </w:rPr>
              <w:t>1</w:t>
            </w:r>
          </w:p>
        </w:tc>
        <w:tc>
          <w:tcPr>
            <w:tcW w:w="1672" w:type="dxa"/>
          </w:tcPr>
          <w:p w14:paraId="1A05D363" w14:textId="4A379EDE" w:rsidR="00AD6413" w:rsidRPr="007302FB" w:rsidRDefault="0016250B" w:rsidP="000C6987">
            <w:pPr>
              <w:spacing w:after="0" w:line="240" w:lineRule="auto"/>
              <w:contextualSpacing/>
              <w:jc w:val="both"/>
              <w:rPr>
                <w:rFonts w:ascii="Arial" w:hAnsi="Arial" w:cs="Arial"/>
                <w:color w:val="000000" w:themeColor="text1"/>
                <w:lang w:eastAsia="es-ES"/>
              </w:rPr>
            </w:pPr>
            <w:r w:rsidRPr="007302FB">
              <w:rPr>
                <w:rFonts w:ascii="Arial" w:hAnsi="Arial" w:cs="Arial"/>
                <w:lang w:eastAsia="es-ES"/>
              </w:rPr>
              <w:t>C</w:t>
            </w:r>
            <w:r w:rsidR="007E73FC" w:rsidRPr="007302FB">
              <w:rPr>
                <w:rFonts w:ascii="Arial" w:hAnsi="Arial" w:cs="Arial"/>
                <w:lang w:eastAsia="es-ES"/>
              </w:rPr>
              <w:t>ronograma de actividades</w:t>
            </w:r>
            <w:r w:rsidR="000C404D" w:rsidRPr="007302FB">
              <w:rPr>
                <w:rFonts w:ascii="Arial" w:hAnsi="Arial" w:cs="Arial"/>
                <w:lang w:eastAsia="es-ES"/>
              </w:rPr>
              <w:t xml:space="preserve"> </w:t>
            </w:r>
          </w:p>
        </w:tc>
        <w:tc>
          <w:tcPr>
            <w:tcW w:w="3575" w:type="dxa"/>
          </w:tcPr>
          <w:p w14:paraId="6C8B29D8" w14:textId="6B45E203" w:rsidR="00330684" w:rsidRPr="007302FB" w:rsidRDefault="008513DD" w:rsidP="00AB3A8D">
            <w:pPr>
              <w:rPr>
                <w:rFonts w:ascii="Arial" w:hAnsi="Arial" w:cs="Arial"/>
                <w:color w:val="000000" w:themeColor="text1"/>
              </w:rPr>
            </w:pPr>
            <w:r w:rsidRPr="007302FB">
              <w:rPr>
                <w:rFonts w:ascii="Arial" w:eastAsia="Batang" w:hAnsi="Arial" w:cs="Arial"/>
                <w:color w:val="000000"/>
              </w:rPr>
              <w:t>Entrega de cronograma de actividades que debe contemp</w:t>
            </w:r>
            <w:r w:rsidR="00C237F3" w:rsidRPr="007302FB">
              <w:rPr>
                <w:rFonts w:ascii="Arial" w:eastAsia="Batang" w:hAnsi="Arial" w:cs="Arial"/>
                <w:color w:val="000000"/>
              </w:rPr>
              <w:t xml:space="preserve">lar entre otros: Desarrollo de las modificaciones, pruebas del área usuaria, y </w:t>
            </w:r>
            <w:r w:rsidR="00F05F00" w:rsidRPr="007302FB">
              <w:rPr>
                <w:rFonts w:ascii="Arial" w:eastAsia="Batang" w:hAnsi="Arial" w:cs="Arial"/>
                <w:color w:val="000000"/>
              </w:rPr>
              <w:t>fecha de entrega de archivos para el pase a producción</w:t>
            </w:r>
            <w:r w:rsidR="00411341" w:rsidRPr="007302FB">
              <w:rPr>
                <w:rFonts w:ascii="Arial" w:eastAsia="Batang" w:hAnsi="Arial" w:cs="Arial"/>
                <w:color w:val="000000"/>
              </w:rPr>
              <w:t>.</w:t>
            </w:r>
          </w:p>
        </w:tc>
        <w:tc>
          <w:tcPr>
            <w:tcW w:w="2268" w:type="dxa"/>
          </w:tcPr>
          <w:p w14:paraId="31D13C1B" w14:textId="5B8AE71E" w:rsidR="00AD6413" w:rsidRPr="007302FB" w:rsidRDefault="00796972" w:rsidP="00AB3A8D">
            <w:pPr>
              <w:rPr>
                <w:rFonts w:ascii="Arial" w:hAnsi="Arial" w:cs="Arial"/>
                <w:color w:val="000000" w:themeColor="text1"/>
                <w:lang w:val="es-ES"/>
              </w:rPr>
            </w:pPr>
            <w:r w:rsidRPr="007302FB">
              <w:rPr>
                <w:rFonts w:ascii="Arial" w:eastAsia="Batang" w:hAnsi="Arial" w:cs="Arial"/>
                <w:color w:val="000000"/>
              </w:rPr>
              <w:t>A los 1</w:t>
            </w:r>
            <w:r w:rsidR="00E952D6" w:rsidRPr="007302FB">
              <w:rPr>
                <w:rFonts w:ascii="Arial" w:eastAsia="Batang" w:hAnsi="Arial" w:cs="Arial"/>
                <w:color w:val="000000"/>
              </w:rPr>
              <w:t>0</w:t>
            </w:r>
            <w:r w:rsidRPr="007302FB">
              <w:rPr>
                <w:rFonts w:ascii="Arial" w:eastAsia="Batang" w:hAnsi="Arial" w:cs="Arial"/>
                <w:color w:val="000000"/>
              </w:rPr>
              <w:t xml:space="preserve"> días calendario </w:t>
            </w:r>
            <w:r w:rsidR="00D41D12" w:rsidRPr="007302FB">
              <w:rPr>
                <w:rFonts w:ascii="Arial" w:eastAsia="Batang" w:hAnsi="Arial" w:cs="Arial"/>
                <w:color w:val="000000"/>
              </w:rPr>
              <w:t xml:space="preserve">contados desde </w:t>
            </w:r>
            <w:r w:rsidR="006B61A5" w:rsidRPr="007302FB">
              <w:rPr>
                <w:rFonts w:ascii="Arial" w:eastAsia="Batang" w:hAnsi="Arial" w:cs="Arial"/>
                <w:color w:val="000000"/>
              </w:rPr>
              <w:t xml:space="preserve">el día siguiente de </w:t>
            </w:r>
            <w:r w:rsidR="00C52278" w:rsidRPr="007302FB">
              <w:rPr>
                <w:rFonts w:ascii="Arial" w:eastAsia="Batang" w:hAnsi="Arial" w:cs="Arial"/>
                <w:color w:val="000000"/>
              </w:rPr>
              <w:t xml:space="preserve">recibida </w:t>
            </w:r>
            <w:r w:rsidR="006B61A5" w:rsidRPr="007302FB">
              <w:rPr>
                <w:rFonts w:ascii="Arial" w:eastAsia="Batang" w:hAnsi="Arial" w:cs="Arial"/>
                <w:color w:val="000000"/>
              </w:rPr>
              <w:t>la orden de servicio</w:t>
            </w:r>
            <w:r w:rsidRPr="007302FB">
              <w:rPr>
                <w:rFonts w:ascii="Arial" w:eastAsia="Batang" w:hAnsi="Arial" w:cs="Arial"/>
                <w:color w:val="000000"/>
              </w:rPr>
              <w:t>.</w:t>
            </w:r>
          </w:p>
        </w:tc>
      </w:tr>
      <w:tr w:rsidR="007E73FC" w:rsidRPr="00E3501D" w14:paraId="28D6C722" w14:textId="77777777" w:rsidTr="000C6987">
        <w:tc>
          <w:tcPr>
            <w:tcW w:w="487" w:type="dxa"/>
          </w:tcPr>
          <w:p w14:paraId="4B7AC94E" w14:textId="3E05A5F4" w:rsidR="007E73FC" w:rsidRPr="007302FB" w:rsidRDefault="00314530" w:rsidP="007E73FC">
            <w:pPr>
              <w:spacing w:after="0" w:line="240" w:lineRule="auto"/>
              <w:contextualSpacing/>
              <w:jc w:val="both"/>
              <w:rPr>
                <w:rFonts w:ascii="Arial" w:hAnsi="Arial" w:cs="Arial"/>
                <w:b/>
                <w:color w:val="000000" w:themeColor="text1"/>
                <w:lang w:eastAsia="es-ES"/>
              </w:rPr>
            </w:pPr>
            <w:r w:rsidRPr="007302FB">
              <w:rPr>
                <w:rFonts w:ascii="Arial" w:hAnsi="Arial" w:cs="Arial"/>
                <w:b/>
                <w:color w:val="000000" w:themeColor="text1"/>
                <w:lang w:eastAsia="es-ES"/>
              </w:rPr>
              <w:t>2</w:t>
            </w:r>
          </w:p>
        </w:tc>
        <w:tc>
          <w:tcPr>
            <w:tcW w:w="1672" w:type="dxa"/>
          </w:tcPr>
          <w:p w14:paraId="408991F3" w14:textId="43271BC0" w:rsidR="007E73FC" w:rsidRPr="007302FB" w:rsidRDefault="007E73FC" w:rsidP="007E73FC">
            <w:pPr>
              <w:spacing w:after="0" w:line="240" w:lineRule="auto"/>
              <w:contextualSpacing/>
              <w:jc w:val="both"/>
              <w:rPr>
                <w:rFonts w:ascii="Arial" w:hAnsi="Arial" w:cs="Arial"/>
                <w:lang w:eastAsia="es-ES"/>
              </w:rPr>
            </w:pPr>
            <w:r w:rsidRPr="007302FB">
              <w:rPr>
                <w:rFonts w:ascii="Arial" w:hAnsi="Arial" w:cs="Arial"/>
                <w:lang w:eastAsia="es-ES"/>
              </w:rPr>
              <w:t xml:space="preserve">Pase a producción </w:t>
            </w:r>
          </w:p>
        </w:tc>
        <w:tc>
          <w:tcPr>
            <w:tcW w:w="3575" w:type="dxa"/>
          </w:tcPr>
          <w:p w14:paraId="4E607CE6" w14:textId="3D98ACCA" w:rsidR="007E73FC" w:rsidRPr="007302FB" w:rsidRDefault="005F34E4" w:rsidP="007E73FC">
            <w:pPr>
              <w:rPr>
                <w:rFonts w:ascii="Arial" w:eastAsia="Batang" w:hAnsi="Arial" w:cs="Arial"/>
                <w:color w:val="000000"/>
              </w:rPr>
            </w:pPr>
            <w:r w:rsidRPr="007302FB">
              <w:rPr>
                <w:rFonts w:ascii="Arial" w:eastAsia="Batang" w:hAnsi="Arial" w:cs="Arial"/>
                <w:color w:val="000000"/>
              </w:rPr>
              <w:t>Informe técnico</w:t>
            </w:r>
            <w:r w:rsidR="00DF072A" w:rsidRPr="007302FB">
              <w:rPr>
                <w:rFonts w:ascii="Arial" w:eastAsia="Batang" w:hAnsi="Arial" w:cs="Arial"/>
                <w:color w:val="000000"/>
              </w:rPr>
              <w:t xml:space="preserve"> detallando </w:t>
            </w:r>
            <w:r w:rsidR="007302FB" w:rsidRPr="007302FB">
              <w:rPr>
                <w:rFonts w:ascii="Arial" w:eastAsia="Batang" w:hAnsi="Arial" w:cs="Arial"/>
                <w:color w:val="000000"/>
              </w:rPr>
              <w:t xml:space="preserve">los desarrollos </w:t>
            </w:r>
            <w:r w:rsidR="00DF072A" w:rsidRPr="007302FB">
              <w:rPr>
                <w:rFonts w:ascii="Arial" w:eastAsia="Batang" w:hAnsi="Arial" w:cs="Arial"/>
                <w:color w:val="000000"/>
              </w:rPr>
              <w:t>efectuad</w:t>
            </w:r>
            <w:r w:rsidR="007302FB" w:rsidRPr="007302FB">
              <w:rPr>
                <w:rFonts w:ascii="Arial" w:eastAsia="Batang" w:hAnsi="Arial" w:cs="Arial"/>
                <w:color w:val="000000"/>
              </w:rPr>
              <w:t>o</w:t>
            </w:r>
            <w:r w:rsidR="00DF072A" w:rsidRPr="007302FB">
              <w:rPr>
                <w:rFonts w:ascii="Arial" w:eastAsia="Batang" w:hAnsi="Arial" w:cs="Arial"/>
                <w:color w:val="000000"/>
              </w:rPr>
              <w:t xml:space="preserve">s, y el sustento de la entrega de archivos al </w:t>
            </w:r>
            <w:r w:rsidR="001A44F9" w:rsidRPr="007302FB">
              <w:rPr>
                <w:rFonts w:ascii="Arial" w:eastAsia="Batang" w:hAnsi="Arial" w:cs="Arial"/>
                <w:color w:val="000000"/>
              </w:rPr>
              <w:t xml:space="preserve">Área </w:t>
            </w:r>
            <w:r w:rsidR="00CB1654" w:rsidRPr="007302FB">
              <w:rPr>
                <w:rFonts w:ascii="Arial" w:eastAsia="Batang" w:hAnsi="Arial" w:cs="Arial"/>
                <w:color w:val="000000"/>
              </w:rPr>
              <w:t>de Tecnología de la Información y Comunicaciones</w:t>
            </w:r>
            <w:r w:rsidR="00314530" w:rsidRPr="007302FB">
              <w:rPr>
                <w:rFonts w:ascii="Arial" w:eastAsia="Batang" w:hAnsi="Arial" w:cs="Arial"/>
                <w:color w:val="000000"/>
              </w:rPr>
              <w:t xml:space="preserve"> Corporativas.</w:t>
            </w:r>
          </w:p>
          <w:p w14:paraId="78B0DE3B" w14:textId="3F107FF5" w:rsidR="007E73FC" w:rsidRPr="007302FB" w:rsidRDefault="007E73FC" w:rsidP="007E73FC">
            <w:pPr>
              <w:rPr>
                <w:rFonts w:ascii="Arial" w:eastAsia="Batang" w:hAnsi="Arial" w:cs="Arial"/>
                <w:color w:val="000000"/>
              </w:rPr>
            </w:pPr>
          </w:p>
        </w:tc>
        <w:tc>
          <w:tcPr>
            <w:tcW w:w="2268" w:type="dxa"/>
          </w:tcPr>
          <w:p w14:paraId="344A7E29" w14:textId="3FA5B3F8" w:rsidR="007E73FC" w:rsidRPr="007302FB" w:rsidRDefault="00E952D6" w:rsidP="007E73FC">
            <w:pPr>
              <w:rPr>
                <w:rFonts w:ascii="Arial" w:eastAsia="Batang" w:hAnsi="Arial" w:cs="Arial"/>
                <w:color w:val="000000" w:themeColor="text1"/>
              </w:rPr>
            </w:pPr>
            <w:r w:rsidRPr="007302FB">
              <w:rPr>
                <w:rFonts w:ascii="Arial" w:eastAsia="Batang" w:hAnsi="Arial" w:cs="Arial"/>
                <w:color w:val="000000"/>
              </w:rPr>
              <w:t xml:space="preserve">A los </w:t>
            </w:r>
            <w:r w:rsidR="00AF7A36" w:rsidRPr="007302FB">
              <w:rPr>
                <w:rFonts w:ascii="Arial" w:eastAsia="Batang" w:hAnsi="Arial" w:cs="Arial"/>
                <w:color w:val="000000"/>
              </w:rPr>
              <w:t>12</w:t>
            </w:r>
            <w:r w:rsidRPr="007302FB">
              <w:rPr>
                <w:rFonts w:ascii="Arial" w:eastAsia="Batang" w:hAnsi="Arial" w:cs="Arial"/>
                <w:color w:val="000000"/>
              </w:rPr>
              <w:t>0 días calendario contados desde el día siguiente de recibida la orden de servicio.</w:t>
            </w:r>
          </w:p>
        </w:tc>
      </w:tr>
    </w:tbl>
    <w:p w14:paraId="49AAA3B4" w14:textId="77777777" w:rsidR="00DB64B3" w:rsidRPr="007302FB" w:rsidRDefault="00DB64B3" w:rsidP="00DB64B3">
      <w:pPr>
        <w:spacing w:after="0" w:line="240" w:lineRule="auto"/>
        <w:ind w:left="1065"/>
        <w:contextualSpacing/>
        <w:jc w:val="both"/>
        <w:rPr>
          <w:rFonts w:ascii="Arial" w:eastAsia="Times New Roman" w:hAnsi="Arial" w:cs="Arial"/>
          <w:b/>
          <w:color w:val="000000" w:themeColor="text1"/>
          <w:sz w:val="20"/>
          <w:szCs w:val="20"/>
          <w:lang w:eastAsia="es-ES"/>
        </w:rPr>
      </w:pPr>
    </w:p>
    <w:p w14:paraId="32571D43" w14:textId="77777777" w:rsidR="00DB64B3" w:rsidRPr="007302FB" w:rsidRDefault="00DB64B3" w:rsidP="00DB64B3">
      <w:pPr>
        <w:pStyle w:val="Prrafodelista"/>
        <w:ind w:left="1065"/>
        <w:contextualSpacing/>
        <w:jc w:val="both"/>
        <w:rPr>
          <w:rFonts w:ascii="Arial" w:hAnsi="Arial" w:cs="Arial"/>
          <w:b/>
          <w:color w:val="000000" w:themeColor="text1"/>
        </w:rPr>
      </w:pPr>
    </w:p>
    <w:p w14:paraId="530A6A41" w14:textId="77777777" w:rsidR="00DB64B3" w:rsidRPr="007302FB" w:rsidRDefault="00DB64B3" w:rsidP="00DB64B3">
      <w:pPr>
        <w:pStyle w:val="Prrafodelista"/>
        <w:numPr>
          <w:ilvl w:val="1"/>
          <w:numId w:val="5"/>
        </w:numPr>
        <w:contextualSpacing/>
        <w:jc w:val="both"/>
        <w:rPr>
          <w:rFonts w:ascii="Arial" w:hAnsi="Arial" w:cs="Arial"/>
          <w:b/>
          <w:color w:val="000000" w:themeColor="text1"/>
        </w:rPr>
      </w:pPr>
      <w:r w:rsidRPr="007302FB">
        <w:rPr>
          <w:rFonts w:ascii="Arial" w:hAnsi="Arial" w:cs="Arial"/>
          <w:b/>
          <w:color w:val="000000" w:themeColor="text1"/>
        </w:rPr>
        <w:t>Forma de pago:</w:t>
      </w:r>
    </w:p>
    <w:p w14:paraId="519B346D" w14:textId="77777777" w:rsidR="00DB64B3" w:rsidRPr="007302FB" w:rsidRDefault="00DB64B3" w:rsidP="00DB64B3">
      <w:pPr>
        <w:pStyle w:val="Prrafodelista"/>
        <w:ind w:left="1065"/>
        <w:contextualSpacing/>
        <w:jc w:val="both"/>
        <w:rPr>
          <w:rFonts w:ascii="Arial" w:hAnsi="Arial" w:cs="Arial"/>
          <w:b/>
          <w:color w:val="000000" w:themeColor="text1"/>
        </w:rPr>
      </w:pPr>
    </w:p>
    <w:p w14:paraId="073D95B4" w14:textId="77777777" w:rsidR="000F522A" w:rsidRPr="007302FB" w:rsidRDefault="000F522A" w:rsidP="000F522A">
      <w:pPr>
        <w:spacing w:after="0" w:line="240" w:lineRule="auto"/>
        <w:ind w:left="1065"/>
        <w:jc w:val="both"/>
        <w:textAlignment w:val="baseline"/>
        <w:rPr>
          <w:rFonts w:ascii="Arial" w:eastAsia="Times New Roman" w:hAnsi="Arial" w:cs="Arial"/>
          <w:sz w:val="20"/>
          <w:szCs w:val="20"/>
          <w:lang w:eastAsia="es-PE"/>
        </w:rPr>
      </w:pPr>
      <w:r w:rsidRPr="007302FB">
        <w:rPr>
          <w:rFonts w:ascii="Arial" w:eastAsia="Times New Roman" w:hAnsi="Arial" w:cs="Arial"/>
          <w:color w:val="000000"/>
          <w:sz w:val="20"/>
          <w:szCs w:val="20"/>
          <w:lang w:eastAsia="es-PE"/>
        </w:rPr>
        <w:t xml:space="preserve">FONAFE realizará el pago </w:t>
      </w:r>
      <w:r w:rsidRPr="007302FB">
        <w:rPr>
          <w:rFonts w:ascii="Arial" w:eastAsia="Times New Roman" w:hAnsi="Arial" w:cs="Arial"/>
          <w:sz w:val="20"/>
          <w:szCs w:val="20"/>
          <w:lang w:eastAsia="es-PE"/>
        </w:rPr>
        <w:t>de la contraprestación pactada a favor del contratista en pagos parciales, conforme al siguiente detalle: </w:t>
      </w:r>
    </w:p>
    <w:p w14:paraId="60A4C998" w14:textId="77777777" w:rsidR="000F522A" w:rsidRPr="007302FB" w:rsidRDefault="000F522A" w:rsidP="000F522A">
      <w:pPr>
        <w:spacing w:after="0" w:line="240" w:lineRule="auto"/>
        <w:ind w:left="1065"/>
        <w:jc w:val="both"/>
        <w:textAlignment w:val="baseline"/>
        <w:rPr>
          <w:rFonts w:ascii="Arial" w:eastAsia="Times New Roman" w:hAnsi="Arial" w:cs="Arial"/>
          <w:sz w:val="20"/>
          <w:szCs w:val="20"/>
          <w:lang w:eastAsia="es-PE"/>
        </w:rPr>
      </w:pPr>
    </w:p>
    <w:tbl>
      <w:tblPr>
        <w:tblW w:w="7423" w:type="dxa"/>
        <w:tblInd w:w="10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0"/>
        <w:gridCol w:w="2011"/>
        <w:gridCol w:w="4952"/>
      </w:tblGrid>
      <w:tr w:rsidR="000F522A" w:rsidRPr="007302FB" w14:paraId="56A4BEE8" w14:textId="77777777" w:rsidTr="0009640B">
        <w:tc>
          <w:tcPr>
            <w:tcW w:w="460" w:type="dxa"/>
            <w:tcBorders>
              <w:top w:val="single" w:sz="6" w:space="0" w:color="auto"/>
              <w:left w:val="single" w:sz="6" w:space="0" w:color="auto"/>
              <w:bottom w:val="single" w:sz="6" w:space="0" w:color="auto"/>
              <w:right w:val="single" w:sz="6" w:space="0" w:color="auto"/>
            </w:tcBorders>
            <w:shd w:val="clear" w:color="auto" w:fill="F2F2F2"/>
            <w:hideMark/>
          </w:tcPr>
          <w:p w14:paraId="2CD6B6B1" w14:textId="77777777" w:rsidR="000F522A" w:rsidRPr="007302FB" w:rsidRDefault="000F522A" w:rsidP="0009640B">
            <w:pPr>
              <w:spacing w:after="0" w:line="240" w:lineRule="auto"/>
              <w:jc w:val="both"/>
              <w:textAlignment w:val="baseline"/>
              <w:rPr>
                <w:rFonts w:ascii="Arial" w:eastAsia="Times New Roman" w:hAnsi="Arial" w:cs="Arial"/>
                <w:sz w:val="20"/>
                <w:szCs w:val="20"/>
                <w:lang w:eastAsia="es-PE"/>
              </w:rPr>
            </w:pPr>
            <w:r w:rsidRPr="007302FB">
              <w:rPr>
                <w:rFonts w:ascii="Arial" w:eastAsia="Times New Roman" w:hAnsi="Arial" w:cs="Arial"/>
                <w:b/>
                <w:bCs/>
                <w:sz w:val="20"/>
                <w:szCs w:val="20"/>
                <w:lang w:eastAsia="es-PE"/>
              </w:rPr>
              <w:t>N°</w:t>
            </w:r>
            <w:r w:rsidRPr="007302FB">
              <w:rPr>
                <w:rFonts w:ascii="Arial" w:eastAsia="Times New Roman" w:hAnsi="Arial" w:cs="Arial"/>
                <w:sz w:val="20"/>
                <w:szCs w:val="20"/>
                <w:lang w:eastAsia="es-PE"/>
              </w:rPr>
              <w:t> </w:t>
            </w:r>
          </w:p>
        </w:tc>
        <w:tc>
          <w:tcPr>
            <w:tcW w:w="2011" w:type="dxa"/>
            <w:tcBorders>
              <w:top w:val="single" w:sz="6" w:space="0" w:color="auto"/>
              <w:left w:val="single" w:sz="6" w:space="0" w:color="auto"/>
              <w:bottom w:val="single" w:sz="6" w:space="0" w:color="auto"/>
              <w:right w:val="single" w:sz="6" w:space="0" w:color="auto"/>
            </w:tcBorders>
            <w:shd w:val="clear" w:color="auto" w:fill="F2F2F2"/>
            <w:hideMark/>
          </w:tcPr>
          <w:p w14:paraId="442B8269" w14:textId="77777777" w:rsidR="000F522A" w:rsidRPr="007302FB" w:rsidRDefault="000F522A" w:rsidP="0009640B">
            <w:pPr>
              <w:spacing w:after="0" w:line="240" w:lineRule="auto"/>
              <w:jc w:val="both"/>
              <w:textAlignment w:val="baseline"/>
              <w:rPr>
                <w:rFonts w:ascii="Arial" w:eastAsia="Times New Roman" w:hAnsi="Arial" w:cs="Arial"/>
                <w:sz w:val="20"/>
                <w:szCs w:val="20"/>
                <w:lang w:eastAsia="es-PE"/>
              </w:rPr>
            </w:pPr>
            <w:r w:rsidRPr="007302FB">
              <w:rPr>
                <w:rFonts w:ascii="Arial" w:eastAsia="Times New Roman" w:hAnsi="Arial" w:cs="Arial"/>
                <w:b/>
                <w:bCs/>
                <w:sz w:val="20"/>
                <w:szCs w:val="20"/>
                <w:lang w:eastAsia="es-PE"/>
              </w:rPr>
              <w:t>Entregable</w:t>
            </w:r>
            <w:r w:rsidRPr="007302FB">
              <w:rPr>
                <w:rFonts w:ascii="Arial" w:eastAsia="Times New Roman" w:hAnsi="Arial" w:cs="Arial"/>
                <w:sz w:val="20"/>
                <w:szCs w:val="20"/>
                <w:lang w:eastAsia="es-PE"/>
              </w:rPr>
              <w:t> </w:t>
            </w:r>
          </w:p>
        </w:tc>
        <w:tc>
          <w:tcPr>
            <w:tcW w:w="4952" w:type="dxa"/>
            <w:tcBorders>
              <w:top w:val="single" w:sz="6" w:space="0" w:color="auto"/>
              <w:left w:val="single" w:sz="6" w:space="0" w:color="auto"/>
              <w:bottom w:val="single" w:sz="6" w:space="0" w:color="auto"/>
              <w:right w:val="single" w:sz="6" w:space="0" w:color="auto"/>
            </w:tcBorders>
            <w:shd w:val="clear" w:color="auto" w:fill="F2F2F2"/>
            <w:hideMark/>
          </w:tcPr>
          <w:p w14:paraId="5436D561" w14:textId="77777777" w:rsidR="000F522A" w:rsidRPr="007302FB" w:rsidRDefault="000F522A" w:rsidP="0009640B">
            <w:pPr>
              <w:spacing w:after="0" w:line="240" w:lineRule="auto"/>
              <w:jc w:val="both"/>
              <w:textAlignment w:val="baseline"/>
              <w:rPr>
                <w:rFonts w:ascii="Arial" w:eastAsia="Times New Roman" w:hAnsi="Arial" w:cs="Arial"/>
                <w:sz w:val="20"/>
                <w:szCs w:val="20"/>
                <w:lang w:eastAsia="es-PE"/>
              </w:rPr>
            </w:pPr>
            <w:r w:rsidRPr="007302FB">
              <w:rPr>
                <w:rFonts w:ascii="Arial" w:eastAsia="Times New Roman" w:hAnsi="Arial" w:cs="Arial"/>
                <w:b/>
                <w:bCs/>
                <w:sz w:val="20"/>
                <w:szCs w:val="20"/>
                <w:lang w:eastAsia="es-PE"/>
              </w:rPr>
              <w:t>Pago</w:t>
            </w:r>
            <w:r w:rsidRPr="007302FB">
              <w:rPr>
                <w:rFonts w:ascii="Arial" w:eastAsia="Times New Roman" w:hAnsi="Arial" w:cs="Arial"/>
                <w:sz w:val="20"/>
                <w:szCs w:val="20"/>
                <w:lang w:eastAsia="es-PE"/>
              </w:rPr>
              <w:t> </w:t>
            </w:r>
          </w:p>
        </w:tc>
      </w:tr>
      <w:tr w:rsidR="000F522A" w:rsidRPr="007302FB" w14:paraId="4AE262A4" w14:textId="77777777" w:rsidTr="0009640B">
        <w:tc>
          <w:tcPr>
            <w:tcW w:w="460" w:type="dxa"/>
            <w:tcBorders>
              <w:top w:val="single" w:sz="6" w:space="0" w:color="auto"/>
              <w:left w:val="single" w:sz="6" w:space="0" w:color="auto"/>
              <w:bottom w:val="single" w:sz="6" w:space="0" w:color="auto"/>
              <w:right w:val="single" w:sz="6" w:space="0" w:color="auto"/>
            </w:tcBorders>
            <w:hideMark/>
          </w:tcPr>
          <w:p w14:paraId="093CADDD" w14:textId="77777777" w:rsidR="000F522A" w:rsidRPr="007302FB" w:rsidRDefault="000F522A" w:rsidP="0009640B">
            <w:pPr>
              <w:spacing w:after="0" w:line="240" w:lineRule="auto"/>
              <w:jc w:val="both"/>
              <w:textAlignment w:val="baseline"/>
              <w:rPr>
                <w:rFonts w:ascii="Arial" w:eastAsia="Times New Roman" w:hAnsi="Arial" w:cs="Arial"/>
                <w:sz w:val="20"/>
                <w:szCs w:val="20"/>
                <w:lang w:eastAsia="es-PE"/>
              </w:rPr>
            </w:pPr>
            <w:r w:rsidRPr="007302FB">
              <w:rPr>
                <w:rFonts w:ascii="Arial" w:eastAsia="Times New Roman" w:hAnsi="Arial" w:cs="Arial"/>
                <w:sz w:val="20"/>
                <w:szCs w:val="20"/>
                <w:lang w:eastAsia="es-PE"/>
              </w:rPr>
              <w:t>1 </w:t>
            </w:r>
          </w:p>
        </w:tc>
        <w:tc>
          <w:tcPr>
            <w:tcW w:w="2011" w:type="dxa"/>
            <w:tcBorders>
              <w:top w:val="single" w:sz="6" w:space="0" w:color="auto"/>
              <w:left w:val="single" w:sz="6" w:space="0" w:color="auto"/>
              <w:bottom w:val="single" w:sz="6" w:space="0" w:color="auto"/>
              <w:right w:val="single" w:sz="6" w:space="0" w:color="auto"/>
            </w:tcBorders>
            <w:hideMark/>
          </w:tcPr>
          <w:p w14:paraId="77E6BA1E" w14:textId="77777777" w:rsidR="000F522A" w:rsidRPr="007302FB" w:rsidRDefault="000F522A" w:rsidP="0009640B">
            <w:pPr>
              <w:spacing w:after="0" w:line="240" w:lineRule="auto"/>
              <w:jc w:val="both"/>
              <w:textAlignment w:val="baseline"/>
              <w:rPr>
                <w:rFonts w:ascii="Arial" w:eastAsia="Times New Roman" w:hAnsi="Arial" w:cs="Arial"/>
                <w:sz w:val="20"/>
                <w:szCs w:val="20"/>
                <w:lang w:eastAsia="es-PE"/>
              </w:rPr>
            </w:pPr>
            <w:r w:rsidRPr="007302FB">
              <w:rPr>
                <w:rFonts w:ascii="Arial" w:eastAsia="Times New Roman" w:hAnsi="Arial" w:cs="Arial"/>
                <w:sz w:val="20"/>
                <w:szCs w:val="20"/>
                <w:lang w:eastAsia="es-PE"/>
              </w:rPr>
              <w:t>Primer </w:t>
            </w:r>
          </w:p>
        </w:tc>
        <w:tc>
          <w:tcPr>
            <w:tcW w:w="4952" w:type="dxa"/>
            <w:tcBorders>
              <w:top w:val="single" w:sz="6" w:space="0" w:color="auto"/>
              <w:left w:val="single" w:sz="6" w:space="0" w:color="auto"/>
              <w:bottom w:val="single" w:sz="6" w:space="0" w:color="auto"/>
              <w:right w:val="single" w:sz="6" w:space="0" w:color="auto"/>
            </w:tcBorders>
            <w:hideMark/>
          </w:tcPr>
          <w:p w14:paraId="697F11FF" w14:textId="22B64BDC" w:rsidR="000F522A" w:rsidRPr="007302FB" w:rsidRDefault="009805F1" w:rsidP="0009640B">
            <w:pPr>
              <w:spacing w:after="0" w:line="240" w:lineRule="auto"/>
              <w:jc w:val="both"/>
              <w:textAlignment w:val="baseline"/>
              <w:rPr>
                <w:rFonts w:ascii="Arial" w:eastAsia="Times New Roman" w:hAnsi="Arial" w:cs="Arial"/>
                <w:sz w:val="20"/>
                <w:szCs w:val="20"/>
                <w:lang w:eastAsia="es-PE"/>
              </w:rPr>
            </w:pPr>
            <w:r>
              <w:rPr>
                <w:rFonts w:ascii="Arial" w:eastAsia="Times New Roman" w:hAnsi="Arial" w:cs="Arial"/>
                <w:sz w:val="20"/>
                <w:szCs w:val="20"/>
                <w:lang w:eastAsia="es-PE"/>
              </w:rPr>
              <w:t>1</w:t>
            </w:r>
            <w:r w:rsidR="00673860">
              <w:rPr>
                <w:rFonts w:ascii="Arial" w:eastAsia="Times New Roman" w:hAnsi="Arial" w:cs="Arial"/>
                <w:sz w:val="20"/>
                <w:szCs w:val="20"/>
                <w:lang w:eastAsia="es-PE"/>
              </w:rPr>
              <w:t>0</w:t>
            </w:r>
            <w:r w:rsidR="000F522A" w:rsidRPr="007302FB">
              <w:rPr>
                <w:rFonts w:ascii="Arial" w:eastAsia="Times New Roman" w:hAnsi="Arial" w:cs="Arial"/>
                <w:sz w:val="20"/>
                <w:szCs w:val="20"/>
                <w:lang w:eastAsia="es-PE"/>
              </w:rPr>
              <w:t xml:space="preserve">% del </w:t>
            </w:r>
            <w:r w:rsidR="00822C7A" w:rsidRPr="007302FB">
              <w:rPr>
                <w:rFonts w:ascii="Arial" w:eastAsia="Times New Roman" w:hAnsi="Arial" w:cs="Arial"/>
                <w:sz w:val="20"/>
                <w:szCs w:val="20"/>
                <w:lang w:eastAsia="es-PE"/>
              </w:rPr>
              <w:t>total del s</w:t>
            </w:r>
            <w:r w:rsidR="000F522A" w:rsidRPr="007302FB">
              <w:rPr>
                <w:rFonts w:ascii="Arial" w:eastAsia="Times New Roman" w:hAnsi="Arial" w:cs="Arial"/>
                <w:sz w:val="20"/>
                <w:szCs w:val="20"/>
                <w:lang w:eastAsia="es-PE"/>
              </w:rPr>
              <w:t xml:space="preserve">ervicio </w:t>
            </w:r>
            <w:r w:rsidR="00822C7A" w:rsidRPr="007302FB">
              <w:rPr>
                <w:rFonts w:ascii="Arial" w:eastAsia="Times New Roman" w:hAnsi="Arial" w:cs="Arial"/>
                <w:sz w:val="20"/>
                <w:szCs w:val="20"/>
                <w:lang w:eastAsia="es-PE"/>
              </w:rPr>
              <w:t>prestado</w:t>
            </w:r>
            <w:r w:rsidR="000F522A" w:rsidRPr="007302FB">
              <w:rPr>
                <w:rFonts w:ascii="Arial" w:eastAsia="Times New Roman" w:hAnsi="Arial" w:cs="Arial"/>
                <w:sz w:val="20"/>
                <w:szCs w:val="20"/>
                <w:lang w:eastAsia="es-PE"/>
              </w:rPr>
              <w:t>.</w:t>
            </w:r>
          </w:p>
        </w:tc>
      </w:tr>
      <w:tr w:rsidR="000F522A" w:rsidRPr="007302FB" w14:paraId="7DA5DC51" w14:textId="77777777" w:rsidTr="0009640B">
        <w:tc>
          <w:tcPr>
            <w:tcW w:w="460" w:type="dxa"/>
            <w:tcBorders>
              <w:top w:val="single" w:sz="6" w:space="0" w:color="auto"/>
              <w:left w:val="single" w:sz="6" w:space="0" w:color="auto"/>
              <w:bottom w:val="single" w:sz="6" w:space="0" w:color="auto"/>
              <w:right w:val="single" w:sz="6" w:space="0" w:color="auto"/>
            </w:tcBorders>
            <w:hideMark/>
          </w:tcPr>
          <w:p w14:paraId="69EF02D8" w14:textId="77777777" w:rsidR="000F522A" w:rsidRPr="007302FB" w:rsidRDefault="000F522A" w:rsidP="0009640B">
            <w:pPr>
              <w:spacing w:after="0" w:line="240" w:lineRule="auto"/>
              <w:jc w:val="both"/>
              <w:textAlignment w:val="baseline"/>
              <w:rPr>
                <w:rFonts w:ascii="Arial" w:eastAsia="Times New Roman" w:hAnsi="Arial" w:cs="Arial"/>
                <w:sz w:val="20"/>
                <w:szCs w:val="20"/>
                <w:lang w:eastAsia="es-PE"/>
              </w:rPr>
            </w:pPr>
            <w:r w:rsidRPr="007302FB">
              <w:rPr>
                <w:rFonts w:ascii="Arial" w:eastAsia="Times New Roman" w:hAnsi="Arial" w:cs="Arial"/>
                <w:sz w:val="20"/>
                <w:szCs w:val="20"/>
                <w:lang w:eastAsia="es-PE"/>
              </w:rPr>
              <w:t>2 </w:t>
            </w:r>
          </w:p>
        </w:tc>
        <w:tc>
          <w:tcPr>
            <w:tcW w:w="2011" w:type="dxa"/>
            <w:tcBorders>
              <w:top w:val="single" w:sz="6" w:space="0" w:color="auto"/>
              <w:left w:val="single" w:sz="6" w:space="0" w:color="auto"/>
              <w:bottom w:val="single" w:sz="6" w:space="0" w:color="auto"/>
              <w:right w:val="single" w:sz="6" w:space="0" w:color="auto"/>
            </w:tcBorders>
            <w:hideMark/>
          </w:tcPr>
          <w:p w14:paraId="114D0D6F" w14:textId="77777777" w:rsidR="000F522A" w:rsidRPr="007302FB" w:rsidRDefault="000F522A" w:rsidP="0009640B">
            <w:pPr>
              <w:spacing w:after="0" w:line="240" w:lineRule="auto"/>
              <w:jc w:val="both"/>
              <w:textAlignment w:val="baseline"/>
              <w:rPr>
                <w:rFonts w:ascii="Arial" w:eastAsia="Times New Roman" w:hAnsi="Arial" w:cs="Arial"/>
                <w:sz w:val="20"/>
                <w:szCs w:val="20"/>
                <w:lang w:eastAsia="es-PE"/>
              </w:rPr>
            </w:pPr>
            <w:r w:rsidRPr="007302FB">
              <w:rPr>
                <w:rFonts w:ascii="Arial" w:eastAsia="Times New Roman" w:hAnsi="Arial" w:cs="Arial"/>
                <w:sz w:val="20"/>
                <w:szCs w:val="20"/>
                <w:lang w:eastAsia="es-PE"/>
              </w:rPr>
              <w:t>Segundo </w:t>
            </w:r>
          </w:p>
        </w:tc>
        <w:tc>
          <w:tcPr>
            <w:tcW w:w="4952" w:type="dxa"/>
            <w:tcBorders>
              <w:top w:val="single" w:sz="6" w:space="0" w:color="auto"/>
              <w:left w:val="single" w:sz="6" w:space="0" w:color="auto"/>
              <w:bottom w:val="single" w:sz="6" w:space="0" w:color="auto"/>
              <w:right w:val="single" w:sz="6" w:space="0" w:color="auto"/>
            </w:tcBorders>
            <w:hideMark/>
          </w:tcPr>
          <w:p w14:paraId="5409238E" w14:textId="54A1014A" w:rsidR="000F522A" w:rsidRPr="007302FB" w:rsidRDefault="00673860" w:rsidP="0009640B">
            <w:pPr>
              <w:spacing w:after="0" w:line="240" w:lineRule="auto"/>
              <w:jc w:val="both"/>
              <w:textAlignment w:val="baseline"/>
              <w:rPr>
                <w:rFonts w:ascii="Arial" w:eastAsia="Times New Roman" w:hAnsi="Arial" w:cs="Arial"/>
                <w:sz w:val="20"/>
                <w:szCs w:val="20"/>
                <w:lang w:eastAsia="es-PE"/>
              </w:rPr>
            </w:pPr>
            <w:r>
              <w:rPr>
                <w:rFonts w:ascii="Arial" w:eastAsia="Times New Roman" w:hAnsi="Arial" w:cs="Arial"/>
                <w:sz w:val="20"/>
                <w:szCs w:val="20"/>
                <w:lang w:eastAsia="es-PE"/>
              </w:rPr>
              <w:t>90</w:t>
            </w:r>
            <w:r w:rsidR="000F522A" w:rsidRPr="007302FB">
              <w:rPr>
                <w:rFonts w:ascii="Arial" w:eastAsia="Times New Roman" w:hAnsi="Arial" w:cs="Arial"/>
                <w:sz w:val="20"/>
                <w:szCs w:val="20"/>
                <w:lang w:eastAsia="es-PE"/>
              </w:rPr>
              <w:t xml:space="preserve">% del </w:t>
            </w:r>
            <w:r w:rsidR="00822C7A" w:rsidRPr="007302FB">
              <w:rPr>
                <w:rFonts w:ascii="Arial" w:eastAsia="Times New Roman" w:hAnsi="Arial" w:cs="Arial"/>
                <w:sz w:val="20"/>
                <w:szCs w:val="20"/>
                <w:lang w:eastAsia="es-PE"/>
              </w:rPr>
              <w:t>total del servicio prestado</w:t>
            </w:r>
            <w:r w:rsidR="000F522A" w:rsidRPr="007302FB">
              <w:rPr>
                <w:rFonts w:ascii="Arial" w:eastAsia="Times New Roman" w:hAnsi="Arial" w:cs="Arial"/>
                <w:sz w:val="20"/>
                <w:szCs w:val="20"/>
                <w:lang w:eastAsia="es-PE"/>
              </w:rPr>
              <w:t>.</w:t>
            </w:r>
          </w:p>
        </w:tc>
      </w:tr>
    </w:tbl>
    <w:p w14:paraId="31B1A617" w14:textId="77777777" w:rsidR="000F522A" w:rsidRPr="007302FB" w:rsidRDefault="000F522A" w:rsidP="00DB64B3">
      <w:pPr>
        <w:pStyle w:val="Prrafodelista"/>
        <w:ind w:left="1065"/>
        <w:contextualSpacing/>
        <w:jc w:val="both"/>
        <w:rPr>
          <w:rFonts w:ascii="Arial" w:hAnsi="Arial" w:cs="Arial"/>
          <w:b/>
          <w:color w:val="000000" w:themeColor="text1"/>
        </w:rPr>
      </w:pPr>
    </w:p>
    <w:p w14:paraId="377F01A0" w14:textId="77777777" w:rsidR="00DB64B3" w:rsidRPr="00E3501D" w:rsidRDefault="00DB64B3" w:rsidP="00DB64B3">
      <w:pPr>
        <w:spacing w:after="0" w:line="240" w:lineRule="auto"/>
        <w:ind w:left="1065"/>
        <w:contextualSpacing/>
        <w:jc w:val="both"/>
        <w:rPr>
          <w:rFonts w:ascii="Arial" w:eastAsia="Times New Roman" w:hAnsi="Arial" w:cs="Arial"/>
          <w:b/>
          <w:color w:val="000000" w:themeColor="text1"/>
          <w:sz w:val="20"/>
          <w:szCs w:val="20"/>
          <w:highlight w:val="yellow"/>
          <w:lang w:eastAsia="es-ES"/>
        </w:rPr>
      </w:pPr>
    </w:p>
    <w:p w14:paraId="1E6E3756" w14:textId="77777777" w:rsidR="00DB64B3" w:rsidRPr="00E3501D" w:rsidRDefault="00DB64B3" w:rsidP="00DB64B3">
      <w:pPr>
        <w:widowControl w:val="0"/>
        <w:ind w:left="1068"/>
        <w:jc w:val="both"/>
        <w:rPr>
          <w:rFonts w:ascii="Arial" w:eastAsia="Calibri" w:hAnsi="Arial" w:cs="Arial"/>
          <w:color w:val="000000" w:themeColor="text1"/>
          <w:sz w:val="20"/>
          <w:szCs w:val="20"/>
        </w:rPr>
      </w:pPr>
      <w:r w:rsidRPr="00E3501D">
        <w:rPr>
          <w:rFonts w:ascii="Arial" w:eastAsia="Calibri" w:hAnsi="Arial" w:cs="Arial"/>
          <w:color w:val="000000" w:themeColor="text1"/>
          <w:sz w:val="20"/>
          <w:szCs w:val="20"/>
        </w:rPr>
        <w:t>Para efectos del pago de las contraprestaciones ejecutadas por el contratista, FONAFE debe contar con la siguiente documentación:</w:t>
      </w:r>
    </w:p>
    <w:p w14:paraId="56A89B0C" w14:textId="77777777" w:rsidR="002E1640" w:rsidRPr="00E3501D" w:rsidRDefault="002E1640" w:rsidP="00DB64B3">
      <w:pPr>
        <w:widowControl w:val="0"/>
        <w:numPr>
          <w:ilvl w:val="0"/>
          <w:numId w:val="6"/>
        </w:numPr>
        <w:spacing w:after="0" w:line="240" w:lineRule="auto"/>
        <w:jc w:val="both"/>
        <w:rPr>
          <w:rFonts w:ascii="Arial" w:eastAsia="Calibri" w:hAnsi="Arial" w:cs="Arial"/>
          <w:color w:val="000000" w:themeColor="text1"/>
          <w:sz w:val="20"/>
          <w:szCs w:val="20"/>
        </w:rPr>
      </w:pPr>
      <w:r w:rsidRPr="00E3501D">
        <w:rPr>
          <w:rFonts w:ascii="Arial" w:eastAsia="Calibri" w:hAnsi="Arial" w:cs="Arial"/>
          <w:color w:val="000000" w:themeColor="text1"/>
          <w:sz w:val="20"/>
          <w:szCs w:val="20"/>
        </w:rPr>
        <w:t>Carta de presentación libre dirigido a la Dependencia Encargada de las Contrataciones o área de logística de FONAFE</w:t>
      </w:r>
    </w:p>
    <w:p w14:paraId="054D9A6A" w14:textId="5609F27D" w:rsidR="00DB64B3" w:rsidRPr="00E3501D" w:rsidRDefault="00DB64B3" w:rsidP="00DB64B3">
      <w:pPr>
        <w:widowControl w:val="0"/>
        <w:numPr>
          <w:ilvl w:val="0"/>
          <w:numId w:val="6"/>
        </w:numPr>
        <w:spacing w:after="0" w:line="240" w:lineRule="auto"/>
        <w:jc w:val="both"/>
        <w:rPr>
          <w:rFonts w:ascii="Arial" w:eastAsia="Calibri" w:hAnsi="Arial" w:cs="Arial"/>
          <w:color w:val="000000" w:themeColor="text1"/>
          <w:sz w:val="20"/>
          <w:szCs w:val="20"/>
        </w:rPr>
      </w:pPr>
      <w:r w:rsidRPr="00E3501D">
        <w:rPr>
          <w:rFonts w:ascii="Arial" w:eastAsia="Calibri" w:hAnsi="Arial" w:cs="Arial"/>
          <w:color w:val="000000" w:themeColor="text1"/>
          <w:sz w:val="20"/>
          <w:szCs w:val="20"/>
        </w:rPr>
        <w:t>Comprobante de pago.</w:t>
      </w:r>
    </w:p>
    <w:p w14:paraId="0D298284" w14:textId="77777777" w:rsidR="00DB64B3" w:rsidRPr="00E3501D" w:rsidRDefault="00DB64B3" w:rsidP="00DB64B3">
      <w:pPr>
        <w:widowControl w:val="0"/>
        <w:numPr>
          <w:ilvl w:val="0"/>
          <w:numId w:val="6"/>
        </w:numPr>
        <w:spacing w:after="0" w:line="240" w:lineRule="auto"/>
        <w:jc w:val="both"/>
        <w:rPr>
          <w:rFonts w:ascii="Arial" w:eastAsia="Calibri" w:hAnsi="Arial" w:cs="Arial"/>
          <w:color w:val="000000" w:themeColor="text1"/>
          <w:sz w:val="20"/>
          <w:szCs w:val="20"/>
        </w:rPr>
      </w:pPr>
      <w:r w:rsidRPr="00E3501D">
        <w:rPr>
          <w:rFonts w:ascii="Arial" w:eastAsia="Calibri" w:hAnsi="Arial" w:cs="Arial"/>
          <w:color w:val="000000" w:themeColor="text1"/>
          <w:sz w:val="20"/>
          <w:szCs w:val="20"/>
        </w:rPr>
        <w:t>Copia de la orden de servicio.</w:t>
      </w:r>
    </w:p>
    <w:p w14:paraId="0C80C9AA" w14:textId="77777777" w:rsidR="00DB64B3" w:rsidRPr="00E3501D" w:rsidRDefault="00DB64B3" w:rsidP="00DB64B3">
      <w:pPr>
        <w:widowControl w:val="0"/>
        <w:numPr>
          <w:ilvl w:val="0"/>
          <w:numId w:val="6"/>
        </w:numPr>
        <w:spacing w:after="0" w:line="240" w:lineRule="auto"/>
        <w:jc w:val="both"/>
        <w:rPr>
          <w:rFonts w:ascii="Arial" w:eastAsia="Calibri" w:hAnsi="Arial" w:cs="Arial"/>
          <w:color w:val="000000" w:themeColor="text1"/>
          <w:sz w:val="20"/>
          <w:szCs w:val="20"/>
        </w:rPr>
      </w:pPr>
      <w:r w:rsidRPr="00E3501D">
        <w:rPr>
          <w:rFonts w:ascii="Arial" w:eastAsia="Calibri" w:hAnsi="Arial" w:cs="Arial"/>
          <w:color w:val="000000" w:themeColor="text1"/>
          <w:sz w:val="20"/>
          <w:szCs w:val="20"/>
        </w:rPr>
        <w:t>Hoja de conformidad.</w:t>
      </w:r>
    </w:p>
    <w:p w14:paraId="43C52BB7" w14:textId="77777777" w:rsidR="00DB64B3" w:rsidRPr="00E3501D" w:rsidRDefault="00DB64B3" w:rsidP="00DB64B3">
      <w:pPr>
        <w:widowControl w:val="0"/>
        <w:spacing w:after="0" w:line="240" w:lineRule="auto"/>
        <w:ind w:left="1110"/>
        <w:jc w:val="both"/>
        <w:rPr>
          <w:rFonts w:ascii="Arial" w:eastAsia="Calibri" w:hAnsi="Arial" w:cs="Arial"/>
          <w:color w:val="000000" w:themeColor="text1"/>
          <w:sz w:val="20"/>
          <w:szCs w:val="20"/>
        </w:rPr>
      </w:pPr>
    </w:p>
    <w:p w14:paraId="7E2AE4B7" w14:textId="11EA07A2" w:rsidR="00DB64B3" w:rsidRPr="00E3501D" w:rsidRDefault="00DB64B3" w:rsidP="00DB64B3">
      <w:pPr>
        <w:widowControl w:val="0"/>
        <w:spacing w:after="0" w:line="240" w:lineRule="auto"/>
        <w:ind w:left="1110"/>
        <w:jc w:val="both"/>
        <w:rPr>
          <w:rFonts w:ascii="Arial" w:eastAsia="Calibri" w:hAnsi="Arial" w:cs="Arial"/>
          <w:color w:val="000000" w:themeColor="text1"/>
          <w:sz w:val="20"/>
          <w:szCs w:val="20"/>
        </w:rPr>
      </w:pPr>
      <w:r w:rsidRPr="00E3501D">
        <w:rPr>
          <w:rFonts w:ascii="Arial" w:hAnsi="Arial" w:cs="Arial"/>
          <w:color w:val="000000" w:themeColor="text1"/>
          <w:sz w:val="20"/>
          <w:szCs w:val="20"/>
        </w:rPr>
        <w:t xml:space="preserve">El plazo de pago es de </w:t>
      </w:r>
      <w:r w:rsidR="006575EC" w:rsidRPr="00E3501D">
        <w:rPr>
          <w:rFonts w:ascii="Arial" w:hAnsi="Arial" w:cs="Arial"/>
          <w:color w:val="000000" w:themeColor="text1"/>
          <w:sz w:val="20"/>
          <w:szCs w:val="20"/>
        </w:rPr>
        <w:t xml:space="preserve">diez </w:t>
      </w:r>
      <w:r w:rsidRPr="00E3501D">
        <w:rPr>
          <w:rFonts w:ascii="Arial" w:hAnsi="Arial" w:cs="Arial"/>
          <w:color w:val="000000" w:themeColor="text1"/>
          <w:sz w:val="20"/>
          <w:szCs w:val="20"/>
        </w:rPr>
        <w:t>(1</w:t>
      </w:r>
      <w:r w:rsidR="006575EC" w:rsidRPr="00E3501D">
        <w:rPr>
          <w:rFonts w:ascii="Arial" w:hAnsi="Arial" w:cs="Arial"/>
          <w:color w:val="000000" w:themeColor="text1"/>
          <w:sz w:val="20"/>
          <w:szCs w:val="20"/>
        </w:rPr>
        <w:t>0</w:t>
      </w:r>
      <w:r w:rsidRPr="00E3501D">
        <w:rPr>
          <w:rFonts w:ascii="Arial" w:hAnsi="Arial" w:cs="Arial"/>
          <w:color w:val="000000" w:themeColor="text1"/>
          <w:sz w:val="20"/>
          <w:szCs w:val="20"/>
        </w:rPr>
        <w:t xml:space="preserve">) días </w:t>
      </w:r>
      <w:r w:rsidR="002E1640" w:rsidRPr="00E3501D">
        <w:rPr>
          <w:rFonts w:ascii="Arial" w:hAnsi="Arial" w:cs="Arial"/>
          <w:color w:val="000000" w:themeColor="text1"/>
          <w:sz w:val="20"/>
          <w:szCs w:val="20"/>
        </w:rPr>
        <w:t>hábiles</w:t>
      </w:r>
      <w:r w:rsidRPr="00E3501D">
        <w:rPr>
          <w:rFonts w:ascii="Arial" w:hAnsi="Arial" w:cs="Arial"/>
          <w:color w:val="000000" w:themeColor="text1"/>
          <w:sz w:val="20"/>
          <w:szCs w:val="20"/>
        </w:rPr>
        <w:t xml:space="preserve">, plazo que inicia el día hábil siguiente en que el contratista presenta a FONAFE mediante la mesa de partes virtual os documentos indicados en los literales </w:t>
      </w:r>
      <w:r w:rsidRPr="00E3501D">
        <w:rPr>
          <w:rFonts w:ascii="Arial" w:eastAsia="Calibri" w:hAnsi="Arial" w:cs="Arial"/>
          <w:color w:val="000000" w:themeColor="text1"/>
          <w:sz w:val="20"/>
          <w:szCs w:val="20"/>
        </w:rPr>
        <w:t>a), b)</w:t>
      </w:r>
      <w:r w:rsidR="002E1640" w:rsidRPr="00E3501D">
        <w:rPr>
          <w:rFonts w:ascii="Arial" w:eastAsia="Calibri" w:hAnsi="Arial" w:cs="Arial"/>
          <w:color w:val="000000" w:themeColor="text1"/>
          <w:sz w:val="20"/>
          <w:szCs w:val="20"/>
        </w:rPr>
        <w:t>, c)</w:t>
      </w:r>
      <w:r w:rsidR="000C404D" w:rsidRPr="00E3501D">
        <w:rPr>
          <w:rFonts w:ascii="Arial" w:eastAsia="Calibri" w:hAnsi="Arial" w:cs="Arial"/>
          <w:color w:val="000000" w:themeColor="text1"/>
          <w:sz w:val="20"/>
          <w:szCs w:val="20"/>
        </w:rPr>
        <w:t xml:space="preserve"> </w:t>
      </w:r>
      <w:r w:rsidRPr="00E3501D">
        <w:rPr>
          <w:rFonts w:ascii="Arial" w:eastAsia="Calibri" w:hAnsi="Arial" w:cs="Arial"/>
          <w:color w:val="000000" w:themeColor="text1"/>
          <w:sz w:val="20"/>
          <w:szCs w:val="20"/>
        </w:rPr>
        <w:t xml:space="preserve">y </w:t>
      </w:r>
      <w:r w:rsidR="002E1640" w:rsidRPr="00E3501D">
        <w:rPr>
          <w:rFonts w:ascii="Arial" w:eastAsia="Calibri" w:hAnsi="Arial" w:cs="Arial"/>
          <w:color w:val="000000" w:themeColor="text1"/>
          <w:sz w:val="20"/>
          <w:szCs w:val="20"/>
        </w:rPr>
        <w:t>d</w:t>
      </w:r>
      <w:r w:rsidRPr="00E3501D">
        <w:rPr>
          <w:rFonts w:ascii="Arial" w:eastAsia="Calibri" w:hAnsi="Arial" w:cs="Arial"/>
          <w:color w:val="000000" w:themeColor="text1"/>
          <w:sz w:val="20"/>
          <w:szCs w:val="20"/>
        </w:rPr>
        <w:t>).</w:t>
      </w:r>
    </w:p>
    <w:p w14:paraId="4E954D7F" w14:textId="77777777" w:rsidR="00DB64B3" w:rsidRPr="00E3501D" w:rsidRDefault="00DB64B3" w:rsidP="00DB64B3">
      <w:pPr>
        <w:widowControl w:val="0"/>
        <w:spacing w:after="0" w:line="240" w:lineRule="auto"/>
        <w:ind w:left="1110"/>
        <w:jc w:val="both"/>
        <w:rPr>
          <w:rFonts w:ascii="Arial" w:hAnsi="Arial" w:cs="Arial"/>
          <w:color w:val="000000" w:themeColor="text1"/>
          <w:sz w:val="20"/>
          <w:szCs w:val="20"/>
        </w:rPr>
      </w:pPr>
    </w:p>
    <w:p w14:paraId="0ADCD4C1" w14:textId="46706E36" w:rsidR="006575EC" w:rsidRPr="00E3501D" w:rsidRDefault="00DB64B3" w:rsidP="006575EC">
      <w:pPr>
        <w:widowControl w:val="0"/>
        <w:spacing w:after="0" w:line="240" w:lineRule="auto"/>
        <w:ind w:left="1110"/>
        <w:jc w:val="both"/>
        <w:rPr>
          <w:rFonts w:ascii="Arial" w:hAnsi="Arial" w:cs="Arial"/>
          <w:color w:val="000000" w:themeColor="text1"/>
          <w:sz w:val="20"/>
          <w:szCs w:val="20"/>
        </w:rPr>
      </w:pPr>
      <w:r w:rsidRPr="00E3501D">
        <w:rPr>
          <w:rFonts w:ascii="Arial" w:hAnsi="Arial" w:cs="Arial"/>
          <w:color w:val="000000" w:themeColor="text1"/>
          <w:sz w:val="20"/>
          <w:szCs w:val="20"/>
        </w:rPr>
        <w:t>De no cumplir con lo solicitado, el comprobante de pago no será tramitado y se procederá a su devolución.</w:t>
      </w:r>
    </w:p>
    <w:p w14:paraId="5F4C6384" w14:textId="77777777" w:rsidR="006575EC" w:rsidRPr="00E3501D" w:rsidRDefault="006575EC" w:rsidP="006575EC">
      <w:pPr>
        <w:widowControl w:val="0"/>
        <w:spacing w:after="0" w:line="240" w:lineRule="auto"/>
        <w:ind w:left="1110"/>
        <w:jc w:val="both"/>
        <w:rPr>
          <w:rFonts w:ascii="Arial" w:hAnsi="Arial" w:cs="Arial"/>
          <w:color w:val="000000" w:themeColor="text1"/>
          <w:sz w:val="20"/>
          <w:szCs w:val="20"/>
        </w:rPr>
      </w:pPr>
    </w:p>
    <w:p w14:paraId="59EDA217" w14:textId="77777777" w:rsidR="000D1D4E" w:rsidRDefault="00ED7750" w:rsidP="006575EC">
      <w:pPr>
        <w:widowControl w:val="0"/>
        <w:spacing w:after="0" w:line="240" w:lineRule="auto"/>
        <w:ind w:left="1110"/>
        <w:jc w:val="both"/>
        <w:rPr>
          <w:rFonts w:ascii="Arial" w:hAnsi="Arial" w:cs="Arial"/>
          <w:color w:val="000000" w:themeColor="text1"/>
          <w:sz w:val="20"/>
          <w:szCs w:val="20"/>
        </w:rPr>
      </w:pPr>
      <w:r>
        <w:rPr>
          <w:rFonts w:ascii="Arial" w:hAnsi="Arial" w:cs="Arial"/>
          <w:color w:val="000000" w:themeColor="text1"/>
          <w:sz w:val="20"/>
          <w:szCs w:val="20"/>
        </w:rPr>
        <w:t xml:space="preserve">La </w:t>
      </w:r>
      <w:r w:rsidR="006575EC" w:rsidRPr="00E3501D">
        <w:rPr>
          <w:rFonts w:ascii="Arial" w:hAnsi="Arial" w:cs="Arial"/>
          <w:color w:val="000000" w:themeColor="text1"/>
          <w:sz w:val="20"/>
          <w:szCs w:val="20"/>
        </w:rPr>
        <w:t xml:space="preserve">conformidad será </w:t>
      </w:r>
      <w:r w:rsidR="00C3769D">
        <w:rPr>
          <w:rFonts w:ascii="Arial" w:hAnsi="Arial" w:cs="Arial"/>
          <w:color w:val="000000" w:themeColor="text1"/>
          <w:sz w:val="20"/>
          <w:szCs w:val="20"/>
        </w:rPr>
        <w:t xml:space="preserve">brindará </w:t>
      </w:r>
      <w:r w:rsidR="00E677C4">
        <w:rPr>
          <w:rFonts w:ascii="Arial" w:hAnsi="Arial" w:cs="Arial"/>
          <w:color w:val="000000" w:themeColor="text1"/>
          <w:sz w:val="20"/>
          <w:szCs w:val="20"/>
        </w:rPr>
        <w:t>de la sigu</w:t>
      </w:r>
      <w:r w:rsidR="000D1D4E">
        <w:rPr>
          <w:rFonts w:ascii="Arial" w:hAnsi="Arial" w:cs="Arial"/>
          <w:color w:val="000000" w:themeColor="text1"/>
          <w:sz w:val="20"/>
          <w:szCs w:val="20"/>
        </w:rPr>
        <w:t>iente manera:</w:t>
      </w:r>
    </w:p>
    <w:p w14:paraId="4BAF39CD" w14:textId="77777777" w:rsidR="000D1D4E" w:rsidRDefault="000D1D4E" w:rsidP="000D1D4E">
      <w:pPr>
        <w:pStyle w:val="Prrafodelista"/>
        <w:widowControl w:val="0"/>
        <w:numPr>
          <w:ilvl w:val="0"/>
          <w:numId w:val="20"/>
        </w:numPr>
        <w:jc w:val="both"/>
        <w:rPr>
          <w:rFonts w:ascii="Arial" w:hAnsi="Arial" w:cs="Arial"/>
          <w:color w:val="000000" w:themeColor="text1"/>
        </w:rPr>
      </w:pPr>
      <w:r>
        <w:rPr>
          <w:rFonts w:ascii="Arial" w:hAnsi="Arial" w:cs="Arial"/>
          <w:color w:val="000000" w:themeColor="text1"/>
        </w:rPr>
        <w:t>E</w:t>
      </w:r>
      <w:r w:rsidR="006575EC" w:rsidRPr="000D1D4E">
        <w:rPr>
          <w:rFonts w:ascii="Arial" w:hAnsi="Arial" w:cs="Arial"/>
          <w:color w:val="000000" w:themeColor="text1"/>
        </w:rPr>
        <w:t xml:space="preserve">l </w:t>
      </w:r>
      <w:r w:rsidR="000C404D" w:rsidRPr="000D1D4E">
        <w:rPr>
          <w:rFonts w:ascii="Arial" w:hAnsi="Arial" w:cs="Arial"/>
          <w:color w:val="000000" w:themeColor="text1"/>
        </w:rPr>
        <w:t>Á</w:t>
      </w:r>
      <w:r w:rsidR="006575EC" w:rsidRPr="000D1D4E">
        <w:rPr>
          <w:rFonts w:ascii="Arial" w:hAnsi="Arial" w:cs="Arial"/>
          <w:color w:val="000000" w:themeColor="text1"/>
        </w:rPr>
        <w:t xml:space="preserve">rea </w:t>
      </w:r>
      <w:r w:rsidR="000C404D" w:rsidRPr="000D1D4E">
        <w:rPr>
          <w:rFonts w:ascii="Arial" w:hAnsi="Arial" w:cs="Arial"/>
          <w:color w:val="000000" w:themeColor="text1"/>
        </w:rPr>
        <w:t>C</w:t>
      </w:r>
      <w:r w:rsidR="006575EC" w:rsidRPr="000D1D4E">
        <w:rPr>
          <w:rFonts w:ascii="Arial" w:hAnsi="Arial" w:cs="Arial"/>
          <w:color w:val="000000" w:themeColor="text1"/>
        </w:rPr>
        <w:t xml:space="preserve">orporativa de </w:t>
      </w:r>
      <w:r w:rsidR="000C404D" w:rsidRPr="000D1D4E">
        <w:rPr>
          <w:rFonts w:ascii="Arial" w:hAnsi="Arial" w:cs="Arial"/>
          <w:color w:val="000000" w:themeColor="text1"/>
        </w:rPr>
        <w:t>Contabilidad</w:t>
      </w:r>
      <w:r w:rsidR="006575EC" w:rsidRPr="000D1D4E">
        <w:rPr>
          <w:rFonts w:ascii="Arial" w:hAnsi="Arial" w:cs="Arial"/>
          <w:color w:val="000000" w:themeColor="text1"/>
        </w:rPr>
        <w:t xml:space="preserve"> de la Gerencia Corporativa de Administración y Finanzas</w:t>
      </w:r>
      <w:r w:rsidR="0019201A" w:rsidRPr="000D1D4E">
        <w:rPr>
          <w:rFonts w:ascii="Arial" w:hAnsi="Arial" w:cs="Arial"/>
          <w:color w:val="000000" w:themeColor="text1"/>
        </w:rPr>
        <w:t xml:space="preserve"> para los puntos 2</w:t>
      </w:r>
      <w:r w:rsidR="00A55101" w:rsidRPr="000D1D4E">
        <w:rPr>
          <w:rFonts w:ascii="Arial" w:hAnsi="Arial" w:cs="Arial"/>
          <w:color w:val="000000" w:themeColor="text1"/>
        </w:rPr>
        <w:t xml:space="preserve">.2.1 y 2.2.2; </w:t>
      </w:r>
    </w:p>
    <w:p w14:paraId="51781990" w14:textId="24BC8C96" w:rsidR="006575EC" w:rsidRPr="000D1D4E" w:rsidRDefault="000D1D4E" w:rsidP="000D1D4E">
      <w:pPr>
        <w:pStyle w:val="Prrafodelista"/>
        <w:widowControl w:val="0"/>
        <w:numPr>
          <w:ilvl w:val="0"/>
          <w:numId w:val="20"/>
        </w:numPr>
        <w:jc w:val="both"/>
        <w:rPr>
          <w:rFonts w:ascii="Arial" w:hAnsi="Arial" w:cs="Arial"/>
          <w:color w:val="000000" w:themeColor="text1"/>
        </w:rPr>
      </w:pPr>
      <w:r>
        <w:rPr>
          <w:rFonts w:ascii="Arial" w:hAnsi="Arial" w:cs="Arial"/>
          <w:color w:val="000000" w:themeColor="text1"/>
        </w:rPr>
        <w:t>E</w:t>
      </w:r>
      <w:r w:rsidR="00A55101" w:rsidRPr="000D1D4E">
        <w:rPr>
          <w:rFonts w:ascii="Arial" w:hAnsi="Arial" w:cs="Arial"/>
          <w:color w:val="000000" w:themeColor="text1"/>
        </w:rPr>
        <w:t>l Área Corporativa de</w:t>
      </w:r>
      <w:r>
        <w:rPr>
          <w:rFonts w:ascii="Arial" w:hAnsi="Arial" w:cs="Arial"/>
          <w:color w:val="000000" w:themeColor="text1"/>
        </w:rPr>
        <w:t xml:space="preserve"> </w:t>
      </w:r>
      <w:r w:rsidR="0009139A">
        <w:rPr>
          <w:rFonts w:ascii="Arial" w:hAnsi="Arial" w:cs="Arial"/>
          <w:color w:val="000000" w:themeColor="text1"/>
        </w:rPr>
        <w:t>Tecnología</w:t>
      </w:r>
      <w:r>
        <w:rPr>
          <w:rFonts w:ascii="Arial" w:hAnsi="Arial" w:cs="Arial"/>
          <w:color w:val="000000" w:themeColor="text1"/>
        </w:rPr>
        <w:t xml:space="preserve"> de la información </w:t>
      </w:r>
      <w:r w:rsidR="00D27518">
        <w:rPr>
          <w:rFonts w:ascii="Arial" w:hAnsi="Arial" w:cs="Arial"/>
          <w:color w:val="000000" w:themeColor="text1"/>
        </w:rPr>
        <w:t xml:space="preserve">y Comunicaciones </w:t>
      </w:r>
      <w:r w:rsidR="0009139A">
        <w:rPr>
          <w:rFonts w:ascii="Arial" w:hAnsi="Arial" w:cs="Arial"/>
          <w:color w:val="000000" w:themeColor="text1"/>
        </w:rPr>
        <w:t xml:space="preserve">de la Gerencia </w:t>
      </w:r>
      <w:r w:rsidR="0009139A">
        <w:rPr>
          <w:rFonts w:ascii="Arial" w:hAnsi="Arial" w:cs="Arial"/>
          <w:color w:val="000000" w:themeColor="text1"/>
        </w:rPr>
        <w:lastRenderedPageBreak/>
        <w:t xml:space="preserve">de </w:t>
      </w:r>
      <w:r w:rsidR="0009139A" w:rsidRPr="000D1D4E">
        <w:rPr>
          <w:rFonts w:ascii="Arial" w:hAnsi="Arial" w:cs="Arial"/>
          <w:color w:val="000000" w:themeColor="text1"/>
        </w:rPr>
        <w:t>Corporativa de Administración y Finanzas para los puntos 2.2.</w:t>
      </w:r>
      <w:r w:rsidR="0009139A">
        <w:rPr>
          <w:rFonts w:ascii="Arial" w:hAnsi="Arial" w:cs="Arial"/>
          <w:color w:val="000000" w:themeColor="text1"/>
        </w:rPr>
        <w:t>3</w:t>
      </w:r>
      <w:r w:rsidR="0009139A" w:rsidRPr="000D1D4E">
        <w:rPr>
          <w:rFonts w:ascii="Arial" w:hAnsi="Arial" w:cs="Arial"/>
          <w:color w:val="000000" w:themeColor="text1"/>
        </w:rPr>
        <w:t xml:space="preserve"> y 2.2.</w:t>
      </w:r>
      <w:r w:rsidR="0009139A">
        <w:rPr>
          <w:rFonts w:ascii="Arial" w:hAnsi="Arial" w:cs="Arial"/>
          <w:color w:val="000000" w:themeColor="text1"/>
        </w:rPr>
        <w:t>4.</w:t>
      </w:r>
    </w:p>
    <w:p w14:paraId="49337D71" w14:textId="77777777" w:rsidR="00FE19E6" w:rsidRPr="00E3501D" w:rsidRDefault="00FE19E6" w:rsidP="00DB64B3">
      <w:pPr>
        <w:widowControl w:val="0"/>
        <w:spacing w:after="0" w:line="240" w:lineRule="auto"/>
        <w:ind w:left="1110"/>
        <w:jc w:val="both"/>
        <w:rPr>
          <w:rFonts w:ascii="Arial" w:hAnsi="Arial" w:cs="Arial"/>
          <w:color w:val="000000" w:themeColor="text1"/>
          <w:sz w:val="20"/>
          <w:szCs w:val="20"/>
        </w:rPr>
      </w:pPr>
    </w:p>
    <w:p w14:paraId="47CD6715" w14:textId="77777777" w:rsidR="00FE19E6" w:rsidRPr="00E3501D" w:rsidRDefault="00FE19E6" w:rsidP="00FE19E6">
      <w:pPr>
        <w:pStyle w:val="Prrafodelista"/>
        <w:numPr>
          <w:ilvl w:val="1"/>
          <w:numId w:val="5"/>
        </w:numPr>
        <w:contextualSpacing/>
        <w:jc w:val="both"/>
        <w:rPr>
          <w:rFonts w:ascii="Arial" w:hAnsi="Arial" w:cs="Arial"/>
          <w:b/>
          <w:color w:val="000000"/>
        </w:rPr>
      </w:pPr>
      <w:r w:rsidRPr="00E3501D">
        <w:rPr>
          <w:rFonts w:ascii="Arial" w:hAnsi="Arial" w:cs="Arial"/>
          <w:b/>
          <w:color w:val="000000"/>
        </w:rPr>
        <w:t>Penalidad por mora:</w:t>
      </w:r>
    </w:p>
    <w:p w14:paraId="2DF862C0" w14:textId="77777777" w:rsidR="00FE19E6" w:rsidRPr="00E3501D" w:rsidRDefault="00FE19E6" w:rsidP="00FE19E6">
      <w:pPr>
        <w:pStyle w:val="Prrafodelista"/>
        <w:ind w:left="1065"/>
        <w:contextualSpacing/>
        <w:jc w:val="both"/>
        <w:rPr>
          <w:rFonts w:ascii="Arial" w:hAnsi="Arial" w:cs="Arial"/>
          <w:b/>
          <w:color w:val="000000"/>
        </w:rPr>
      </w:pPr>
    </w:p>
    <w:p w14:paraId="5F5851E4" w14:textId="77777777" w:rsidR="002E1640" w:rsidRPr="00E3501D" w:rsidRDefault="002E1640" w:rsidP="001E0BF7">
      <w:pPr>
        <w:widowControl w:val="0"/>
        <w:spacing w:after="0" w:line="240" w:lineRule="auto"/>
        <w:ind w:left="1110"/>
        <w:jc w:val="both"/>
        <w:rPr>
          <w:rFonts w:ascii="Arial" w:hAnsi="Arial" w:cs="Arial"/>
          <w:color w:val="000000" w:themeColor="text1"/>
          <w:sz w:val="20"/>
          <w:szCs w:val="20"/>
        </w:rPr>
      </w:pPr>
      <w:r w:rsidRPr="00E3501D">
        <w:rPr>
          <w:rFonts w:ascii="Arial" w:hAnsi="Arial" w:cs="Arial"/>
          <w:color w:val="000000" w:themeColor="text1"/>
          <w:sz w:val="20"/>
          <w:szCs w:val="20"/>
        </w:rPr>
        <w:t>En caso de retraso injustificado del contratista en la ejecución de las prestaciones objeto del contrato, la entidad contratante le aplica automáticamente una penalidad por mora por cada día de atraso que le sea imputable, de conformidad con el artículo 120 del Reglamento. </w:t>
      </w:r>
    </w:p>
    <w:p w14:paraId="3DAE225B" w14:textId="77777777" w:rsidR="00FE19E6" w:rsidRPr="00E3501D" w:rsidRDefault="00FE19E6" w:rsidP="00FE19E6">
      <w:pPr>
        <w:pStyle w:val="Prrafodelista"/>
        <w:ind w:left="1065"/>
        <w:contextualSpacing/>
        <w:jc w:val="both"/>
        <w:rPr>
          <w:rFonts w:ascii="Arial" w:hAnsi="Arial" w:cs="Arial"/>
          <w:b/>
          <w:color w:val="000000"/>
        </w:rPr>
      </w:pPr>
    </w:p>
    <w:p w14:paraId="5C68CB0F" w14:textId="77777777" w:rsidR="00FE19E6" w:rsidRPr="00E3501D" w:rsidRDefault="00FE19E6" w:rsidP="00FE19E6">
      <w:pPr>
        <w:pStyle w:val="Prrafodelista"/>
        <w:numPr>
          <w:ilvl w:val="1"/>
          <w:numId w:val="5"/>
        </w:numPr>
        <w:contextualSpacing/>
        <w:jc w:val="both"/>
        <w:rPr>
          <w:rFonts w:ascii="Arial" w:hAnsi="Arial" w:cs="Arial"/>
          <w:b/>
          <w:color w:val="000000"/>
        </w:rPr>
      </w:pPr>
      <w:r w:rsidRPr="00E3501D">
        <w:rPr>
          <w:rFonts w:ascii="Arial" w:hAnsi="Arial" w:cs="Arial"/>
          <w:b/>
          <w:color w:val="000000"/>
        </w:rPr>
        <w:t>Otras penalidades:</w:t>
      </w:r>
    </w:p>
    <w:p w14:paraId="3B42DBA9" w14:textId="77777777" w:rsidR="00FE19E6" w:rsidRPr="00E3501D" w:rsidRDefault="00FE19E6" w:rsidP="00FE19E6">
      <w:pPr>
        <w:pStyle w:val="Prrafodelista"/>
        <w:widowControl w:val="0"/>
        <w:ind w:left="1080"/>
        <w:contextualSpacing/>
        <w:jc w:val="both"/>
        <w:rPr>
          <w:rFonts w:ascii="Arial" w:hAnsi="Arial" w:cs="Arial"/>
          <w:i/>
          <w:color w:val="000000"/>
          <w:lang w:val="es-ES"/>
        </w:rPr>
      </w:pPr>
    </w:p>
    <w:p w14:paraId="0EF1BABD" w14:textId="77777777" w:rsidR="00FE19E6" w:rsidRPr="00E3501D" w:rsidRDefault="00FE19E6" w:rsidP="00FE19E6">
      <w:pPr>
        <w:pStyle w:val="Prrafodelista"/>
        <w:ind w:left="1065"/>
        <w:contextualSpacing/>
        <w:jc w:val="both"/>
        <w:rPr>
          <w:rFonts w:ascii="Arial" w:hAnsi="Arial" w:cs="Arial"/>
          <w:bCs/>
          <w:color w:val="000000"/>
        </w:rPr>
      </w:pPr>
      <w:r w:rsidRPr="00E3501D">
        <w:rPr>
          <w:rFonts w:ascii="Arial" w:hAnsi="Arial" w:cs="Arial"/>
          <w:bCs/>
          <w:color w:val="000000"/>
        </w:rPr>
        <w:t>No corresponde</w:t>
      </w:r>
    </w:p>
    <w:p w14:paraId="6A959E0E" w14:textId="77777777" w:rsidR="00FE19E6" w:rsidRPr="00E3501D" w:rsidRDefault="00FE19E6" w:rsidP="00FE19E6">
      <w:pPr>
        <w:pStyle w:val="Prrafodelista"/>
        <w:widowControl w:val="0"/>
        <w:ind w:left="1080"/>
        <w:contextualSpacing/>
        <w:jc w:val="both"/>
        <w:rPr>
          <w:rFonts w:ascii="Arial" w:hAnsi="Arial" w:cs="Arial"/>
          <w:i/>
          <w:color w:val="000000"/>
          <w:lang w:val="es-ES"/>
        </w:rPr>
      </w:pPr>
    </w:p>
    <w:p w14:paraId="08DD5E2C" w14:textId="77777777" w:rsidR="00FE19E6" w:rsidRPr="00E3501D" w:rsidRDefault="00FE19E6" w:rsidP="00FE19E6">
      <w:pPr>
        <w:numPr>
          <w:ilvl w:val="1"/>
          <w:numId w:val="5"/>
        </w:numPr>
        <w:spacing w:after="0" w:line="240" w:lineRule="auto"/>
        <w:contextualSpacing/>
        <w:jc w:val="both"/>
        <w:rPr>
          <w:rFonts w:ascii="Arial" w:eastAsia="Times New Roman" w:hAnsi="Arial" w:cs="Arial"/>
          <w:b/>
          <w:color w:val="000000"/>
          <w:sz w:val="20"/>
          <w:szCs w:val="20"/>
          <w:lang w:eastAsia="es-ES"/>
        </w:rPr>
      </w:pPr>
      <w:r w:rsidRPr="00E3501D">
        <w:rPr>
          <w:rFonts w:ascii="Arial" w:eastAsia="Times New Roman" w:hAnsi="Arial" w:cs="Arial"/>
          <w:b/>
          <w:color w:val="000000"/>
          <w:sz w:val="20"/>
          <w:szCs w:val="20"/>
          <w:lang w:eastAsia="es-ES"/>
        </w:rPr>
        <w:t>Confidencialidad:</w:t>
      </w:r>
    </w:p>
    <w:p w14:paraId="2F7284B8" w14:textId="77777777" w:rsidR="00FE19E6" w:rsidRPr="00E3501D" w:rsidRDefault="00FE19E6" w:rsidP="00FE19E6">
      <w:pPr>
        <w:spacing w:after="0" w:line="240" w:lineRule="auto"/>
        <w:ind w:left="1065"/>
        <w:contextualSpacing/>
        <w:jc w:val="both"/>
        <w:rPr>
          <w:rFonts w:ascii="Arial" w:eastAsia="Times New Roman" w:hAnsi="Arial" w:cs="Arial"/>
          <w:b/>
          <w:color w:val="000000"/>
          <w:sz w:val="20"/>
          <w:szCs w:val="20"/>
          <w:lang w:eastAsia="es-ES"/>
        </w:rPr>
      </w:pPr>
    </w:p>
    <w:p w14:paraId="575A4C4D" w14:textId="77777777" w:rsidR="00FE19E6" w:rsidRPr="00E3501D"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E3501D">
        <w:rPr>
          <w:rFonts w:ascii="Arial" w:eastAsia="Times New Roman" w:hAnsi="Arial" w:cs="Arial"/>
          <w:color w:val="000000"/>
          <w:sz w:val="20"/>
          <w:szCs w:val="20"/>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3E2E0E6C" w14:textId="77777777" w:rsidR="00FE19E6" w:rsidRPr="00E3501D" w:rsidRDefault="00FE19E6" w:rsidP="00FE19E6">
      <w:pPr>
        <w:spacing w:after="0" w:line="240" w:lineRule="auto"/>
        <w:ind w:left="1276"/>
        <w:jc w:val="both"/>
        <w:rPr>
          <w:rFonts w:ascii="Arial" w:eastAsia="Times New Roman" w:hAnsi="Arial" w:cs="Arial"/>
          <w:color w:val="000000"/>
          <w:sz w:val="20"/>
          <w:szCs w:val="20"/>
          <w:lang w:eastAsia="es-ES"/>
        </w:rPr>
      </w:pPr>
    </w:p>
    <w:p w14:paraId="07EC2705" w14:textId="77777777" w:rsidR="00FE19E6" w:rsidRPr="00E3501D"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E3501D">
        <w:rPr>
          <w:rFonts w:ascii="Arial" w:eastAsia="Times New Roman" w:hAnsi="Arial" w:cs="Arial"/>
          <w:color w:val="000000"/>
          <w:sz w:val="20"/>
          <w:szCs w:val="20"/>
          <w:lang w:eastAsia="es-ES"/>
        </w:rPr>
        <w:t>El Contratista se compromete a cumplir con lo indicado en la Ley Nº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09A19FDF" w14:textId="77777777" w:rsidR="00FE19E6" w:rsidRPr="00E3501D" w:rsidRDefault="00FE19E6" w:rsidP="00FE19E6">
      <w:pPr>
        <w:spacing w:after="0" w:line="240" w:lineRule="auto"/>
        <w:ind w:left="1276"/>
        <w:jc w:val="both"/>
        <w:rPr>
          <w:rFonts w:ascii="Arial" w:eastAsia="Times New Roman" w:hAnsi="Arial" w:cs="Arial"/>
          <w:color w:val="000000"/>
          <w:sz w:val="20"/>
          <w:szCs w:val="20"/>
          <w:lang w:eastAsia="es-ES"/>
        </w:rPr>
      </w:pPr>
    </w:p>
    <w:p w14:paraId="187ED234" w14:textId="77777777" w:rsidR="00FE19E6" w:rsidRPr="00E3501D"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E3501D">
        <w:rPr>
          <w:rFonts w:ascii="Arial" w:eastAsia="Times New Roman" w:hAnsi="Arial" w:cs="Arial"/>
          <w:color w:val="000000"/>
          <w:sz w:val="20"/>
          <w:szCs w:val="20"/>
          <w:lang w:eastAsia="es-ES"/>
        </w:rPr>
        <w:t>El Contratista que tenga acceso a información durante la ejecución de la prestación, deberá mantener y guardar estricta reserva y absoluta confidencialidad de la misma, bajo responsabilidad de las acciones legales pertinentes por parte de la Corporación FONAFE.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5452E477" w14:textId="77777777" w:rsidR="00FE19E6" w:rsidRPr="00E3501D" w:rsidRDefault="00FE19E6" w:rsidP="00FE19E6">
      <w:pPr>
        <w:spacing w:after="0" w:line="240" w:lineRule="auto"/>
        <w:ind w:left="1276"/>
        <w:jc w:val="both"/>
        <w:rPr>
          <w:rFonts w:ascii="Arial" w:eastAsia="Times New Roman" w:hAnsi="Arial" w:cs="Arial"/>
          <w:color w:val="000000"/>
          <w:sz w:val="20"/>
          <w:szCs w:val="20"/>
          <w:lang w:eastAsia="es-ES"/>
        </w:rPr>
      </w:pPr>
    </w:p>
    <w:p w14:paraId="0B137F54" w14:textId="77777777" w:rsidR="00FE19E6" w:rsidRPr="00E3501D"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E3501D">
        <w:rPr>
          <w:rFonts w:ascii="Arial" w:eastAsia="Times New Roman" w:hAnsi="Arial" w:cs="Arial"/>
          <w:color w:val="000000"/>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060861AE" w14:textId="77777777" w:rsidR="00FE19E6" w:rsidRPr="00E3501D" w:rsidRDefault="00FE19E6" w:rsidP="00FE19E6">
      <w:pPr>
        <w:tabs>
          <w:tab w:val="left" w:pos="916"/>
        </w:tabs>
        <w:spacing w:after="0" w:line="240" w:lineRule="auto"/>
        <w:ind w:left="1276"/>
        <w:jc w:val="both"/>
        <w:rPr>
          <w:rFonts w:ascii="Arial" w:eastAsia="Times New Roman" w:hAnsi="Arial" w:cs="Arial"/>
          <w:color w:val="000000"/>
          <w:sz w:val="20"/>
          <w:szCs w:val="20"/>
          <w:lang w:eastAsia="es-ES"/>
        </w:rPr>
      </w:pPr>
    </w:p>
    <w:p w14:paraId="0A98117A" w14:textId="77777777" w:rsidR="00FE19E6" w:rsidRPr="00E3501D" w:rsidRDefault="00FE19E6" w:rsidP="00FE19E6">
      <w:pPr>
        <w:numPr>
          <w:ilvl w:val="0"/>
          <w:numId w:val="4"/>
        </w:numPr>
        <w:tabs>
          <w:tab w:val="left" w:pos="916"/>
        </w:tabs>
        <w:spacing w:after="0" w:line="240" w:lineRule="auto"/>
        <w:ind w:left="1276"/>
        <w:jc w:val="both"/>
        <w:rPr>
          <w:rFonts w:ascii="Arial" w:eastAsia="Times New Roman" w:hAnsi="Arial" w:cs="Arial"/>
          <w:color w:val="000000"/>
          <w:sz w:val="20"/>
          <w:szCs w:val="20"/>
          <w:lang w:eastAsia="es-ES"/>
        </w:rPr>
      </w:pPr>
      <w:r w:rsidRPr="00E3501D">
        <w:rPr>
          <w:rFonts w:ascii="Arial" w:eastAsia="Times New Roman" w:hAnsi="Arial" w:cs="Arial"/>
          <w:color w:val="000000"/>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06E330D1" w14:textId="77777777" w:rsidR="00FE19E6" w:rsidRPr="00E3501D" w:rsidRDefault="00FE19E6" w:rsidP="00FE19E6">
      <w:pPr>
        <w:spacing w:after="0" w:line="240" w:lineRule="auto"/>
        <w:ind w:left="1065"/>
        <w:contextualSpacing/>
        <w:jc w:val="both"/>
        <w:rPr>
          <w:rFonts w:ascii="Arial" w:eastAsia="Times New Roman" w:hAnsi="Arial" w:cs="Arial"/>
          <w:b/>
          <w:color w:val="000000"/>
          <w:sz w:val="20"/>
          <w:szCs w:val="20"/>
          <w:lang w:eastAsia="es-ES"/>
        </w:rPr>
      </w:pPr>
    </w:p>
    <w:p w14:paraId="54D47DF1" w14:textId="77777777" w:rsidR="00FE19E6" w:rsidRPr="00E3501D" w:rsidRDefault="00FE19E6" w:rsidP="00FE19E6">
      <w:pPr>
        <w:numPr>
          <w:ilvl w:val="1"/>
          <w:numId w:val="5"/>
        </w:numPr>
        <w:spacing w:after="0" w:line="240" w:lineRule="auto"/>
        <w:contextualSpacing/>
        <w:jc w:val="both"/>
        <w:rPr>
          <w:rFonts w:ascii="Arial" w:eastAsia="Times New Roman" w:hAnsi="Arial" w:cs="Arial"/>
          <w:b/>
          <w:sz w:val="20"/>
          <w:szCs w:val="20"/>
          <w:lang w:eastAsia="es-ES"/>
        </w:rPr>
      </w:pPr>
      <w:r w:rsidRPr="00E3501D">
        <w:rPr>
          <w:rFonts w:ascii="Arial" w:eastAsia="Times New Roman" w:hAnsi="Arial" w:cs="Arial"/>
          <w:b/>
          <w:color w:val="000000"/>
          <w:sz w:val="20"/>
          <w:szCs w:val="20"/>
          <w:lang w:eastAsia="es-ES"/>
        </w:rPr>
        <w:lastRenderedPageBreak/>
        <w:t>Cláusula Anticorrupción y antisoborno</w:t>
      </w:r>
    </w:p>
    <w:p w14:paraId="76F07358" w14:textId="77777777" w:rsidR="00FE19E6" w:rsidRPr="00E3501D" w:rsidRDefault="00FE19E6" w:rsidP="00FE19E6">
      <w:pPr>
        <w:spacing w:after="0" w:line="240" w:lineRule="auto"/>
        <w:ind w:left="1065"/>
        <w:contextualSpacing/>
        <w:jc w:val="both"/>
        <w:rPr>
          <w:rFonts w:ascii="Arial" w:eastAsia="Times New Roman" w:hAnsi="Arial" w:cs="Arial"/>
          <w:b/>
          <w:color w:val="000000"/>
          <w:sz w:val="20"/>
          <w:szCs w:val="20"/>
          <w:lang w:eastAsia="es-ES"/>
        </w:rPr>
      </w:pPr>
    </w:p>
    <w:p w14:paraId="0185ED49" w14:textId="77777777" w:rsidR="00FE19E6" w:rsidRPr="00E3501D" w:rsidRDefault="00FE19E6" w:rsidP="00FE19E6">
      <w:pPr>
        <w:numPr>
          <w:ilvl w:val="0"/>
          <w:numId w:val="4"/>
        </w:numPr>
        <w:tabs>
          <w:tab w:val="left" w:pos="916"/>
        </w:tabs>
        <w:spacing w:after="0" w:line="240" w:lineRule="auto"/>
        <w:ind w:left="1276"/>
        <w:jc w:val="both"/>
        <w:rPr>
          <w:rFonts w:ascii="Arial" w:eastAsia="Times New Roman" w:hAnsi="Arial" w:cs="Arial"/>
          <w:color w:val="000000"/>
          <w:sz w:val="20"/>
          <w:szCs w:val="20"/>
          <w:lang w:eastAsia="es-ES"/>
        </w:rPr>
      </w:pPr>
      <w:r w:rsidRPr="00E3501D">
        <w:rPr>
          <w:rFonts w:ascii="Arial" w:eastAsia="Times New Roman" w:hAnsi="Arial" w:cs="Arial"/>
          <w:color w:val="000000"/>
          <w:sz w:val="20"/>
          <w:szCs w:val="20"/>
          <w:lang w:eastAsia="es-ES"/>
        </w:rPr>
        <w:t>El proveedor deberá garantizar no haber, directa o indirectamente, o tratándose de una persona jurídica a través de sus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objeto de la prestación.</w:t>
      </w:r>
    </w:p>
    <w:p w14:paraId="09ECB5CE" w14:textId="77777777" w:rsidR="00FE19E6" w:rsidRPr="00E3501D" w:rsidRDefault="00FE19E6" w:rsidP="00FE19E6">
      <w:pPr>
        <w:spacing w:after="0" w:line="240" w:lineRule="auto"/>
        <w:ind w:left="1276"/>
        <w:jc w:val="both"/>
        <w:rPr>
          <w:rFonts w:ascii="Arial" w:eastAsia="Times New Roman" w:hAnsi="Arial" w:cs="Arial"/>
          <w:color w:val="000000"/>
          <w:sz w:val="20"/>
          <w:szCs w:val="20"/>
          <w:lang w:eastAsia="es-ES"/>
        </w:rPr>
      </w:pPr>
    </w:p>
    <w:p w14:paraId="590760B9" w14:textId="77777777" w:rsidR="00FE19E6" w:rsidRPr="00E3501D"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E3501D">
        <w:rPr>
          <w:rFonts w:ascii="Arial" w:eastAsia="Times New Roman" w:hAnsi="Arial" w:cs="Arial"/>
          <w:color w:val="000000"/>
          <w:sz w:val="20"/>
          <w:szCs w:val="20"/>
          <w:lang w:eastAsia="es-ES"/>
        </w:rPr>
        <w:t>Asimismo, el proveedor se obliga a conducirse en todo momento, durante la ejecución de la prestación,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el artículo 7 del Reglamento de la Ley de Contrataciones del Estado.</w:t>
      </w:r>
    </w:p>
    <w:p w14:paraId="0B168A17" w14:textId="77777777" w:rsidR="00FE19E6" w:rsidRPr="00E3501D" w:rsidRDefault="00FE19E6" w:rsidP="00FE19E6">
      <w:pPr>
        <w:spacing w:after="0" w:line="240" w:lineRule="auto"/>
        <w:ind w:left="1276"/>
        <w:jc w:val="both"/>
        <w:rPr>
          <w:rFonts w:ascii="Arial" w:eastAsia="Times New Roman" w:hAnsi="Arial" w:cs="Arial"/>
          <w:color w:val="000000"/>
          <w:sz w:val="20"/>
          <w:szCs w:val="20"/>
          <w:lang w:eastAsia="es-ES"/>
        </w:rPr>
      </w:pPr>
    </w:p>
    <w:p w14:paraId="7ABC4D4C" w14:textId="77777777" w:rsidR="00FE19E6" w:rsidRPr="00E3501D"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E3501D">
        <w:rPr>
          <w:rFonts w:ascii="Arial" w:eastAsia="Times New Roman" w:hAnsi="Arial" w:cs="Arial"/>
          <w:color w:val="000000"/>
          <w:sz w:val="20"/>
          <w:szCs w:val="20"/>
          <w:lang w:eastAsia="es-ES"/>
        </w:rPr>
        <w:t xml:space="preserve">Además, el proveedor se compromete a comunicar a las autoridades competentes cualquier acto o conducta ilícita o corrupta de la que tuviera conocimiento; y adoptar las medidas apropiadas para evitar los referidos actos o prácticas; y comunicar el hecho a través del Canal de Denuncias disponibles en la página institucional de FONAFE.  </w:t>
      </w:r>
    </w:p>
    <w:p w14:paraId="24EE5E9D" w14:textId="77777777" w:rsidR="00FE19E6" w:rsidRPr="00E3501D" w:rsidRDefault="00FE19E6" w:rsidP="00FE19E6">
      <w:pPr>
        <w:spacing w:after="0" w:line="240" w:lineRule="auto"/>
        <w:ind w:left="1276"/>
        <w:jc w:val="both"/>
        <w:rPr>
          <w:rFonts w:ascii="Arial" w:eastAsia="Times New Roman" w:hAnsi="Arial" w:cs="Arial"/>
          <w:color w:val="000000"/>
          <w:sz w:val="20"/>
          <w:szCs w:val="20"/>
          <w:lang w:eastAsia="es-ES"/>
        </w:rPr>
      </w:pPr>
    </w:p>
    <w:p w14:paraId="67B06634" w14:textId="77777777" w:rsidR="00FE19E6" w:rsidRPr="00E3501D"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E3501D">
        <w:rPr>
          <w:rFonts w:ascii="Arial" w:eastAsia="Times New Roman" w:hAnsi="Arial" w:cs="Arial"/>
          <w:color w:val="000000"/>
          <w:sz w:val="20"/>
          <w:szCs w:val="20"/>
          <w:lang w:eastAsia="es-ES"/>
        </w:rPr>
        <w:t>El proveedor afirma con carácter de declaración jurada que no ha cometido o cuenta con sentencia consentida o ejecutoriada por delitos de concusión, peculado, enriquecimiento ilícito, tráfico de influencias, corrupción, lavado de activos y financiamiento del terrorismo, así como delitos cometidos en remates o procedimientos de selección o delitos equivalentes en otros países.</w:t>
      </w:r>
    </w:p>
    <w:p w14:paraId="754DC96E" w14:textId="77777777" w:rsidR="00FE19E6" w:rsidRPr="00E3501D" w:rsidRDefault="00FE19E6" w:rsidP="00FE19E6">
      <w:pPr>
        <w:spacing w:after="0" w:line="240" w:lineRule="auto"/>
        <w:ind w:left="1276"/>
        <w:jc w:val="both"/>
        <w:rPr>
          <w:rFonts w:ascii="Arial" w:eastAsia="Times New Roman" w:hAnsi="Arial" w:cs="Arial"/>
          <w:color w:val="000000"/>
          <w:sz w:val="20"/>
          <w:szCs w:val="20"/>
          <w:lang w:eastAsia="es-ES"/>
        </w:rPr>
      </w:pPr>
    </w:p>
    <w:p w14:paraId="44357A6B" w14:textId="77777777" w:rsidR="00FE19E6" w:rsidRPr="00E3501D"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E3501D">
        <w:rPr>
          <w:rFonts w:ascii="Arial" w:eastAsia="Times New Roman" w:hAnsi="Arial" w:cs="Arial"/>
          <w:color w:val="000000"/>
          <w:sz w:val="20"/>
          <w:szCs w:val="20"/>
          <w:lang w:eastAsia="es-ES"/>
        </w:rPr>
        <w:t xml:space="preserve">El proveedor </w:t>
      </w:r>
      <w:r w:rsidRPr="00E3501D">
        <w:rPr>
          <w:rFonts w:ascii="Arial" w:eastAsia="Times New Roman" w:hAnsi="Arial" w:cs="Arial"/>
          <w:bCs/>
          <w:color w:val="000000"/>
          <w:sz w:val="20"/>
          <w:szCs w:val="20"/>
          <w:lang w:eastAsia="es-ES"/>
        </w:rPr>
        <w:t>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52A645A5" w14:textId="77777777" w:rsidR="00FE19E6" w:rsidRPr="00E3501D" w:rsidRDefault="00FE19E6" w:rsidP="00FE19E6">
      <w:pPr>
        <w:spacing w:after="0" w:line="240" w:lineRule="auto"/>
        <w:ind w:left="720"/>
        <w:rPr>
          <w:rFonts w:ascii="Arial" w:eastAsia="Times New Roman" w:hAnsi="Arial" w:cs="Arial"/>
          <w:color w:val="000000"/>
          <w:sz w:val="20"/>
          <w:szCs w:val="20"/>
          <w:lang w:eastAsia="es-ES"/>
        </w:rPr>
      </w:pPr>
    </w:p>
    <w:p w14:paraId="2FFB40FB" w14:textId="77777777" w:rsidR="00FE19E6" w:rsidRPr="00E3501D" w:rsidRDefault="00FE19E6" w:rsidP="00FE19E6">
      <w:pPr>
        <w:spacing w:after="0" w:line="240" w:lineRule="auto"/>
        <w:ind w:left="426"/>
        <w:contextualSpacing/>
        <w:jc w:val="both"/>
        <w:rPr>
          <w:rFonts w:ascii="Arial" w:hAnsi="Arial" w:cs="Arial"/>
          <w:b/>
          <w:color w:val="000000"/>
          <w:sz w:val="20"/>
          <w:szCs w:val="20"/>
          <w:u w:val="single"/>
        </w:rPr>
      </w:pPr>
    </w:p>
    <w:p w14:paraId="54F8B2AD" w14:textId="77777777" w:rsidR="00FE19E6" w:rsidRPr="00E3501D" w:rsidRDefault="00FE19E6" w:rsidP="00FE19E6">
      <w:pPr>
        <w:numPr>
          <w:ilvl w:val="1"/>
          <w:numId w:val="5"/>
        </w:numPr>
        <w:spacing w:after="0" w:line="240" w:lineRule="auto"/>
        <w:contextualSpacing/>
        <w:jc w:val="both"/>
        <w:rPr>
          <w:rFonts w:ascii="Arial" w:eastAsia="Times New Roman" w:hAnsi="Arial" w:cs="Arial"/>
          <w:b/>
          <w:color w:val="000000"/>
          <w:sz w:val="20"/>
          <w:szCs w:val="20"/>
          <w:lang w:eastAsia="es-ES"/>
        </w:rPr>
      </w:pPr>
      <w:r w:rsidRPr="00E3501D">
        <w:rPr>
          <w:rFonts w:ascii="Arial" w:eastAsia="Times New Roman" w:hAnsi="Arial" w:cs="Arial"/>
          <w:b/>
          <w:color w:val="000000"/>
          <w:sz w:val="20"/>
          <w:szCs w:val="20"/>
          <w:lang w:eastAsia="es-ES"/>
        </w:rPr>
        <w:t>Cláusula sobre prohibiciones e incompatibilidades</w:t>
      </w:r>
    </w:p>
    <w:p w14:paraId="63EB7A5A" w14:textId="77777777" w:rsidR="00FE19E6" w:rsidRPr="00E3501D" w:rsidRDefault="00FE19E6" w:rsidP="00FE19E6">
      <w:pPr>
        <w:spacing w:after="0" w:line="240" w:lineRule="auto"/>
        <w:ind w:left="1065"/>
        <w:contextualSpacing/>
        <w:jc w:val="both"/>
        <w:rPr>
          <w:rFonts w:ascii="Arial" w:eastAsia="Times New Roman" w:hAnsi="Arial" w:cs="Arial"/>
          <w:b/>
          <w:color w:val="000000"/>
          <w:sz w:val="20"/>
          <w:szCs w:val="20"/>
          <w:lang w:eastAsia="es-ES"/>
        </w:rPr>
      </w:pPr>
    </w:p>
    <w:p w14:paraId="5BC1B0ED" w14:textId="77777777" w:rsidR="00FE19E6" w:rsidRPr="00E3501D"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E3501D">
        <w:rPr>
          <w:rFonts w:ascii="Arial" w:eastAsia="Times New Roman" w:hAnsi="Arial" w:cs="Arial"/>
          <w:color w:val="000000"/>
          <w:sz w:val="20"/>
          <w:szCs w:val="20"/>
          <w:lang w:eastAsia="es-ES"/>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30AD52F5" w14:textId="77777777" w:rsidR="00FE19E6" w:rsidRPr="00E3501D" w:rsidRDefault="00FE19E6" w:rsidP="00FE19E6">
      <w:pPr>
        <w:rPr>
          <w:rFonts w:ascii="Arial" w:hAnsi="Arial" w:cs="Arial"/>
          <w:sz w:val="20"/>
          <w:szCs w:val="20"/>
        </w:rPr>
      </w:pPr>
    </w:p>
    <w:p w14:paraId="04545933" w14:textId="77777777" w:rsidR="00FE19E6" w:rsidRPr="00E3501D" w:rsidRDefault="00FE19E6" w:rsidP="00FE19E6">
      <w:pPr>
        <w:numPr>
          <w:ilvl w:val="1"/>
          <w:numId w:val="5"/>
        </w:numPr>
        <w:spacing w:after="0" w:line="240" w:lineRule="auto"/>
        <w:contextualSpacing/>
        <w:jc w:val="both"/>
        <w:rPr>
          <w:rFonts w:ascii="Arial" w:eastAsia="Times New Roman" w:hAnsi="Arial" w:cs="Arial"/>
          <w:b/>
          <w:bCs/>
          <w:sz w:val="20"/>
          <w:szCs w:val="20"/>
          <w:lang w:eastAsia="es-ES"/>
        </w:rPr>
      </w:pPr>
      <w:r w:rsidRPr="00E3501D">
        <w:rPr>
          <w:rFonts w:ascii="Arial" w:eastAsia="Times New Roman" w:hAnsi="Arial" w:cs="Arial"/>
          <w:b/>
          <w:color w:val="000000"/>
          <w:sz w:val="20"/>
          <w:szCs w:val="20"/>
          <w:lang w:eastAsia="es-ES"/>
        </w:rPr>
        <w:t>SOLUCIÓN</w:t>
      </w:r>
      <w:r w:rsidRPr="00E3501D">
        <w:rPr>
          <w:rFonts w:ascii="Arial" w:eastAsia="Times New Roman" w:hAnsi="Arial" w:cs="Arial"/>
          <w:b/>
          <w:bCs/>
          <w:sz w:val="20"/>
          <w:szCs w:val="20"/>
          <w:lang w:eastAsia="es-ES"/>
        </w:rPr>
        <w:t xml:space="preserve"> DE CONTROVERSIAS</w:t>
      </w:r>
    </w:p>
    <w:p w14:paraId="32EEA4FD" w14:textId="77777777" w:rsidR="00FE19E6" w:rsidRPr="00E3501D" w:rsidRDefault="00FE19E6" w:rsidP="00FE19E6">
      <w:pPr>
        <w:spacing w:after="0" w:line="240" w:lineRule="auto"/>
        <w:ind w:left="1065"/>
        <w:contextualSpacing/>
        <w:jc w:val="both"/>
        <w:rPr>
          <w:rFonts w:ascii="Arial" w:eastAsia="Times New Roman" w:hAnsi="Arial" w:cs="Arial"/>
          <w:b/>
          <w:bCs/>
          <w:sz w:val="20"/>
          <w:szCs w:val="20"/>
          <w:lang w:eastAsia="es-ES"/>
        </w:rPr>
      </w:pPr>
    </w:p>
    <w:p w14:paraId="083C3EE0" w14:textId="77777777" w:rsidR="00FE19E6" w:rsidRPr="00E3501D" w:rsidRDefault="00FE19E6" w:rsidP="00FE19E6">
      <w:pPr>
        <w:numPr>
          <w:ilvl w:val="0"/>
          <w:numId w:val="11"/>
        </w:numPr>
        <w:spacing w:after="0" w:line="240" w:lineRule="auto"/>
        <w:ind w:left="1276" w:hanging="283"/>
        <w:contextualSpacing/>
        <w:jc w:val="both"/>
        <w:rPr>
          <w:rFonts w:ascii="Arial" w:eastAsia="Times New Roman" w:hAnsi="Arial" w:cs="Arial"/>
          <w:sz w:val="20"/>
          <w:szCs w:val="20"/>
          <w:lang w:eastAsia="es-ES"/>
        </w:rPr>
      </w:pPr>
      <w:r w:rsidRPr="00E3501D">
        <w:rPr>
          <w:rFonts w:ascii="Arial" w:eastAsia="Times New Roman" w:hAnsi="Arial" w:cs="Arial"/>
          <w:sz w:val="20"/>
          <w:szCs w:val="20"/>
          <w:lang w:eastAsia="es-ES"/>
        </w:rPr>
        <w:t xml:space="preserve">Las controversias que surjan entre las partes durante la ejecución del contrato se resuelven mediante Conciliación según el acuerdo de las partes. </w:t>
      </w:r>
    </w:p>
    <w:p w14:paraId="0A44DD5D" w14:textId="77777777" w:rsidR="00FE19E6" w:rsidRPr="00E3501D" w:rsidRDefault="00FE19E6" w:rsidP="00FE19E6">
      <w:pPr>
        <w:spacing w:after="0" w:line="240" w:lineRule="auto"/>
        <w:ind w:left="1276"/>
        <w:contextualSpacing/>
        <w:jc w:val="both"/>
        <w:rPr>
          <w:rFonts w:ascii="Arial" w:eastAsia="Times New Roman" w:hAnsi="Arial" w:cs="Arial"/>
          <w:sz w:val="20"/>
          <w:szCs w:val="20"/>
          <w:lang w:eastAsia="es-ES"/>
        </w:rPr>
      </w:pPr>
    </w:p>
    <w:p w14:paraId="0EECDEED" w14:textId="77777777" w:rsidR="00FE19E6" w:rsidRPr="00E3501D" w:rsidRDefault="00FE19E6" w:rsidP="00FE19E6">
      <w:pPr>
        <w:numPr>
          <w:ilvl w:val="1"/>
          <w:numId w:val="5"/>
        </w:numPr>
        <w:spacing w:after="0" w:line="240" w:lineRule="auto"/>
        <w:contextualSpacing/>
        <w:jc w:val="both"/>
        <w:rPr>
          <w:rFonts w:ascii="Arial" w:eastAsia="Times New Roman" w:hAnsi="Arial" w:cs="Arial"/>
          <w:b/>
          <w:bCs/>
          <w:sz w:val="20"/>
          <w:szCs w:val="20"/>
          <w:lang w:eastAsia="es-ES"/>
        </w:rPr>
      </w:pPr>
      <w:r w:rsidRPr="00E3501D">
        <w:rPr>
          <w:rFonts w:ascii="Arial" w:eastAsia="Times New Roman" w:hAnsi="Arial" w:cs="Arial"/>
          <w:b/>
          <w:color w:val="000000"/>
          <w:sz w:val="20"/>
          <w:szCs w:val="20"/>
          <w:lang w:eastAsia="es-ES"/>
        </w:rPr>
        <w:t>RESOLUCIÓN</w:t>
      </w:r>
      <w:r w:rsidRPr="00E3501D">
        <w:rPr>
          <w:rFonts w:ascii="Arial" w:eastAsia="Times New Roman" w:hAnsi="Arial" w:cs="Arial"/>
          <w:b/>
          <w:bCs/>
          <w:sz w:val="20"/>
          <w:szCs w:val="20"/>
          <w:lang w:eastAsia="es-ES"/>
        </w:rPr>
        <w:t xml:space="preserve"> DEL CONTRATO POR INCUMPLIMIENTO</w:t>
      </w:r>
    </w:p>
    <w:p w14:paraId="3030EF08" w14:textId="77777777" w:rsidR="00FE19E6" w:rsidRPr="00E3501D" w:rsidRDefault="00FE19E6" w:rsidP="00FE19E6">
      <w:pPr>
        <w:spacing w:after="0" w:line="240" w:lineRule="auto"/>
        <w:ind w:left="1065"/>
        <w:contextualSpacing/>
        <w:jc w:val="both"/>
        <w:rPr>
          <w:rFonts w:ascii="Arial" w:eastAsia="Times New Roman" w:hAnsi="Arial" w:cs="Arial"/>
          <w:b/>
          <w:bCs/>
          <w:sz w:val="20"/>
          <w:szCs w:val="20"/>
          <w:lang w:eastAsia="es-ES"/>
        </w:rPr>
      </w:pPr>
    </w:p>
    <w:p w14:paraId="604EE3F1" w14:textId="77777777" w:rsidR="00FE19E6" w:rsidRPr="00E3501D" w:rsidRDefault="00FE19E6" w:rsidP="00FE19E6">
      <w:pPr>
        <w:numPr>
          <w:ilvl w:val="0"/>
          <w:numId w:val="11"/>
        </w:numPr>
        <w:spacing w:after="0" w:line="240" w:lineRule="auto"/>
        <w:ind w:left="1276" w:hanging="283"/>
        <w:contextualSpacing/>
        <w:jc w:val="both"/>
        <w:rPr>
          <w:rFonts w:ascii="Arial" w:eastAsia="Times New Roman" w:hAnsi="Arial" w:cs="Arial"/>
          <w:sz w:val="20"/>
          <w:szCs w:val="20"/>
          <w:lang w:eastAsia="es-ES"/>
        </w:rPr>
      </w:pPr>
      <w:r w:rsidRPr="00E3501D">
        <w:rPr>
          <w:rFonts w:ascii="Arial" w:eastAsia="Times New Roman" w:hAnsi="Arial" w:cs="Arial"/>
          <w:sz w:val="20"/>
          <w:szCs w:val="20"/>
          <w:lang w:eastAsia="es-ES"/>
        </w:rPr>
        <w:t>Cualquiera de las partes puede resolver el contrato, de conformidad con el numeral 68.1 del artículo 68 de la Ley N° 32069, Ley General de Contrataciones Públicas.  </w:t>
      </w:r>
    </w:p>
    <w:p w14:paraId="4D8B6CD1" w14:textId="77777777" w:rsidR="00FE19E6" w:rsidRPr="00E3501D" w:rsidRDefault="00FE19E6" w:rsidP="00FE19E6">
      <w:pPr>
        <w:spacing w:after="0" w:line="240" w:lineRule="auto"/>
        <w:ind w:left="1276"/>
        <w:contextualSpacing/>
        <w:jc w:val="both"/>
        <w:rPr>
          <w:rFonts w:ascii="Arial" w:eastAsia="Times New Roman" w:hAnsi="Arial" w:cs="Arial"/>
          <w:sz w:val="20"/>
          <w:szCs w:val="20"/>
          <w:lang w:eastAsia="es-ES"/>
        </w:rPr>
      </w:pPr>
    </w:p>
    <w:p w14:paraId="78DA66B6" w14:textId="77777777" w:rsidR="00FE19E6" w:rsidRPr="00E3501D" w:rsidRDefault="00FE19E6" w:rsidP="00FE19E6">
      <w:pPr>
        <w:numPr>
          <w:ilvl w:val="0"/>
          <w:numId w:val="11"/>
        </w:numPr>
        <w:spacing w:after="0" w:line="240" w:lineRule="auto"/>
        <w:ind w:left="1276" w:hanging="283"/>
        <w:contextualSpacing/>
        <w:jc w:val="both"/>
        <w:rPr>
          <w:rFonts w:ascii="Arial" w:eastAsia="Times New Roman" w:hAnsi="Arial" w:cs="Arial"/>
          <w:sz w:val="20"/>
          <w:szCs w:val="20"/>
          <w:lang w:eastAsia="es-ES"/>
        </w:rPr>
      </w:pPr>
      <w:r w:rsidRPr="00E3501D">
        <w:rPr>
          <w:rFonts w:ascii="Arial" w:eastAsia="Times New Roman" w:hAnsi="Arial" w:cs="Arial"/>
          <w:sz w:val="20"/>
          <w:szCs w:val="20"/>
          <w:lang w:eastAsia="es-ES"/>
        </w:rPr>
        <w:t xml:space="preserve">De encontrarse en alguno de los supuestos de resolución del contrato, LAS PARTES proceden de acuerdo a lo establecido en el artículo 122 del Reglamento de la Ley N° </w:t>
      </w:r>
      <w:r w:rsidRPr="00E3501D">
        <w:rPr>
          <w:rFonts w:ascii="Arial" w:eastAsia="Times New Roman" w:hAnsi="Arial" w:cs="Arial"/>
          <w:sz w:val="20"/>
          <w:szCs w:val="20"/>
          <w:lang w:eastAsia="es-ES"/>
        </w:rPr>
        <w:lastRenderedPageBreak/>
        <w:t>32069, Ley General de Contrataciones Públicas, aprobado por Decreto Supremo N° 009-2025-EF.</w:t>
      </w:r>
    </w:p>
    <w:p w14:paraId="6DA35DAF" w14:textId="77777777" w:rsidR="00FE19E6" w:rsidRPr="00E3501D" w:rsidRDefault="00FE19E6" w:rsidP="00FE19E6">
      <w:pPr>
        <w:pStyle w:val="Prrafodelista"/>
        <w:rPr>
          <w:rFonts w:ascii="Arial" w:hAnsi="Arial" w:cs="Arial"/>
        </w:rPr>
      </w:pPr>
    </w:p>
    <w:p w14:paraId="2F4DEF4C" w14:textId="77777777" w:rsidR="00FE19E6" w:rsidRPr="00E3501D" w:rsidRDefault="00FE19E6" w:rsidP="00FE19E6">
      <w:pPr>
        <w:numPr>
          <w:ilvl w:val="1"/>
          <w:numId w:val="5"/>
        </w:numPr>
        <w:spacing w:after="0" w:line="240" w:lineRule="auto"/>
        <w:contextualSpacing/>
        <w:jc w:val="both"/>
        <w:rPr>
          <w:rFonts w:ascii="Arial" w:eastAsia="Times New Roman" w:hAnsi="Arial" w:cs="Arial"/>
          <w:b/>
          <w:bCs/>
          <w:sz w:val="20"/>
          <w:szCs w:val="20"/>
          <w:lang w:eastAsia="es-ES"/>
        </w:rPr>
      </w:pPr>
      <w:r w:rsidRPr="00E3501D">
        <w:rPr>
          <w:rFonts w:ascii="Arial" w:eastAsia="Times New Roman" w:hAnsi="Arial" w:cs="Arial"/>
          <w:b/>
          <w:color w:val="000000"/>
          <w:sz w:val="20"/>
          <w:szCs w:val="20"/>
          <w:lang w:eastAsia="es-ES"/>
        </w:rPr>
        <w:t>GESTIÓN</w:t>
      </w:r>
      <w:r w:rsidRPr="00E3501D">
        <w:rPr>
          <w:rFonts w:ascii="Arial" w:eastAsia="Times New Roman" w:hAnsi="Arial" w:cs="Arial"/>
          <w:b/>
          <w:bCs/>
          <w:sz w:val="20"/>
          <w:szCs w:val="20"/>
          <w:lang w:eastAsia="es-ES"/>
        </w:rPr>
        <w:t xml:space="preserve"> DE RIESGOS</w:t>
      </w:r>
    </w:p>
    <w:p w14:paraId="5BE1FFAA" w14:textId="77777777" w:rsidR="00FE19E6" w:rsidRPr="00E3501D" w:rsidRDefault="00FE19E6" w:rsidP="00FE19E6">
      <w:pPr>
        <w:spacing w:after="0" w:line="240" w:lineRule="auto"/>
        <w:contextualSpacing/>
        <w:jc w:val="both"/>
        <w:rPr>
          <w:rFonts w:ascii="Arial" w:eastAsia="Times New Roman" w:hAnsi="Arial" w:cs="Arial"/>
          <w:sz w:val="20"/>
          <w:szCs w:val="20"/>
          <w:lang w:eastAsia="es-ES"/>
        </w:rPr>
      </w:pPr>
    </w:p>
    <w:p w14:paraId="0819FA6C" w14:textId="77777777" w:rsidR="00FE19E6" w:rsidRPr="00E3501D" w:rsidRDefault="00FE19E6" w:rsidP="00FE19E6">
      <w:pPr>
        <w:numPr>
          <w:ilvl w:val="0"/>
          <w:numId w:val="11"/>
        </w:numPr>
        <w:spacing w:after="0" w:line="240" w:lineRule="auto"/>
        <w:ind w:left="1276" w:hanging="283"/>
        <w:contextualSpacing/>
        <w:jc w:val="both"/>
        <w:rPr>
          <w:rFonts w:ascii="Arial" w:eastAsia="Times New Roman" w:hAnsi="Arial" w:cs="Arial"/>
          <w:sz w:val="20"/>
          <w:szCs w:val="20"/>
          <w:lang w:eastAsia="es-ES"/>
        </w:rPr>
      </w:pPr>
      <w:r w:rsidRPr="00E3501D">
        <w:rPr>
          <w:rFonts w:ascii="Arial" w:eastAsia="Times New Roman" w:hAnsi="Arial" w:cs="Arial"/>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67A8B6A8" w14:textId="77777777" w:rsidR="00FE19E6" w:rsidRPr="00E3501D" w:rsidRDefault="00FE19E6" w:rsidP="00FE19E6">
      <w:pPr>
        <w:pStyle w:val="Prrafodelista"/>
        <w:rPr>
          <w:rFonts w:ascii="Arial" w:hAnsi="Arial" w:cs="Arial"/>
        </w:rPr>
      </w:pPr>
    </w:p>
    <w:p w14:paraId="4E74386D" w14:textId="77777777" w:rsidR="00FE19E6" w:rsidRPr="00E3501D" w:rsidRDefault="00FE19E6" w:rsidP="00FE19E6">
      <w:pPr>
        <w:numPr>
          <w:ilvl w:val="1"/>
          <w:numId w:val="5"/>
        </w:numPr>
        <w:spacing w:after="0" w:line="240" w:lineRule="auto"/>
        <w:contextualSpacing/>
        <w:jc w:val="both"/>
        <w:rPr>
          <w:rFonts w:ascii="Arial" w:eastAsia="Times New Roman" w:hAnsi="Arial" w:cs="Arial"/>
          <w:b/>
          <w:bCs/>
          <w:sz w:val="20"/>
          <w:szCs w:val="20"/>
          <w:lang w:eastAsia="es-ES"/>
        </w:rPr>
      </w:pPr>
      <w:r w:rsidRPr="00E3501D">
        <w:rPr>
          <w:rFonts w:ascii="Arial" w:eastAsia="Times New Roman" w:hAnsi="Arial" w:cs="Arial"/>
          <w:b/>
          <w:color w:val="000000"/>
          <w:sz w:val="20"/>
          <w:szCs w:val="20"/>
          <w:lang w:eastAsia="es-ES"/>
        </w:rPr>
        <w:t>PROTOCOLO</w:t>
      </w:r>
      <w:r w:rsidRPr="00E3501D">
        <w:rPr>
          <w:rFonts w:ascii="Arial" w:eastAsia="Times New Roman" w:hAnsi="Arial" w:cs="Arial"/>
          <w:b/>
          <w:bCs/>
          <w:sz w:val="20"/>
          <w:szCs w:val="20"/>
          <w:lang w:eastAsia="es-ES"/>
        </w:rPr>
        <w:t xml:space="preserve"> SANITARIO DE PREVENCIÓN FRENTE A LA COVID-19</w:t>
      </w:r>
    </w:p>
    <w:p w14:paraId="5BA58EEE" w14:textId="77777777" w:rsidR="00FE19E6" w:rsidRPr="00E3501D" w:rsidRDefault="00FE19E6" w:rsidP="00FE19E6">
      <w:pPr>
        <w:spacing w:after="0" w:line="240" w:lineRule="auto"/>
        <w:contextualSpacing/>
        <w:jc w:val="both"/>
        <w:rPr>
          <w:rFonts w:ascii="Arial" w:eastAsia="Times New Roman" w:hAnsi="Arial" w:cs="Arial"/>
          <w:b/>
          <w:bCs/>
          <w:sz w:val="20"/>
          <w:szCs w:val="20"/>
          <w:lang w:eastAsia="es-ES"/>
        </w:rPr>
      </w:pPr>
    </w:p>
    <w:p w14:paraId="7969186C" w14:textId="77777777" w:rsidR="00FE19E6" w:rsidRPr="00E3501D" w:rsidRDefault="00FE19E6" w:rsidP="00FE19E6">
      <w:pPr>
        <w:numPr>
          <w:ilvl w:val="0"/>
          <w:numId w:val="11"/>
        </w:numPr>
        <w:spacing w:after="0" w:line="240" w:lineRule="auto"/>
        <w:ind w:left="1276" w:hanging="283"/>
        <w:contextualSpacing/>
        <w:jc w:val="both"/>
        <w:rPr>
          <w:rFonts w:ascii="Arial" w:eastAsia="Times New Roman" w:hAnsi="Arial" w:cs="Arial"/>
          <w:sz w:val="20"/>
          <w:szCs w:val="20"/>
          <w:lang w:eastAsia="es-ES"/>
        </w:rPr>
      </w:pPr>
      <w:r w:rsidRPr="00E3501D">
        <w:rPr>
          <w:rFonts w:ascii="Arial" w:eastAsia="Times New Roman" w:hAnsi="Arial" w:cs="Arial"/>
          <w:sz w:val="20"/>
          <w:szCs w:val="20"/>
          <w:lang w:eastAsia="es-ES"/>
        </w:rPr>
        <w:t>En el caso que el contratista requiera ingresar a las instalaciones de la Empresa deberá cumplir obligatoriamente con las siguientes disposiciones:</w:t>
      </w:r>
    </w:p>
    <w:p w14:paraId="4FDAF0E1" w14:textId="77777777" w:rsidR="00FE19E6" w:rsidRPr="00E3501D" w:rsidRDefault="00FE19E6" w:rsidP="00FE19E6">
      <w:pPr>
        <w:spacing w:after="0" w:line="240" w:lineRule="auto"/>
        <w:ind w:left="1276"/>
        <w:contextualSpacing/>
        <w:jc w:val="both"/>
        <w:rPr>
          <w:rFonts w:ascii="Arial" w:eastAsia="Times New Roman" w:hAnsi="Arial" w:cs="Arial"/>
          <w:sz w:val="20"/>
          <w:szCs w:val="20"/>
          <w:lang w:eastAsia="es-ES"/>
        </w:rPr>
      </w:pPr>
    </w:p>
    <w:p w14:paraId="1D57B524" w14:textId="77777777" w:rsidR="00FE19E6" w:rsidRPr="00E3501D" w:rsidRDefault="00FE19E6" w:rsidP="00FE19E6">
      <w:pPr>
        <w:numPr>
          <w:ilvl w:val="0"/>
          <w:numId w:val="12"/>
        </w:numPr>
        <w:spacing w:after="0" w:line="240" w:lineRule="auto"/>
        <w:contextualSpacing/>
        <w:jc w:val="both"/>
        <w:rPr>
          <w:rFonts w:ascii="Arial" w:eastAsia="Times New Roman" w:hAnsi="Arial" w:cs="Arial"/>
          <w:sz w:val="20"/>
          <w:szCs w:val="20"/>
          <w:lang w:eastAsia="es-ES"/>
        </w:rPr>
      </w:pPr>
      <w:r w:rsidRPr="00E3501D">
        <w:rPr>
          <w:rFonts w:ascii="Arial" w:eastAsia="Times New Roman" w:hAnsi="Arial" w:cs="Arial"/>
          <w:sz w:val="20"/>
          <w:szCs w:val="20"/>
          <w:lang w:eastAsia="es-ES"/>
        </w:rPr>
        <w:t>Presentar su plan para la vigilancia, prevención y control de la COVID-19, actualizado según la normativa vigente</w:t>
      </w:r>
    </w:p>
    <w:p w14:paraId="48CCF1E8" w14:textId="77777777" w:rsidR="00FE19E6" w:rsidRPr="00E3501D" w:rsidRDefault="00FE19E6" w:rsidP="00FE19E6">
      <w:pPr>
        <w:numPr>
          <w:ilvl w:val="0"/>
          <w:numId w:val="12"/>
        </w:numPr>
        <w:spacing w:after="0" w:line="240" w:lineRule="auto"/>
        <w:contextualSpacing/>
        <w:jc w:val="both"/>
        <w:rPr>
          <w:rFonts w:ascii="Arial" w:eastAsia="Times New Roman" w:hAnsi="Arial" w:cs="Arial"/>
          <w:sz w:val="20"/>
          <w:szCs w:val="20"/>
          <w:lang w:eastAsia="es-ES"/>
        </w:rPr>
      </w:pPr>
      <w:r w:rsidRPr="00E3501D">
        <w:rPr>
          <w:rFonts w:ascii="Arial" w:eastAsia="Times New Roman" w:hAnsi="Arial" w:cs="Arial"/>
          <w:sz w:val="20"/>
          <w:szCs w:val="20"/>
          <w:lang w:eastAsia="es-ES"/>
        </w:rPr>
        <w:t>Llenar correcta y verazmente la ficha sintomatológica (E3.1.3.FO21) al ingreso a las instalaciones de FONAFE</w:t>
      </w:r>
    </w:p>
    <w:p w14:paraId="79692439" w14:textId="77777777" w:rsidR="00FE19E6" w:rsidRPr="00E3501D" w:rsidRDefault="00FE19E6" w:rsidP="00FE19E6">
      <w:pPr>
        <w:numPr>
          <w:ilvl w:val="0"/>
          <w:numId w:val="12"/>
        </w:numPr>
        <w:spacing w:after="0" w:line="240" w:lineRule="auto"/>
        <w:contextualSpacing/>
        <w:jc w:val="both"/>
        <w:rPr>
          <w:rFonts w:ascii="Arial" w:eastAsia="Times New Roman" w:hAnsi="Arial" w:cs="Arial"/>
          <w:sz w:val="20"/>
          <w:szCs w:val="20"/>
          <w:lang w:eastAsia="es-ES"/>
        </w:rPr>
      </w:pPr>
      <w:r w:rsidRPr="00E3501D">
        <w:rPr>
          <w:rFonts w:ascii="Arial" w:eastAsia="Times New Roman" w:hAnsi="Arial" w:cs="Arial"/>
          <w:sz w:val="20"/>
          <w:szCs w:val="20"/>
          <w:lang w:eastAsia="es-ES"/>
        </w:rPr>
        <w:t>Ejecutar los controles médicos a sus trabajadores asignados a FONAFE</w:t>
      </w:r>
    </w:p>
    <w:p w14:paraId="519FA1D5" w14:textId="77777777" w:rsidR="00FE19E6" w:rsidRPr="00E3501D" w:rsidRDefault="00FE19E6" w:rsidP="00FE19E6">
      <w:pPr>
        <w:numPr>
          <w:ilvl w:val="0"/>
          <w:numId w:val="12"/>
        </w:numPr>
        <w:spacing w:after="0" w:line="240" w:lineRule="auto"/>
        <w:contextualSpacing/>
        <w:jc w:val="both"/>
        <w:rPr>
          <w:rFonts w:ascii="Arial" w:eastAsia="Times New Roman" w:hAnsi="Arial" w:cs="Arial"/>
          <w:sz w:val="20"/>
          <w:szCs w:val="20"/>
          <w:lang w:eastAsia="es-ES"/>
        </w:rPr>
      </w:pPr>
      <w:r w:rsidRPr="00E3501D">
        <w:rPr>
          <w:rFonts w:ascii="Arial" w:eastAsia="Times New Roman" w:hAnsi="Arial" w:cs="Arial"/>
          <w:sz w:val="20"/>
          <w:szCs w:val="20"/>
          <w:lang w:eastAsia="es-ES"/>
        </w:rPr>
        <w:t>Promover y facilitar el cumplimiento del calendario de vacunación establecido por el MINSA contra la COVID-19.</w:t>
      </w:r>
    </w:p>
    <w:p w14:paraId="74103D6B" w14:textId="77777777" w:rsidR="00FE19E6" w:rsidRPr="00E3501D" w:rsidRDefault="00FE19E6" w:rsidP="00FE19E6">
      <w:pPr>
        <w:numPr>
          <w:ilvl w:val="0"/>
          <w:numId w:val="12"/>
        </w:numPr>
        <w:spacing w:after="0" w:line="240" w:lineRule="auto"/>
        <w:contextualSpacing/>
        <w:jc w:val="both"/>
        <w:rPr>
          <w:rFonts w:ascii="Arial" w:eastAsia="Times New Roman" w:hAnsi="Arial" w:cs="Arial"/>
          <w:sz w:val="20"/>
          <w:szCs w:val="20"/>
          <w:lang w:eastAsia="es-ES"/>
        </w:rPr>
      </w:pPr>
      <w:r w:rsidRPr="00E3501D">
        <w:rPr>
          <w:rFonts w:ascii="Arial" w:eastAsia="Times New Roman" w:hAnsi="Arial" w:cs="Arial"/>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2E11384B" w14:textId="77777777" w:rsidR="00FE19E6" w:rsidRPr="00E3501D" w:rsidRDefault="00FE19E6" w:rsidP="00FE19E6">
      <w:pPr>
        <w:spacing w:after="0" w:line="240" w:lineRule="auto"/>
        <w:ind w:left="1276"/>
        <w:contextualSpacing/>
        <w:jc w:val="both"/>
        <w:rPr>
          <w:rFonts w:ascii="Arial" w:eastAsia="Times New Roman" w:hAnsi="Arial" w:cs="Arial"/>
          <w:sz w:val="20"/>
          <w:szCs w:val="20"/>
          <w:lang w:eastAsia="es-ES"/>
        </w:rPr>
      </w:pPr>
    </w:p>
    <w:p w14:paraId="10650453" w14:textId="04FFCA11" w:rsidR="00DB64B3" w:rsidRPr="00382F89" w:rsidRDefault="00FE19E6" w:rsidP="001A1D9F">
      <w:pPr>
        <w:numPr>
          <w:ilvl w:val="0"/>
          <w:numId w:val="11"/>
        </w:numPr>
        <w:spacing w:after="0" w:line="240" w:lineRule="auto"/>
        <w:ind w:left="1065" w:hanging="283"/>
        <w:contextualSpacing/>
        <w:jc w:val="both"/>
        <w:rPr>
          <w:rFonts w:ascii="Arial" w:hAnsi="Arial" w:cs="Arial"/>
          <w:b/>
          <w:color w:val="000000" w:themeColor="text1"/>
        </w:rPr>
      </w:pPr>
      <w:r w:rsidRPr="00382F89">
        <w:rPr>
          <w:rFonts w:ascii="Arial" w:eastAsia="Times New Roman" w:hAnsi="Arial" w:cs="Arial"/>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sectPr w:rsidR="00DB64B3" w:rsidRPr="00382F89" w:rsidSect="002225D1">
      <w:headerReference w:type="default" r:id="rId12"/>
      <w:footerReference w:type="default" r:id="rId13"/>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46677" w14:textId="77777777" w:rsidR="00EA70D0" w:rsidRDefault="00EA70D0" w:rsidP="00DB64B3">
      <w:pPr>
        <w:spacing w:after="0" w:line="240" w:lineRule="auto"/>
      </w:pPr>
      <w:r>
        <w:separator/>
      </w:r>
    </w:p>
  </w:endnote>
  <w:endnote w:type="continuationSeparator" w:id="0">
    <w:p w14:paraId="0B7A3293" w14:textId="77777777" w:rsidR="00EA70D0" w:rsidRDefault="00EA70D0" w:rsidP="00DB6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C32CC" w14:textId="77777777" w:rsidR="00B94193" w:rsidRDefault="00B94193" w:rsidP="002225D1">
    <w:pPr>
      <w:pStyle w:val="Piedepgina"/>
      <w:ind w:right="567"/>
      <w:contextualSpacing/>
      <w:jc w:val="right"/>
      <w:rPr>
        <w:sz w:val="18"/>
        <w:szCs w:val="18"/>
      </w:rPr>
    </w:pPr>
  </w:p>
  <w:p w14:paraId="6FF5853D" w14:textId="77777777" w:rsidR="00B94193" w:rsidRPr="007709ED" w:rsidRDefault="0067005D" w:rsidP="002225D1">
    <w:pPr>
      <w:pStyle w:val="Piedepgina"/>
      <w:ind w:right="567"/>
      <w:contextualSpacing/>
      <w:jc w:val="right"/>
      <w:rPr>
        <w:sz w:val="18"/>
        <w:szCs w:val="18"/>
      </w:rPr>
    </w:pPr>
    <w:r w:rsidRPr="007709ED">
      <w:rPr>
        <w:sz w:val="18"/>
        <w:szCs w:val="18"/>
      </w:rPr>
      <w:t>Av. Paseo de la República 3121, San Isidro, Lima 27, Perú</w:t>
    </w:r>
  </w:p>
  <w:p w14:paraId="390559CA" w14:textId="77777777" w:rsidR="00B94193" w:rsidRPr="007709ED" w:rsidRDefault="0067005D" w:rsidP="002225D1">
    <w:pPr>
      <w:pStyle w:val="Piedepgina"/>
      <w:ind w:right="567"/>
      <w:contextualSpacing/>
      <w:jc w:val="right"/>
      <w:rPr>
        <w:sz w:val="18"/>
        <w:szCs w:val="18"/>
        <w:lang w:val="en-US"/>
      </w:rPr>
    </w:pPr>
    <w:r w:rsidRPr="007709ED">
      <w:rPr>
        <w:sz w:val="18"/>
        <w:szCs w:val="18"/>
        <w:lang w:val="en-US"/>
      </w:rPr>
      <w:t xml:space="preserve">Telf: 440 4222 </w:t>
    </w:r>
  </w:p>
  <w:p w14:paraId="1D527220" w14:textId="77777777" w:rsidR="00B94193" w:rsidRPr="007709ED" w:rsidRDefault="0067005D"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2196D" w14:textId="77777777" w:rsidR="00EA70D0" w:rsidRDefault="00EA70D0" w:rsidP="00DB64B3">
      <w:pPr>
        <w:spacing w:after="0" w:line="240" w:lineRule="auto"/>
      </w:pPr>
      <w:r>
        <w:separator/>
      </w:r>
    </w:p>
  </w:footnote>
  <w:footnote w:type="continuationSeparator" w:id="0">
    <w:p w14:paraId="57CE92A4" w14:textId="77777777" w:rsidR="00EA70D0" w:rsidRDefault="00EA70D0" w:rsidP="00DB64B3">
      <w:pPr>
        <w:spacing w:after="0" w:line="240" w:lineRule="auto"/>
      </w:pPr>
      <w:r>
        <w:continuationSeparator/>
      </w:r>
    </w:p>
  </w:footnote>
  <w:footnote w:id="1">
    <w:p w14:paraId="1624BDE7" w14:textId="77777777" w:rsidR="003C7081" w:rsidRPr="009258DA" w:rsidRDefault="003C7081" w:rsidP="003C7081">
      <w:pPr>
        <w:pStyle w:val="Textonotapie"/>
        <w:jc w:val="both"/>
        <w:rPr>
          <w:i/>
          <w:iCs/>
          <w:lang w:val="es-MX"/>
        </w:rPr>
      </w:pPr>
      <w:r w:rsidRPr="009258DA">
        <w:rPr>
          <w:rStyle w:val="Refdenotaalpie"/>
          <w:i/>
          <w:iCs/>
          <w:color w:val="auto"/>
          <w:sz w:val="18"/>
          <w:szCs w:val="18"/>
        </w:rPr>
        <w:footnoteRef/>
      </w:r>
      <w:r w:rsidRPr="009258DA">
        <w:rPr>
          <w:i/>
          <w:iCs/>
          <w:color w:val="auto"/>
          <w:sz w:val="18"/>
          <w:szCs w:val="18"/>
        </w:rPr>
        <w:t xml:space="preserve"> </w:t>
      </w:r>
      <w:r w:rsidRPr="009258DA">
        <w:rPr>
          <w:rFonts w:ascii="Arial" w:eastAsia="Times New Roman" w:hAnsi="Arial" w:cs="Arial"/>
          <w:i/>
          <w:iCs/>
          <w:color w:val="auto"/>
          <w:sz w:val="16"/>
          <w:szCs w:val="16"/>
        </w:rPr>
        <w:t>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DD7B" w14:textId="77777777" w:rsidR="00B94193" w:rsidRDefault="0067005D" w:rsidP="002225D1">
    <w:pPr>
      <w:pStyle w:val="Encabezado"/>
      <w:tabs>
        <w:tab w:val="clear" w:pos="4252"/>
        <w:tab w:val="clear" w:pos="8504"/>
        <w:tab w:val="left" w:pos="4050"/>
      </w:tabs>
    </w:pPr>
    <w:r>
      <w:rPr>
        <w:noProof/>
        <w:lang w:eastAsia="es-PE"/>
      </w:rPr>
      <w:drawing>
        <wp:inline distT="0" distB="0" distL="0" distR="0" wp14:anchorId="6E38431C" wp14:editId="7F7371D8">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6578"/>
    <w:multiLevelType w:val="multilevel"/>
    <w:tmpl w:val="E508FFCA"/>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A7021D0"/>
    <w:multiLevelType w:val="hybridMultilevel"/>
    <w:tmpl w:val="D1E27A6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 w15:restartNumberingAfterBreak="0">
    <w:nsid w:val="10524C23"/>
    <w:multiLevelType w:val="hybridMultilevel"/>
    <w:tmpl w:val="DBBEA9FC"/>
    <w:lvl w:ilvl="0" w:tplc="7418588E">
      <w:start w:val="1"/>
      <w:numFmt w:val="decimal"/>
      <w:lvlText w:val="%1."/>
      <w:lvlJc w:val="left"/>
      <w:pPr>
        <w:ind w:left="1470" w:hanging="360"/>
      </w:pPr>
      <w:rPr>
        <w:rFonts w:hint="default"/>
      </w:r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4" w15:restartNumberingAfterBreak="0">
    <w:nsid w:val="158A7A38"/>
    <w:multiLevelType w:val="hybridMultilevel"/>
    <w:tmpl w:val="D3806A18"/>
    <w:lvl w:ilvl="0" w:tplc="2A0A3B0E">
      <w:numFmt w:val="bullet"/>
      <w:lvlText w:val="-"/>
      <w:lvlJc w:val="left"/>
      <w:pPr>
        <w:ind w:left="1494" w:hanging="360"/>
      </w:pPr>
      <w:rPr>
        <w:rFonts w:ascii="Arial" w:eastAsia="Times New Roman" w:hAnsi="Arial" w:cs="Arial" w:hint="default"/>
      </w:rPr>
    </w:lvl>
    <w:lvl w:ilvl="1" w:tplc="280A0003">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5" w15:restartNumberingAfterBreak="0">
    <w:nsid w:val="1D8A7E86"/>
    <w:multiLevelType w:val="multilevel"/>
    <w:tmpl w:val="73865726"/>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6" w15:restartNumberingAfterBreak="0">
    <w:nsid w:val="3114129B"/>
    <w:multiLevelType w:val="hybridMultilevel"/>
    <w:tmpl w:val="D7D484CE"/>
    <w:lvl w:ilvl="0" w:tplc="AB046804">
      <w:start w:val="1"/>
      <w:numFmt w:val="bullet"/>
      <w:lvlText w:val="-"/>
      <w:lvlJc w:val="left"/>
      <w:pPr>
        <w:ind w:left="2138" w:hanging="360"/>
      </w:pPr>
      <w:rPr>
        <w:rFonts w:hint="default"/>
      </w:rPr>
    </w:lvl>
    <w:lvl w:ilvl="1" w:tplc="280A0003">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362A2CED"/>
    <w:multiLevelType w:val="hybridMultilevel"/>
    <w:tmpl w:val="58B4493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217286A"/>
    <w:multiLevelType w:val="hybridMultilevel"/>
    <w:tmpl w:val="728E2662"/>
    <w:lvl w:ilvl="0" w:tplc="280A0001">
      <w:start w:val="1"/>
      <w:numFmt w:val="bullet"/>
      <w:lvlText w:val=""/>
      <w:lvlJc w:val="left"/>
      <w:pPr>
        <w:ind w:left="1992" w:hanging="360"/>
      </w:pPr>
      <w:rPr>
        <w:rFonts w:ascii="Symbol" w:hAnsi="Symbol" w:hint="default"/>
      </w:rPr>
    </w:lvl>
    <w:lvl w:ilvl="1" w:tplc="280A0003" w:tentative="1">
      <w:start w:val="1"/>
      <w:numFmt w:val="bullet"/>
      <w:lvlText w:val="o"/>
      <w:lvlJc w:val="left"/>
      <w:pPr>
        <w:ind w:left="2712" w:hanging="360"/>
      </w:pPr>
      <w:rPr>
        <w:rFonts w:ascii="Courier New" w:hAnsi="Courier New" w:cs="Courier New" w:hint="default"/>
      </w:rPr>
    </w:lvl>
    <w:lvl w:ilvl="2" w:tplc="280A0005" w:tentative="1">
      <w:start w:val="1"/>
      <w:numFmt w:val="bullet"/>
      <w:lvlText w:val=""/>
      <w:lvlJc w:val="left"/>
      <w:pPr>
        <w:ind w:left="3432" w:hanging="360"/>
      </w:pPr>
      <w:rPr>
        <w:rFonts w:ascii="Wingdings" w:hAnsi="Wingdings" w:hint="default"/>
      </w:rPr>
    </w:lvl>
    <w:lvl w:ilvl="3" w:tplc="280A0001" w:tentative="1">
      <w:start w:val="1"/>
      <w:numFmt w:val="bullet"/>
      <w:lvlText w:val=""/>
      <w:lvlJc w:val="left"/>
      <w:pPr>
        <w:ind w:left="4152" w:hanging="360"/>
      </w:pPr>
      <w:rPr>
        <w:rFonts w:ascii="Symbol" w:hAnsi="Symbol" w:hint="default"/>
      </w:rPr>
    </w:lvl>
    <w:lvl w:ilvl="4" w:tplc="280A0003" w:tentative="1">
      <w:start w:val="1"/>
      <w:numFmt w:val="bullet"/>
      <w:lvlText w:val="o"/>
      <w:lvlJc w:val="left"/>
      <w:pPr>
        <w:ind w:left="4872" w:hanging="360"/>
      </w:pPr>
      <w:rPr>
        <w:rFonts w:ascii="Courier New" w:hAnsi="Courier New" w:cs="Courier New" w:hint="default"/>
      </w:rPr>
    </w:lvl>
    <w:lvl w:ilvl="5" w:tplc="280A0005" w:tentative="1">
      <w:start w:val="1"/>
      <w:numFmt w:val="bullet"/>
      <w:lvlText w:val=""/>
      <w:lvlJc w:val="left"/>
      <w:pPr>
        <w:ind w:left="5592" w:hanging="360"/>
      </w:pPr>
      <w:rPr>
        <w:rFonts w:ascii="Wingdings" w:hAnsi="Wingdings" w:hint="default"/>
      </w:rPr>
    </w:lvl>
    <w:lvl w:ilvl="6" w:tplc="280A0001" w:tentative="1">
      <w:start w:val="1"/>
      <w:numFmt w:val="bullet"/>
      <w:lvlText w:val=""/>
      <w:lvlJc w:val="left"/>
      <w:pPr>
        <w:ind w:left="6312" w:hanging="360"/>
      </w:pPr>
      <w:rPr>
        <w:rFonts w:ascii="Symbol" w:hAnsi="Symbol" w:hint="default"/>
      </w:rPr>
    </w:lvl>
    <w:lvl w:ilvl="7" w:tplc="280A0003" w:tentative="1">
      <w:start w:val="1"/>
      <w:numFmt w:val="bullet"/>
      <w:lvlText w:val="o"/>
      <w:lvlJc w:val="left"/>
      <w:pPr>
        <w:ind w:left="7032" w:hanging="360"/>
      </w:pPr>
      <w:rPr>
        <w:rFonts w:ascii="Courier New" w:hAnsi="Courier New" w:cs="Courier New" w:hint="default"/>
      </w:rPr>
    </w:lvl>
    <w:lvl w:ilvl="8" w:tplc="280A0005" w:tentative="1">
      <w:start w:val="1"/>
      <w:numFmt w:val="bullet"/>
      <w:lvlText w:val=""/>
      <w:lvlJc w:val="left"/>
      <w:pPr>
        <w:ind w:left="7752" w:hanging="360"/>
      </w:pPr>
      <w:rPr>
        <w:rFonts w:ascii="Wingdings" w:hAnsi="Wingdings" w:hint="default"/>
      </w:rPr>
    </w:lvl>
  </w:abstractNum>
  <w:abstractNum w:abstractNumId="9" w15:restartNumberingAfterBreak="0">
    <w:nsid w:val="425D1BC6"/>
    <w:multiLevelType w:val="hybridMultilevel"/>
    <w:tmpl w:val="952A0D8E"/>
    <w:lvl w:ilvl="0" w:tplc="A6B02D06">
      <w:numFmt w:val="bullet"/>
      <w:lvlText w:val="-"/>
      <w:lvlJc w:val="left"/>
      <w:pPr>
        <w:ind w:left="1636" w:hanging="360"/>
      </w:pPr>
      <w:rPr>
        <w:rFonts w:ascii="Arial" w:eastAsia="Batang" w:hAnsi="Arial" w:cs="Arial" w:hint="default"/>
      </w:rPr>
    </w:lvl>
    <w:lvl w:ilvl="1" w:tplc="280A0003">
      <w:start w:val="1"/>
      <w:numFmt w:val="bullet"/>
      <w:lvlText w:val="o"/>
      <w:lvlJc w:val="left"/>
      <w:pPr>
        <w:ind w:left="2356" w:hanging="360"/>
      </w:pPr>
      <w:rPr>
        <w:rFonts w:ascii="Courier New" w:hAnsi="Courier New" w:cs="Courier New" w:hint="default"/>
      </w:rPr>
    </w:lvl>
    <w:lvl w:ilvl="2" w:tplc="280A0005">
      <w:start w:val="1"/>
      <w:numFmt w:val="bullet"/>
      <w:lvlText w:val=""/>
      <w:lvlJc w:val="left"/>
      <w:pPr>
        <w:ind w:left="3076" w:hanging="360"/>
      </w:pPr>
      <w:rPr>
        <w:rFonts w:ascii="Wingdings" w:hAnsi="Wingdings" w:hint="default"/>
      </w:rPr>
    </w:lvl>
    <w:lvl w:ilvl="3" w:tplc="280A0001">
      <w:start w:val="1"/>
      <w:numFmt w:val="bullet"/>
      <w:lvlText w:val=""/>
      <w:lvlJc w:val="left"/>
      <w:pPr>
        <w:ind w:left="3796" w:hanging="360"/>
      </w:pPr>
      <w:rPr>
        <w:rFonts w:ascii="Symbol" w:hAnsi="Symbol" w:hint="default"/>
      </w:rPr>
    </w:lvl>
    <w:lvl w:ilvl="4" w:tplc="280A0003">
      <w:start w:val="1"/>
      <w:numFmt w:val="bullet"/>
      <w:lvlText w:val="o"/>
      <w:lvlJc w:val="left"/>
      <w:pPr>
        <w:ind w:left="4516" w:hanging="360"/>
      </w:pPr>
      <w:rPr>
        <w:rFonts w:ascii="Courier New" w:hAnsi="Courier New" w:cs="Courier New" w:hint="default"/>
      </w:rPr>
    </w:lvl>
    <w:lvl w:ilvl="5" w:tplc="280A0005">
      <w:start w:val="1"/>
      <w:numFmt w:val="bullet"/>
      <w:lvlText w:val=""/>
      <w:lvlJc w:val="left"/>
      <w:pPr>
        <w:ind w:left="5236" w:hanging="360"/>
      </w:pPr>
      <w:rPr>
        <w:rFonts w:ascii="Wingdings" w:hAnsi="Wingdings" w:hint="default"/>
      </w:rPr>
    </w:lvl>
    <w:lvl w:ilvl="6" w:tplc="280A0001">
      <w:start w:val="1"/>
      <w:numFmt w:val="bullet"/>
      <w:lvlText w:val=""/>
      <w:lvlJc w:val="left"/>
      <w:pPr>
        <w:ind w:left="5956" w:hanging="360"/>
      </w:pPr>
      <w:rPr>
        <w:rFonts w:ascii="Symbol" w:hAnsi="Symbol" w:hint="default"/>
      </w:rPr>
    </w:lvl>
    <w:lvl w:ilvl="7" w:tplc="280A0003">
      <w:start w:val="1"/>
      <w:numFmt w:val="bullet"/>
      <w:lvlText w:val="o"/>
      <w:lvlJc w:val="left"/>
      <w:pPr>
        <w:ind w:left="6676" w:hanging="360"/>
      </w:pPr>
      <w:rPr>
        <w:rFonts w:ascii="Courier New" w:hAnsi="Courier New" w:cs="Courier New" w:hint="default"/>
      </w:rPr>
    </w:lvl>
    <w:lvl w:ilvl="8" w:tplc="280A0005">
      <w:start w:val="1"/>
      <w:numFmt w:val="bullet"/>
      <w:lvlText w:val=""/>
      <w:lvlJc w:val="left"/>
      <w:pPr>
        <w:ind w:left="7396" w:hanging="360"/>
      </w:pPr>
      <w:rPr>
        <w:rFonts w:ascii="Wingdings" w:hAnsi="Wingdings" w:hint="default"/>
      </w:rPr>
    </w:lvl>
  </w:abstractNum>
  <w:abstractNum w:abstractNumId="10"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4A4739AC"/>
    <w:multiLevelType w:val="hybridMultilevel"/>
    <w:tmpl w:val="A88A1F3A"/>
    <w:lvl w:ilvl="0" w:tplc="280A000D">
      <w:start w:val="1"/>
      <w:numFmt w:val="bullet"/>
      <w:lvlText w:val=""/>
      <w:lvlJc w:val="left"/>
      <w:pPr>
        <w:ind w:left="1509" w:hanging="360"/>
      </w:pPr>
      <w:rPr>
        <w:rFonts w:ascii="Wingdings" w:hAnsi="Wingdings"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2" w15:restartNumberingAfterBreak="0">
    <w:nsid w:val="4EDD47DF"/>
    <w:multiLevelType w:val="hybridMultilevel"/>
    <w:tmpl w:val="1826E33A"/>
    <w:lvl w:ilvl="0" w:tplc="280A0001">
      <w:start w:val="1"/>
      <w:numFmt w:val="bullet"/>
      <w:lvlText w:val=""/>
      <w:lvlJc w:val="left"/>
      <w:pPr>
        <w:ind w:left="2988" w:hanging="360"/>
      </w:pPr>
      <w:rPr>
        <w:rFonts w:ascii="Symbol" w:hAnsi="Symbol" w:hint="default"/>
      </w:rPr>
    </w:lvl>
    <w:lvl w:ilvl="1" w:tplc="280A0003" w:tentative="1">
      <w:start w:val="1"/>
      <w:numFmt w:val="bullet"/>
      <w:lvlText w:val="o"/>
      <w:lvlJc w:val="left"/>
      <w:pPr>
        <w:ind w:left="3708" w:hanging="360"/>
      </w:pPr>
      <w:rPr>
        <w:rFonts w:ascii="Courier New" w:hAnsi="Courier New" w:cs="Courier New" w:hint="default"/>
      </w:rPr>
    </w:lvl>
    <w:lvl w:ilvl="2" w:tplc="280A0005" w:tentative="1">
      <w:start w:val="1"/>
      <w:numFmt w:val="bullet"/>
      <w:lvlText w:val=""/>
      <w:lvlJc w:val="left"/>
      <w:pPr>
        <w:ind w:left="4428" w:hanging="360"/>
      </w:pPr>
      <w:rPr>
        <w:rFonts w:ascii="Wingdings" w:hAnsi="Wingdings" w:hint="default"/>
      </w:rPr>
    </w:lvl>
    <w:lvl w:ilvl="3" w:tplc="280A0001" w:tentative="1">
      <w:start w:val="1"/>
      <w:numFmt w:val="bullet"/>
      <w:lvlText w:val=""/>
      <w:lvlJc w:val="left"/>
      <w:pPr>
        <w:ind w:left="5148" w:hanging="360"/>
      </w:pPr>
      <w:rPr>
        <w:rFonts w:ascii="Symbol" w:hAnsi="Symbol" w:hint="default"/>
      </w:rPr>
    </w:lvl>
    <w:lvl w:ilvl="4" w:tplc="280A0003" w:tentative="1">
      <w:start w:val="1"/>
      <w:numFmt w:val="bullet"/>
      <w:lvlText w:val="o"/>
      <w:lvlJc w:val="left"/>
      <w:pPr>
        <w:ind w:left="5868" w:hanging="360"/>
      </w:pPr>
      <w:rPr>
        <w:rFonts w:ascii="Courier New" w:hAnsi="Courier New" w:cs="Courier New" w:hint="default"/>
      </w:rPr>
    </w:lvl>
    <w:lvl w:ilvl="5" w:tplc="280A0005" w:tentative="1">
      <w:start w:val="1"/>
      <w:numFmt w:val="bullet"/>
      <w:lvlText w:val=""/>
      <w:lvlJc w:val="left"/>
      <w:pPr>
        <w:ind w:left="6588" w:hanging="360"/>
      </w:pPr>
      <w:rPr>
        <w:rFonts w:ascii="Wingdings" w:hAnsi="Wingdings" w:hint="default"/>
      </w:rPr>
    </w:lvl>
    <w:lvl w:ilvl="6" w:tplc="280A0001" w:tentative="1">
      <w:start w:val="1"/>
      <w:numFmt w:val="bullet"/>
      <w:lvlText w:val=""/>
      <w:lvlJc w:val="left"/>
      <w:pPr>
        <w:ind w:left="7308" w:hanging="360"/>
      </w:pPr>
      <w:rPr>
        <w:rFonts w:ascii="Symbol" w:hAnsi="Symbol" w:hint="default"/>
      </w:rPr>
    </w:lvl>
    <w:lvl w:ilvl="7" w:tplc="280A0003" w:tentative="1">
      <w:start w:val="1"/>
      <w:numFmt w:val="bullet"/>
      <w:lvlText w:val="o"/>
      <w:lvlJc w:val="left"/>
      <w:pPr>
        <w:ind w:left="8028" w:hanging="360"/>
      </w:pPr>
      <w:rPr>
        <w:rFonts w:ascii="Courier New" w:hAnsi="Courier New" w:cs="Courier New" w:hint="default"/>
      </w:rPr>
    </w:lvl>
    <w:lvl w:ilvl="8" w:tplc="280A0005" w:tentative="1">
      <w:start w:val="1"/>
      <w:numFmt w:val="bullet"/>
      <w:lvlText w:val=""/>
      <w:lvlJc w:val="left"/>
      <w:pPr>
        <w:ind w:left="8748" w:hanging="360"/>
      </w:pPr>
      <w:rPr>
        <w:rFonts w:ascii="Wingdings" w:hAnsi="Wingdings" w:hint="default"/>
      </w:rPr>
    </w:lvl>
  </w:abstractNum>
  <w:abstractNum w:abstractNumId="13" w15:restartNumberingAfterBreak="0">
    <w:nsid w:val="54255278"/>
    <w:multiLevelType w:val="hybridMultilevel"/>
    <w:tmpl w:val="0DEC7330"/>
    <w:lvl w:ilvl="0" w:tplc="280A000D">
      <w:start w:val="1"/>
      <w:numFmt w:val="bullet"/>
      <w:lvlText w:val=""/>
      <w:lvlJc w:val="left"/>
      <w:pPr>
        <w:ind w:left="1636" w:hanging="360"/>
      </w:pPr>
      <w:rPr>
        <w:rFonts w:ascii="Wingdings" w:hAnsi="Wingdings" w:hint="default"/>
      </w:rPr>
    </w:lvl>
    <w:lvl w:ilvl="1" w:tplc="FFFFFFFF" w:tentative="1">
      <w:start w:val="1"/>
      <w:numFmt w:val="bullet"/>
      <w:lvlText w:val="o"/>
      <w:lvlJc w:val="left"/>
      <w:pPr>
        <w:ind w:left="2356" w:hanging="360"/>
      </w:pPr>
      <w:rPr>
        <w:rFonts w:ascii="Courier New" w:hAnsi="Courier New" w:cs="Courier New" w:hint="default"/>
      </w:rPr>
    </w:lvl>
    <w:lvl w:ilvl="2" w:tplc="FFFFFFFF" w:tentative="1">
      <w:start w:val="1"/>
      <w:numFmt w:val="bullet"/>
      <w:lvlText w:val=""/>
      <w:lvlJc w:val="left"/>
      <w:pPr>
        <w:ind w:left="3076" w:hanging="360"/>
      </w:pPr>
      <w:rPr>
        <w:rFonts w:ascii="Wingdings" w:hAnsi="Wingdings" w:hint="default"/>
      </w:rPr>
    </w:lvl>
    <w:lvl w:ilvl="3" w:tplc="FFFFFFFF" w:tentative="1">
      <w:start w:val="1"/>
      <w:numFmt w:val="bullet"/>
      <w:lvlText w:val=""/>
      <w:lvlJc w:val="left"/>
      <w:pPr>
        <w:ind w:left="3796" w:hanging="360"/>
      </w:pPr>
      <w:rPr>
        <w:rFonts w:ascii="Symbol" w:hAnsi="Symbol" w:hint="default"/>
      </w:rPr>
    </w:lvl>
    <w:lvl w:ilvl="4" w:tplc="FFFFFFFF" w:tentative="1">
      <w:start w:val="1"/>
      <w:numFmt w:val="bullet"/>
      <w:lvlText w:val="o"/>
      <w:lvlJc w:val="left"/>
      <w:pPr>
        <w:ind w:left="4516" w:hanging="360"/>
      </w:pPr>
      <w:rPr>
        <w:rFonts w:ascii="Courier New" w:hAnsi="Courier New" w:cs="Courier New" w:hint="default"/>
      </w:rPr>
    </w:lvl>
    <w:lvl w:ilvl="5" w:tplc="FFFFFFFF" w:tentative="1">
      <w:start w:val="1"/>
      <w:numFmt w:val="bullet"/>
      <w:lvlText w:val=""/>
      <w:lvlJc w:val="left"/>
      <w:pPr>
        <w:ind w:left="5236" w:hanging="360"/>
      </w:pPr>
      <w:rPr>
        <w:rFonts w:ascii="Wingdings" w:hAnsi="Wingdings" w:hint="default"/>
      </w:rPr>
    </w:lvl>
    <w:lvl w:ilvl="6" w:tplc="FFFFFFFF" w:tentative="1">
      <w:start w:val="1"/>
      <w:numFmt w:val="bullet"/>
      <w:lvlText w:val=""/>
      <w:lvlJc w:val="left"/>
      <w:pPr>
        <w:ind w:left="5956" w:hanging="360"/>
      </w:pPr>
      <w:rPr>
        <w:rFonts w:ascii="Symbol" w:hAnsi="Symbol" w:hint="default"/>
      </w:rPr>
    </w:lvl>
    <w:lvl w:ilvl="7" w:tplc="FFFFFFFF" w:tentative="1">
      <w:start w:val="1"/>
      <w:numFmt w:val="bullet"/>
      <w:lvlText w:val="o"/>
      <w:lvlJc w:val="left"/>
      <w:pPr>
        <w:ind w:left="6676" w:hanging="360"/>
      </w:pPr>
      <w:rPr>
        <w:rFonts w:ascii="Courier New" w:hAnsi="Courier New" w:cs="Courier New" w:hint="default"/>
      </w:rPr>
    </w:lvl>
    <w:lvl w:ilvl="8" w:tplc="FFFFFFFF" w:tentative="1">
      <w:start w:val="1"/>
      <w:numFmt w:val="bullet"/>
      <w:lvlText w:val=""/>
      <w:lvlJc w:val="left"/>
      <w:pPr>
        <w:ind w:left="7396" w:hanging="360"/>
      </w:pPr>
      <w:rPr>
        <w:rFonts w:ascii="Wingdings" w:hAnsi="Wingdings" w:hint="default"/>
      </w:rPr>
    </w:lvl>
  </w:abstractNum>
  <w:abstractNum w:abstractNumId="14" w15:restartNumberingAfterBreak="0">
    <w:nsid w:val="55660349"/>
    <w:multiLevelType w:val="hybridMultilevel"/>
    <w:tmpl w:val="AEA8EF06"/>
    <w:lvl w:ilvl="0" w:tplc="280A0001">
      <w:start w:val="1"/>
      <w:numFmt w:val="bullet"/>
      <w:lvlText w:val=""/>
      <w:lvlJc w:val="left"/>
      <w:pPr>
        <w:ind w:left="1495" w:hanging="360"/>
      </w:pPr>
      <w:rPr>
        <w:rFonts w:ascii="Symbol" w:hAnsi="Symbol" w:hint="default"/>
      </w:rPr>
    </w:lvl>
    <w:lvl w:ilvl="1" w:tplc="280A0003" w:tentative="1">
      <w:start w:val="1"/>
      <w:numFmt w:val="bullet"/>
      <w:lvlText w:val="o"/>
      <w:lvlJc w:val="left"/>
      <w:pPr>
        <w:ind w:left="2215" w:hanging="360"/>
      </w:pPr>
      <w:rPr>
        <w:rFonts w:ascii="Courier New" w:hAnsi="Courier New" w:cs="Courier New" w:hint="default"/>
      </w:rPr>
    </w:lvl>
    <w:lvl w:ilvl="2" w:tplc="280A0005" w:tentative="1">
      <w:start w:val="1"/>
      <w:numFmt w:val="bullet"/>
      <w:lvlText w:val=""/>
      <w:lvlJc w:val="left"/>
      <w:pPr>
        <w:ind w:left="2935" w:hanging="360"/>
      </w:pPr>
      <w:rPr>
        <w:rFonts w:ascii="Wingdings" w:hAnsi="Wingdings" w:hint="default"/>
      </w:rPr>
    </w:lvl>
    <w:lvl w:ilvl="3" w:tplc="280A0001" w:tentative="1">
      <w:start w:val="1"/>
      <w:numFmt w:val="bullet"/>
      <w:lvlText w:val=""/>
      <w:lvlJc w:val="left"/>
      <w:pPr>
        <w:ind w:left="3655" w:hanging="360"/>
      </w:pPr>
      <w:rPr>
        <w:rFonts w:ascii="Symbol" w:hAnsi="Symbol" w:hint="default"/>
      </w:rPr>
    </w:lvl>
    <w:lvl w:ilvl="4" w:tplc="280A0003" w:tentative="1">
      <w:start w:val="1"/>
      <w:numFmt w:val="bullet"/>
      <w:lvlText w:val="o"/>
      <w:lvlJc w:val="left"/>
      <w:pPr>
        <w:ind w:left="4375" w:hanging="360"/>
      </w:pPr>
      <w:rPr>
        <w:rFonts w:ascii="Courier New" w:hAnsi="Courier New" w:cs="Courier New" w:hint="default"/>
      </w:rPr>
    </w:lvl>
    <w:lvl w:ilvl="5" w:tplc="280A0005" w:tentative="1">
      <w:start w:val="1"/>
      <w:numFmt w:val="bullet"/>
      <w:lvlText w:val=""/>
      <w:lvlJc w:val="left"/>
      <w:pPr>
        <w:ind w:left="5095" w:hanging="360"/>
      </w:pPr>
      <w:rPr>
        <w:rFonts w:ascii="Wingdings" w:hAnsi="Wingdings" w:hint="default"/>
      </w:rPr>
    </w:lvl>
    <w:lvl w:ilvl="6" w:tplc="280A0001" w:tentative="1">
      <w:start w:val="1"/>
      <w:numFmt w:val="bullet"/>
      <w:lvlText w:val=""/>
      <w:lvlJc w:val="left"/>
      <w:pPr>
        <w:ind w:left="5815" w:hanging="360"/>
      </w:pPr>
      <w:rPr>
        <w:rFonts w:ascii="Symbol" w:hAnsi="Symbol" w:hint="default"/>
      </w:rPr>
    </w:lvl>
    <w:lvl w:ilvl="7" w:tplc="280A0003" w:tentative="1">
      <w:start w:val="1"/>
      <w:numFmt w:val="bullet"/>
      <w:lvlText w:val="o"/>
      <w:lvlJc w:val="left"/>
      <w:pPr>
        <w:ind w:left="6535" w:hanging="360"/>
      </w:pPr>
      <w:rPr>
        <w:rFonts w:ascii="Courier New" w:hAnsi="Courier New" w:cs="Courier New" w:hint="default"/>
      </w:rPr>
    </w:lvl>
    <w:lvl w:ilvl="8" w:tplc="280A0005" w:tentative="1">
      <w:start w:val="1"/>
      <w:numFmt w:val="bullet"/>
      <w:lvlText w:val=""/>
      <w:lvlJc w:val="left"/>
      <w:pPr>
        <w:ind w:left="7255" w:hanging="360"/>
      </w:pPr>
      <w:rPr>
        <w:rFonts w:ascii="Wingdings" w:hAnsi="Wingdings" w:hint="default"/>
      </w:rPr>
    </w:lvl>
  </w:abstractNum>
  <w:abstractNum w:abstractNumId="15"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6"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8" w15:restartNumberingAfterBreak="0">
    <w:nsid w:val="69AC376C"/>
    <w:multiLevelType w:val="multilevel"/>
    <w:tmpl w:val="C7A6D6F6"/>
    <w:lvl w:ilvl="0">
      <w:start w:val="1"/>
      <w:numFmt w:val="bullet"/>
      <w:lvlText w:val=""/>
      <w:lvlJc w:val="left"/>
      <w:pPr>
        <w:tabs>
          <w:tab w:val="num" w:pos="1425"/>
        </w:tabs>
        <w:ind w:left="1425" w:hanging="360"/>
      </w:pPr>
      <w:rPr>
        <w:rFonts w:ascii="Symbol" w:hAnsi="Symbol" w:hint="default"/>
        <w:sz w:val="20"/>
      </w:rPr>
    </w:lvl>
    <w:lvl w:ilvl="1" w:tentative="1">
      <w:start w:val="1"/>
      <w:numFmt w:val="bullet"/>
      <w:lvlText w:val="o"/>
      <w:lvlJc w:val="left"/>
      <w:pPr>
        <w:tabs>
          <w:tab w:val="num" w:pos="2145"/>
        </w:tabs>
        <w:ind w:left="2145" w:hanging="360"/>
      </w:pPr>
      <w:rPr>
        <w:rFonts w:ascii="Courier New" w:hAnsi="Courier New" w:hint="default"/>
        <w:sz w:val="20"/>
      </w:rPr>
    </w:lvl>
    <w:lvl w:ilvl="2" w:tentative="1">
      <w:start w:val="1"/>
      <w:numFmt w:val="bullet"/>
      <w:lvlText w:val=""/>
      <w:lvlJc w:val="left"/>
      <w:pPr>
        <w:tabs>
          <w:tab w:val="num" w:pos="2865"/>
        </w:tabs>
        <w:ind w:left="2865" w:hanging="360"/>
      </w:pPr>
      <w:rPr>
        <w:rFonts w:ascii="Wingdings" w:hAnsi="Wingdings" w:hint="default"/>
        <w:sz w:val="20"/>
      </w:rPr>
    </w:lvl>
    <w:lvl w:ilvl="3" w:tentative="1">
      <w:start w:val="1"/>
      <w:numFmt w:val="bullet"/>
      <w:lvlText w:val=""/>
      <w:lvlJc w:val="left"/>
      <w:pPr>
        <w:tabs>
          <w:tab w:val="num" w:pos="3585"/>
        </w:tabs>
        <w:ind w:left="3585" w:hanging="360"/>
      </w:pPr>
      <w:rPr>
        <w:rFonts w:ascii="Wingdings" w:hAnsi="Wingdings" w:hint="default"/>
        <w:sz w:val="20"/>
      </w:rPr>
    </w:lvl>
    <w:lvl w:ilvl="4" w:tentative="1">
      <w:start w:val="1"/>
      <w:numFmt w:val="bullet"/>
      <w:lvlText w:val=""/>
      <w:lvlJc w:val="left"/>
      <w:pPr>
        <w:tabs>
          <w:tab w:val="num" w:pos="4305"/>
        </w:tabs>
        <w:ind w:left="4305" w:hanging="360"/>
      </w:pPr>
      <w:rPr>
        <w:rFonts w:ascii="Wingdings" w:hAnsi="Wingdings" w:hint="default"/>
        <w:sz w:val="20"/>
      </w:rPr>
    </w:lvl>
    <w:lvl w:ilvl="5" w:tentative="1">
      <w:start w:val="1"/>
      <w:numFmt w:val="bullet"/>
      <w:lvlText w:val=""/>
      <w:lvlJc w:val="left"/>
      <w:pPr>
        <w:tabs>
          <w:tab w:val="num" w:pos="5025"/>
        </w:tabs>
        <w:ind w:left="5025" w:hanging="360"/>
      </w:pPr>
      <w:rPr>
        <w:rFonts w:ascii="Wingdings" w:hAnsi="Wingdings" w:hint="default"/>
        <w:sz w:val="20"/>
      </w:rPr>
    </w:lvl>
    <w:lvl w:ilvl="6" w:tentative="1">
      <w:start w:val="1"/>
      <w:numFmt w:val="bullet"/>
      <w:lvlText w:val=""/>
      <w:lvlJc w:val="left"/>
      <w:pPr>
        <w:tabs>
          <w:tab w:val="num" w:pos="5745"/>
        </w:tabs>
        <w:ind w:left="5745" w:hanging="360"/>
      </w:pPr>
      <w:rPr>
        <w:rFonts w:ascii="Wingdings" w:hAnsi="Wingdings" w:hint="default"/>
        <w:sz w:val="20"/>
      </w:rPr>
    </w:lvl>
    <w:lvl w:ilvl="7" w:tentative="1">
      <w:start w:val="1"/>
      <w:numFmt w:val="bullet"/>
      <w:lvlText w:val=""/>
      <w:lvlJc w:val="left"/>
      <w:pPr>
        <w:tabs>
          <w:tab w:val="num" w:pos="6465"/>
        </w:tabs>
        <w:ind w:left="6465" w:hanging="360"/>
      </w:pPr>
      <w:rPr>
        <w:rFonts w:ascii="Wingdings" w:hAnsi="Wingdings" w:hint="default"/>
        <w:sz w:val="20"/>
      </w:rPr>
    </w:lvl>
    <w:lvl w:ilvl="8" w:tentative="1">
      <w:start w:val="1"/>
      <w:numFmt w:val="bullet"/>
      <w:lvlText w:val=""/>
      <w:lvlJc w:val="left"/>
      <w:pPr>
        <w:tabs>
          <w:tab w:val="num" w:pos="7185"/>
        </w:tabs>
        <w:ind w:left="7185" w:hanging="360"/>
      </w:pPr>
      <w:rPr>
        <w:rFonts w:ascii="Wingdings" w:hAnsi="Wingdings" w:hint="default"/>
        <w:sz w:val="20"/>
      </w:rPr>
    </w:lvl>
  </w:abstractNum>
  <w:abstractNum w:abstractNumId="19"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65976370">
    <w:abstractNumId w:val="17"/>
  </w:num>
  <w:num w:numId="2" w16cid:durableId="1746150389">
    <w:abstractNumId w:val="16"/>
  </w:num>
  <w:num w:numId="3" w16cid:durableId="1379278227">
    <w:abstractNumId w:val="6"/>
  </w:num>
  <w:num w:numId="4" w16cid:durableId="624506023">
    <w:abstractNumId w:val="10"/>
  </w:num>
  <w:num w:numId="5" w16cid:durableId="425613181">
    <w:abstractNumId w:val="19"/>
  </w:num>
  <w:num w:numId="6" w16cid:durableId="395738540">
    <w:abstractNumId w:val="15"/>
  </w:num>
  <w:num w:numId="7" w16cid:durableId="1471289702">
    <w:abstractNumId w:val="14"/>
  </w:num>
  <w:num w:numId="8" w16cid:durableId="1783911305">
    <w:abstractNumId w:val="12"/>
  </w:num>
  <w:num w:numId="9" w16cid:durableId="1719351321">
    <w:abstractNumId w:val="2"/>
  </w:num>
  <w:num w:numId="10" w16cid:durableId="972322021">
    <w:abstractNumId w:val="7"/>
  </w:num>
  <w:num w:numId="11" w16cid:durableId="225922613">
    <w:abstractNumId w:val="1"/>
  </w:num>
  <w:num w:numId="12" w16cid:durableId="1364284274">
    <w:abstractNumId w:val="9"/>
  </w:num>
  <w:num w:numId="13" w16cid:durableId="658270309">
    <w:abstractNumId w:val="8"/>
  </w:num>
  <w:num w:numId="14" w16cid:durableId="694308817">
    <w:abstractNumId w:val="11"/>
  </w:num>
  <w:num w:numId="15" w16cid:durableId="2038577075">
    <w:abstractNumId w:val="13"/>
  </w:num>
  <w:num w:numId="16" w16cid:durableId="1087994531">
    <w:abstractNumId w:val="4"/>
  </w:num>
  <w:num w:numId="17" w16cid:durableId="502209760">
    <w:abstractNumId w:val="18"/>
  </w:num>
  <w:num w:numId="18" w16cid:durableId="1317295551">
    <w:abstractNumId w:val="0"/>
  </w:num>
  <w:num w:numId="19" w16cid:durableId="1335038823">
    <w:abstractNumId w:val="5"/>
  </w:num>
  <w:num w:numId="20" w16cid:durableId="14586469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4B3"/>
    <w:rsid w:val="00003299"/>
    <w:rsid w:val="0000597D"/>
    <w:rsid w:val="00017609"/>
    <w:rsid w:val="000207B9"/>
    <w:rsid w:val="00023D69"/>
    <w:rsid w:val="000352A3"/>
    <w:rsid w:val="00041179"/>
    <w:rsid w:val="00044C96"/>
    <w:rsid w:val="00047A4F"/>
    <w:rsid w:val="000521FF"/>
    <w:rsid w:val="00077737"/>
    <w:rsid w:val="0008678B"/>
    <w:rsid w:val="0009139A"/>
    <w:rsid w:val="000B7EBB"/>
    <w:rsid w:val="000C404D"/>
    <w:rsid w:val="000D1D4E"/>
    <w:rsid w:val="000D3FF2"/>
    <w:rsid w:val="000E322F"/>
    <w:rsid w:val="000E5476"/>
    <w:rsid w:val="000E64BB"/>
    <w:rsid w:val="000F522A"/>
    <w:rsid w:val="000F5CD1"/>
    <w:rsid w:val="000F63EE"/>
    <w:rsid w:val="00101F17"/>
    <w:rsid w:val="00102294"/>
    <w:rsid w:val="00111AF8"/>
    <w:rsid w:val="00115FE8"/>
    <w:rsid w:val="00123C57"/>
    <w:rsid w:val="00137C6B"/>
    <w:rsid w:val="00154F75"/>
    <w:rsid w:val="00154FB3"/>
    <w:rsid w:val="0016250B"/>
    <w:rsid w:val="00186FA4"/>
    <w:rsid w:val="0019201A"/>
    <w:rsid w:val="001A44F9"/>
    <w:rsid w:val="001D0C78"/>
    <w:rsid w:val="001D0D64"/>
    <w:rsid w:val="001D2EA2"/>
    <w:rsid w:val="001D7A8E"/>
    <w:rsid w:val="001E0BF7"/>
    <w:rsid w:val="001E4AE1"/>
    <w:rsid w:val="001E7CCB"/>
    <w:rsid w:val="001F125D"/>
    <w:rsid w:val="00204D10"/>
    <w:rsid w:val="00210C2C"/>
    <w:rsid w:val="00217C2C"/>
    <w:rsid w:val="00221023"/>
    <w:rsid w:val="00225AB9"/>
    <w:rsid w:val="00226370"/>
    <w:rsid w:val="00245A0F"/>
    <w:rsid w:val="00253A4E"/>
    <w:rsid w:val="0027156A"/>
    <w:rsid w:val="00291FCB"/>
    <w:rsid w:val="00295E94"/>
    <w:rsid w:val="002A6974"/>
    <w:rsid w:val="002B1AFD"/>
    <w:rsid w:val="002D1C04"/>
    <w:rsid w:val="002D4D0A"/>
    <w:rsid w:val="002D7CDF"/>
    <w:rsid w:val="002E1640"/>
    <w:rsid w:val="002F2AE2"/>
    <w:rsid w:val="00307ED6"/>
    <w:rsid w:val="00314530"/>
    <w:rsid w:val="00315E8F"/>
    <w:rsid w:val="00330684"/>
    <w:rsid w:val="00356DDC"/>
    <w:rsid w:val="0036163E"/>
    <w:rsid w:val="00373A4B"/>
    <w:rsid w:val="00382F89"/>
    <w:rsid w:val="003830D3"/>
    <w:rsid w:val="00384282"/>
    <w:rsid w:val="00385035"/>
    <w:rsid w:val="003A19C4"/>
    <w:rsid w:val="003B164D"/>
    <w:rsid w:val="003B5911"/>
    <w:rsid w:val="003C61EC"/>
    <w:rsid w:val="003C7081"/>
    <w:rsid w:val="003D2E9E"/>
    <w:rsid w:val="003D7923"/>
    <w:rsid w:val="003E0C22"/>
    <w:rsid w:val="003F03C5"/>
    <w:rsid w:val="003F4A0C"/>
    <w:rsid w:val="00401807"/>
    <w:rsid w:val="00411118"/>
    <w:rsid w:val="00411341"/>
    <w:rsid w:val="0042719D"/>
    <w:rsid w:val="004334B1"/>
    <w:rsid w:val="0044274B"/>
    <w:rsid w:val="00450682"/>
    <w:rsid w:val="00452FE8"/>
    <w:rsid w:val="004576E1"/>
    <w:rsid w:val="0046396E"/>
    <w:rsid w:val="004644EB"/>
    <w:rsid w:val="0047367F"/>
    <w:rsid w:val="00490FD0"/>
    <w:rsid w:val="0049277A"/>
    <w:rsid w:val="004A27BC"/>
    <w:rsid w:val="004B0523"/>
    <w:rsid w:val="004B1786"/>
    <w:rsid w:val="004D68BF"/>
    <w:rsid w:val="004E6F02"/>
    <w:rsid w:val="004F4D0B"/>
    <w:rsid w:val="00512EEB"/>
    <w:rsid w:val="005457B9"/>
    <w:rsid w:val="00585062"/>
    <w:rsid w:val="005B029B"/>
    <w:rsid w:val="005D1CFC"/>
    <w:rsid w:val="005E4056"/>
    <w:rsid w:val="005E5E14"/>
    <w:rsid w:val="005F1CB2"/>
    <w:rsid w:val="005F34E4"/>
    <w:rsid w:val="0060626D"/>
    <w:rsid w:val="0061500A"/>
    <w:rsid w:val="00634FBB"/>
    <w:rsid w:val="00637110"/>
    <w:rsid w:val="00637396"/>
    <w:rsid w:val="00645605"/>
    <w:rsid w:val="006575EC"/>
    <w:rsid w:val="0067005D"/>
    <w:rsid w:val="00673860"/>
    <w:rsid w:val="00682316"/>
    <w:rsid w:val="006A1F6E"/>
    <w:rsid w:val="006A5903"/>
    <w:rsid w:val="006B2291"/>
    <w:rsid w:val="006B3B56"/>
    <w:rsid w:val="006B61A5"/>
    <w:rsid w:val="006E3094"/>
    <w:rsid w:val="006F312D"/>
    <w:rsid w:val="00701231"/>
    <w:rsid w:val="00712CF4"/>
    <w:rsid w:val="0071506A"/>
    <w:rsid w:val="0071758C"/>
    <w:rsid w:val="00717FF4"/>
    <w:rsid w:val="007276E8"/>
    <w:rsid w:val="007302FB"/>
    <w:rsid w:val="00732C84"/>
    <w:rsid w:val="00746ABB"/>
    <w:rsid w:val="00756883"/>
    <w:rsid w:val="00756C42"/>
    <w:rsid w:val="007627A0"/>
    <w:rsid w:val="007802CA"/>
    <w:rsid w:val="00784056"/>
    <w:rsid w:val="00796407"/>
    <w:rsid w:val="00796972"/>
    <w:rsid w:val="007B5A0D"/>
    <w:rsid w:val="007C0860"/>
    <w:rsid w:val="007D01AE"/>
    <w:rsid w:val="007D41CD"/>
    <w:rsid w:val="007D5F9F"/>
    <w:rsid w:val="007E73FC"/>
    <w:rsid w:val="007F467D"/>
    <w:rsid w:val="007F66EC"/>
    <w:rsid w:val="008179A0"/>
    <w:rsid w:val="00820CD1"/>
    <w:rsid w:val="00821A51"/>
    <w:rsid w:val="00822C7A"/>
    <w:rsid w:val="00833EC2"/>
    <w:rsid w:val="008350C2"/>
    <w:rsid w:val="008360B2"/>
    <w:rsid w:val="008402EE"/>
    <w:rsid w:val="008513DD"/>
    <w:rsid w:val="00852F15"/>
    <w:rsid w:val="00853137"/>
    <w:rsid w:val="00862683"/>
    <w:rsid w:val="00863300"/>
    <w:rsid w:val="00863BFD"/>
    <w:rsid w:val="0086427E"/>
    <w:rsid w:val="008877D9"/>
    <w:rsid w:val="00887FE3"/>
    <w:rsid w:val="00891DE4"/>
    <w:rsid w:val="00894165"/>
    <w:rsid w:val="00894C3C"/>
    <w:rsid w:val="00895680"/>
    <w:rsid w:val="008D2F4C"/>
    <w:rsid w:val="008E7EF5"/>
    <w:rsid w:val="00907E0C"/>
    <w:rsid w:val="00910BA6"/>
    <w:rsid w:val="009134FC"/>
    <w:rsid w:val="00925359"/>
    <w:rsid w:val="0093173D"/>
    <w:rsid w:val="009330B5"/>
    <w:rsid w:val="00941A9B"/>
    <w:rsid w:val="009532F6"/>
    <w:rsid w:val="00956348"/>
    <w:rsid w:val="00963103"/>
    <w:rsid w:val="00965404"/>
    <w:rsid w:val="009673EB"/>
    <w:rsid w:val="00976B68"/>
    <w:rsid w:val="009805F1"/>
    <w:rsid w:val="009A3D68"/>
    <w:rsid w:val="009B4D3D"/>
    <w:rsid w:val="009B73C4"/>
    <w:rsid w:val="009D1859"/>
    <w:rsid w:val="009E503B"/>
    <w:rsid w:val="009E5CF7"/>
    <w:rsid w:val="00A018B1"/>
    <w:rsid w:val="00A1217F"/>
    <w:rsid w:val="00A12A30"/>
    <w:rsid w:val="00A13F0E"/>
    <w:rsid w:val="00A15ED0"/>
    <w:rsid w:val="00A26985"/>
    <w:rsid w:val="00A45DED"/>
    <w:rsid w:val="00A55101"/>
    <w:rsid w:val="00A60691"/>
    <w:rsid w:val="00A74C64"/>
    <w:rsid w:val="00A81016"/>
    <w:rsid w:val="00A953BE"/>
    <w:rsid w:val="00AA28C4"/>
    <w:rsid w:val="00AA357A"/>
    <w:rsid w:val="00AA3675"/>
    <w:rsid w:val="00AA7703"/>
    <w:rsid w:val="00AB2BAA"/>
    <w:rsid w:val="00AB3A8D"/>
    <w:rsid w:val="00AB404E"/>
    <w:rsid w:val="00AB5573"/>
    <w:rsid w:val="00AC145E"/>
    <w:rsid w:val="00AC233F"/>
    <w:rsid w:val="00AC72F0"/>
    <w:rsid w:val="00AD57D9"/>
    <w:rsid w:val="00AD6413"/>
    <w:rsid w:val="00AD73A6"/>
    <w:rsid w:val="00AE31E3"/>
    <w:rsid w:val="00AE627D"/>
    <w:rsid w:val="00AE74C5"/>
    <w:rsid w:val="00AF213D"/>
    <w:rsid w:val="00AF7A36"/>
    <w:rsid w:val="00B01B79"/>
    <w:rsid w:val="00B02486"/>
    <w:rsid w:val="00B26DBF"/>
    <w:rsid w:val="00B3078F"/>
    <w:rsid w:val="00B36BA7"/>
    <w:rsid w:val="00B40FBD"/>
    <w:rsid w:val="00B41225"/>
    <w:rsid w:val="00B52A3C"/>
    <w:rsid w:val="00B643D0"/>
    <w:rsid w:val="00B81F00"/>
    <w:rsid w:val="00B94193"/>
    <w:rsid w:val="00B94D21"/>
    <w:rsid w:val="00BC5370"/>
    <w:rsid w:val="00BE566D"/>
    <w:rsid w:val="00BF5778"/>
    <w:rsid w:val="00C04A3C"/>
    <w:rsid w:val="00C237F3"/>
    <w:rsid w:val="00C259B1"/>
    <w:rsid w:val="00C27B93"/>
    <w:rsid w:val="00C30DD7"/>
    <w:rsid w:val="00C36756"/>
    <w:rsid w:val="00C3769D"/>
    <w:rsid w:val="00C379FC"/>
    <w:rsid w:val="00C43980"/>
    <w:rsid w:val="00C52278"/>
    <w:rsid w:val="00C6632B"/>
    <w:rsid w:val="00C80F9A"/>
    <w:rsid w:val="00C81500"/>
    <w:rsid w:val="00C8203A"/>
    <w:rsid w:val="00CA0F89"/>
    <w:rsid w:val="00CA6ABF"/>
    <w:rsid w:val="00CA6F3C"/>
    <w:rsid w:val="00CB1654"/>
    <w:rsid w:val="00CB30FD"/>
    <w:rsid w:val="00CB4EE2"/>
    <w:rsid w:val="00CC19DA"/>
    <w:rsid w:val="00CC2519"/>
    <w:rsid w:val="00CD08B1"/>
    <w:rsid w:val="00CD0AEA"/>
    <w:rsid w:val="00CD14C1"/>
    <w:rsid w:val="00CD5EAE"/>
    <w:rsid w:val="00CE0957"/>
    <w:rsid w:val="00CE5097"/>
    <w:rsid w:val="00CE6D73"/>
    <w:rsid w:val="00CF0F4F"/>
    <w:rsid w:val="00CF4AFB"/>
    <w:rsid w:val="00CF5CFD"/>
    <w:rsid w:val="00D00652"/>
    <w:rsid w:val="00D1040B"/>
    <w:rsid w:val="00D23636"/>
    <w:rsid w:val="00D27518"/>
    <w:rsid w:val="00D41D12"/>
    <w:rsid w:val="00D42BC7"/>
    <w:rsid w:val="00D5178D"/>
    <w:rsid w:val="00D638CF"/>
    <w:rsid w:val="00D66195"/>
    <w:rsid w:val="00D750F7"/>
    <w:rsid w:val="00DB4A47"/>
    <w:rsid w:val="00DB64B3"/>
    <w:rsid w:val="00DB6F20"/>
    <w:rsid w:val="00DB7036"/>
    <w:rsid w:val="00DC0C68"/>
    <w:rsid w:val="00DC5FA4"/>
    <w:rsid w:val="00DE7389"/>
    <w:rsid w:val="00DF072A"/>
    <w:rsid w:val="00E15ACD"/>
    <w:rsid w:val="00E3501D"/>
    <w:rsid w:val="00E35849"/>
    <w:rsid w:val="00E37010"/>
    <w:rsid w:val="00E456E0"/>
    <w:rsid w:val="00E536D7"/>
    <w:rsid w:val="00E67534"/>
    <w:rsid w:val="00E677C4"/>
    <w:rsid w:val="00E8113F"/>
    <w:rsid w:val="00E952D6"/>
    <w:rsid w:val="00EA70D0"/>
    <w:rsid w:val="00EC189C"/>
    <w:rsid w:val="00EC191F"/>
    <w:rsid w:val="00ED0FBE"/>
    <w:rsid w:val="00ED7750"/>
    <w:rsid w:val="00EE7F4D"/>
    <w:rsid w:val="00EF7284"/>
    <w:rsid w:val="00F05F00"/>
    <w:rsid w:val="00F05F65"/>
    <w:rsid w:val="00F07A8A"/>
    <w:rsid w:val="00F11B60"/>
    <w:rsid w:val="00F15AD3"/>
    <w:rsid w:val="00F30030"/>
    <w:rsid w:val="00F31F31"/>
    <w:rsid w:val="00F344A3"/>
    <w:rsid w:val="00F35B0D"/>
    <w:rsid w:val="00F42B69"/>
    <w:rsid w:val="00F53E43"/>
    <w:rsid w:val="00F53EE1"/>
    <w:rsid w:val="00FC3E70"/>
    <w:rsid w:val="00FC3E85"/>
    <w:rsid w:val="00FC698F"/>
    <w:rsid w:val="00FD1686"/>
    <w:rsid w:val="00FD3C65"/>
    <w:rsid w:val="00FE19E6"/>
    <w:rsid w:val="00FE58B9"/>
    <w:rsid w:val="00FF1C55"/>
    <w:rsid w:val="00FF2FF5"/>
    <w:rsid w:val="00FF5B7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C4787"/>
  <w15:chartTrackingRefBased/>
  <w15:docId w15:val="{ABECC057-91C8-473B-A976-8A6E9BFD4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89C"/>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4B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64B3"/>
  </w:style>
  <w:style w:type="paragraph" w:styleId="Piedepgina">
    <w:name w:val="footer"/>
    <w:basedOn w:val="Normal"/>
    <w:link w:val="PiedepginaCar"/>
    <w:uiPriority w:val="99"/>
    <w:unhideWhenUsed/>
    <w:rsid w:val="00DB64B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64B3"/>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DB64B3"/>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DB64B3"/>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DB64B3"/>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DB64B3"/>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B64B3"/>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DB64B3"/>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DB64B3"/>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DB64B3"/>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DB64B3"/>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DB64B3"/>
    <w:rPr>
      <w:rFonts w:ascii="Arial" w:eastAsia="Times New Roman" w:hAnsi="Arial" w:cs="Arial"/>
      <w:sz w:val="20"/>
      <w:szCs w:val="20"/>
      <w:lang w:val="es-ES_tradnl" w:eastAsia="es-ES"/>
    </w:rPr>
  </w:style>
  <w:style w:type="table" w:customStyle="1" w:styleId="Tablaconcuadrcula1">
    <w:name w:val="Tabla con cuadrícula1"/>
    <w:basedOn w:val="Tablanormal"/>
    <w:next w:val="Tablaconcuadrcula"/>
    <w:uiPriority w:val="39"/>
    <w:rsid w:val="00DB64B3"/>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FE19E6"/>
    <w:rPr>
      <w:sz w:val="16"/>
      <w:szCs w:val="16"/>
    </w:rPr>
  </w:style>
  <w:style w:type="paragraph" w:styleId="Textocomentario">
    <w:name w:val="annotation text"/>
    <w:basedOn w:val="Normal"/>
    <w:link w:val="TextocomentarioCar"/>
    <w:uiPriority w:val="99"/>
    <w:unhideWhenUsed/>
    <w:rsid w:val="00FE19E6"/>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FE19E6"/>
    <w:rPr>
      <w:rFonts w:ascii="Calibri" w:eastAsia="Calibri" w:hAnsi="Calibri" w:cs="Times New Roman"/>
      <w:sz w:val="20"/>
      <w:szCs w:val="20"/>
    </w:rPr>
  </w:style>
  <w:style w:type="paragraph" w:styleId="Revisin">
    <w:name w:val="Revision"/>
    <w:hidden/>
    <w:uiPriority w:val="99"/>
    <w:semiHidden/>
    <w:rsid w:val="002E1640"/>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2E1640"/>
    <w:pPr>
      <w:spacing w:line="240" w:lineRule="auto"/>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2E1640"/>
    <w:rPr>
      <w:rFonts w:ascii="Calibri" w:eastAsia="Calibri" w:hAnsi="Calibri" w:cs="Times New Roman"/>
      <w:b/>
      <w:bCs/>
      <w:sz w:val="20"/>
      <w:szCs w:val="20"/>
    </w:rPr>
  </w:style>
  <w:style w:type="character" w:customStyle="1" w:styleId="eop">
    <w:name w:val="eop"/>
    <w:basedOn w:val="Fuentedeprrafopredeter"/>
    <w:rsid w:val="002E1640"/>
  </w:style>
  <w:style w:type="character" w:customStyle="1" w:styleId="normaltextrun">
    <w:name w:val="normaltextrun"/>
    <w:basedOn w:val="Fuentedeprrafopredeter"/>
    <w:rsid w:val="002E1640"/>
  </w:style>
  <w:style w:type="character" w:styleId="Hipervnculo">
    <w:name w:val="Hyperlink"/>
    <w:basedOn w:val="Fuentedeprrafopredeter"/>
    <w:uiPriority w:val="99"/>
    <w:unhideWhenUsed/>
    <w:rsid w:val="00115FE8"/>
    <w:rPr>
      <w:color w:val="0563C1" w:themeColor="hyperlink"/>
      <w:u w:val="single"/>
    </w:rPr>
  </w:style>
  <w:style w:type="character" w:styleId="Mencinsinresolver">
    <w:name w:val="Unresolved Mention"/>
    <w:basedOn w:val="Fuentedeprrafopredeter"/>
    <w:uiPriority w:val="99"/>
    <w:semiHidden/>
    <w:unhideWhenUsed/>
    <w:rsid w:val="00115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16160">
      <w:bodyDiv w:val="1"/>
      <w:marLeft w:val="0"/>
      <w:marRight w:val="0"/>
      <w:marTop w:val="0"/>
      <w:marBottom w:val="0"/>
      <w:divBdr>
        <w:top w:val="none" w:sz="0" w:space="0" w:color="auto"/>
        <w:left w:val="none" w:sz="0" w:space="0" w:color="auto"/>
        <w:bottom w:val="none" w:sz="0" w:space="0" w:color="auto"/>
        <w:right w:val="none" w:sz="0" w:space="0" w:color="auto"/>
      </w:divBdr>
    </w:div>
    <w:div w:id="106315977">
      <w:bodyDiv w:val="1"/>
      <w:marLeft w:val="0"/>
      <w:marRight w:val="0"/>
      <w:marTop w:val="0"/>
      <w:marBottom w:val="0"/>
      <w:divBdr>
        <w:top w:val="none" w:sz="0" w:space="0" w:color="auto"/>
        <w:left w:val="none" w:sz="0" w:space="0" w:color="auto"/>
        <w:bottom w:val="none" w:sz="0" w:space="0" w:color="auto"/>
        <w:right w:val="none" w:sz="0" w:space="0" w:color="auto"/>
      </w:divBdr>
    </w:div>
    <w:div w:id="369648114">
      <w:bodyDiv w:val="1"/>
      <w:marLeft w:val="0"/>
      <w:marRight w:val="0"/>
      <w:marTop w:val="0"/>
      <w:marBottom w:val="0"/>
      <w:divBdr>
        <w:top w:val="none" w:sz="0" w:space="0" w:color="auto"/>
        <w:left w:val="none" w:sz="0" w:space="0" w:color="auto"/>
        <w:bottom w:val="none" w:sz="0" w:space="0" w:color="auto"/>
        <w:right w:val="none" w:sz="0" w:space="0" w:color="auto"/>
      </w:divBdr>
    </w:div>
    <w:div w:id="473253163">
      <w:bodyDiv w:val="1"/>
      <w:marLeft w:val="0"/>
      <w:marRight w:val="0"/>
      <w:marTop w:val="0"/>
      <w:marBottom w:val="0"/>
      <w:divBdr>
        <w:top w:val="none" w:sz="0" w:space="0" w:color="auto"/>
        <w:left w:val="none" w:sz="0" w:space="0" w:color="auto"/>
        <w:bottom w:val="none" w:sz="0" w:space="0" w:color="auto"/>
        <w:right w:val="none" w:sz="0" w:space="0" w:color="auto"/>
      </w:divBdr>
    </w:div>
    <w:div w:id="115109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6R5P4KAPPMKT-2091546178-177292</_dlc_DocId>
    <_dlc_DocIdUrl xmlns="5402fb6a-6c89-4001-a9da-297961a6fe1e">
      <Url>https://intranet.fonafe.gob.pe/sites/cdoc/gecorpsc/_layouts/15/DocIdRedir.aspx?ID=6R5P4KAPPMKT-2091546178-177292</Url>
      <Description>6R5P4KAPPMKT-2091546178-177292</Description>
    </_dlc_DocIdUrl>
  </documentManagement>
</p:properties>
</file>

<file path=customXml/itemProps1.xml><?xml version="1.0" encoding="utf-8"?>
<ds:datastoreItem xmlns:ds="http://schemas.openxmlformats.org/officeDocument/2006/customXml" ds:itemID="{4559DF93-89AF-400C-A104-C325C5B12AB6}">
  <ds:schemaRefs>
    <ds:schemaRef ds:uri="http://schemas.microsoft.com/sharepoint/v3/contenttype/forms"/>
  </ds:schemaRefs>
</ds:datastoreItem>
</file>

<file path=customXml/itemProps2.xml><?xml version="1.0" encoding="utf-8"?>
<ds:datastoreItem xmlns:ds="http://schemas.openxmlformats.org/officeDocument/2006/customXml" ds:itemID="{7F0619A4-5CDF-4D49-A782-4D2CD7C7FE37}">
  <ds:schemaRefs>
    <ds:schemaRef ds:uri="http://schemas.microsoft.com/sharepoint/events"/>
  </ds:schemaRefs>
</ds:datastoreItem>
</file>

<file path=customXml/itemProps3.xml><?xml version="1.0" encoding="utf-8"?>
<ds:datastoreItem xmlns:ds="http://schemas.openxmlformats.org/officeDocument/2006/customXml" ds:itemID="{71E80CD7-479D-4B07-B3E7-32954C711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01416C-9857-4A53-BACC-AE7F5E2098E8}">
  <ds:schemaRefs>
    <ds:schemaRef ds:uri="http://schemas.microsoft.com/office/2006/metadata/properties"/>
    <ds:schemaRef ds:uri="http://schemas.microsoft.com/office/infopath/2007/PartnerControls"/>
    <ds:schemaRef ds:uri="5402fb6a-6c89-4001-a9da-297961a6fe1e"/>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9</Pages>
  <Words>3172</Words>
  <Characters>17449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Alcalde Murga</dc:creator>
  <cp:keywords/>
  <dc:description/>
  <cp:lastModifiedBy>Christel Nataly Corilla Villar</cp:lastModifiedBy>
  <cp:revision>12</cp:revision>
  <dcterms:created xsi:type="dcterms:W3CDTF">2026-07-14T13:25:00Z</dcterms:created>
  <dcterms:modified xsi:type="dcterms:W3CDTF">2026-07-21T16:08:00Z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f8554945-0319-4847-bdb2-4ecfbd1f99f8</vt:lpwstr>
  </property>
</Properties>
</file>