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089352" w14:textId="77777777" w:rsidR="00A63C55" w:rsidRPr="0005009F" w:rsidRDefault="00A63C55" w:rsidP="00A63C55">
      <w:pPr>
        <w:jc w:val="both"/>
        <w:rPr>
          <w:rFonts w:ascii="Arial" w:hAnsi="Arial" w:cs="Arial"/>
          <w:b/>
          <w:bCs/>
          <w:sz w:val="24"/>
          <w:szCs w:val="24"/>
        </w:rPr>
      </w:pPr>
      <w:r w:rsidRPr="0005009F">
        <w:rPr>
          <w:rFonts w:ascii="Arial" w:hAnsi="Arial" w:cs="Arial"/>
          <w:b/>
          <w:bCs/>
          <w:sz w:val="24"/>
          <w:szCs w:val="24"/>
        </w:rPr>
        <w:t>REQUISITOS DEL POSTOR</w:t>
      </w:r>
    </w:p>
    <w:p w14:paraId="75E9BD34" w14:textId="70FFD3DE" w:rsidR="00A63C55" w:rsidRPr="0005009F" w:rsidRDefault="00A63C55" w:rsidP="00A63C55">
      <w:pPr>
        <w:pStyle w:val="Prrafodelista"/>
        <w:numPr>
          <w:ilvl w:val="0"/>
          <w:numId w:val="5"/>
        </w:numPr>
        <w:jc w:val="both"/>
        <w:rPr>
          <w:rFonts w:ascii="Arial" w:hAnsi="Arial" w:cs="Arial"/>
          <w:sz w:val="24"/>
          <w:szCs w:val="24"/>
        </w:rPr>
      </w:pPr>
      <w:r w:rsidRPr="0005009F">
        <w:rPr>
          <w:rFonts w:ascii="Arial" w:hAnsi="Arial" w:cs="Arial"/>
          <w:sz w:val="24"/>
          <w:szCs w:val="24"/>
        </w:rPr>
        <w:t>No estar inhabilitado para contratar con el Estado</w:t>
      </w:r>
      <w:r w:rsidRPr="0005009F">
        <w:rPr>
          <w:rFonts w:ascii="Arial" w:hAnsi="Arial" w:cs="Arial"/>
          <w:sz w:val="24"/>
          <w:szCs w:val="24"/>
        </w:rPr>
        <w:t>.</w:t>
      </w:r>
    </w:p>
    <w:p w14:paraId="5A456392" w14:textId="77777777" w:rsidR="00A63C55" w:rsidRPr="0005009F" w:rsidRDefault="00A63C55" w:rsidP="00A63C55">
      <w:pPr>
        <w:pStyle w:val="Prrafodelista"/>
        <w:numPr>
          <w:ilvl w:val="0"/>
          <w:numId w:val="5"/>
        </w:numPr>
        <w:jc w:val="both"/>
        <w:rPr>
          <w:rFonts w:ascii="Arial" w:hAnsi="Arial" w:cs="Arial"/>
          <w:sz w:val="24"/>
          <w:szCs w:val="24"/>
        </w:rPr>
      </w:pPr>
      <w:r w:rsidRPr="0005009F">
        <w:rPr>
          <w:rFonts w:ascii="Arial" w:hAnsi="Arial" w:cs="Arial"/>
          <w:sz w:val="24"/>
          <w:szCs w:val="24"/>
        </w:rPr>
        <w:t>No tener impedimento para contratar con el Estado.</w:t>
      </w:r>
    </w:p>
    <w:p w14:paraId="05C1C11F" w14:textId="77777777" w:rsidR="00A63C55" w:rsidRPr="0005009F" w:rsidRDefault="00A63C55" w:rsidP="00A63C55">
      <w:pPr>
        <w:pStyle w:val="Prrafodelista"/>
        <w:numPr>
          <w:ilvl w:val="0"/>
          <w:numId w:val="5"/>
        </w:numPr>
        <w:jc w:val="both"/>
        <w:rPr>
          <w:rFonts w:ascii="Arial" w:hAnsi="Arial" w:cs="Arial"/>
          <w:sz w:val="24"/>
          <w:szCs w:val="24"/>
        </w:rPr>
      </w:pPr>
      <w:r w:rsidRPr="0005009F">
        <w:rPr>
          <w:rFonts w:ascii="Arial" w:hAnsi="Arial" w:cs="Arial"/>
          <w:sz w:val="24"/>
          <w:szCs w:val="24"/>
        </w:rPr>
        <w:t>Contar con Registro Nacional de Proveedores (RNP) - Rubro Servicios.</w:t>
      </w:r>
    </w:p>
    <w:p w14:paraId="0BD434D2" w14:textId="2D47385E" w:rsidR="00A63C55" w:rsidRPr="0005009F" w:rsidRDefault="00A63C55" w:rsidP="00A63C55">
      <w:pPr>
        <w:pStyle w:val="Prrafodelista"/>
        <w:numPr>
          <w:ilvl w:val="0"/>
          <w:numId w:val="5"/>
        </w:numPr>
        <w:jc w:val="both"/>
        <w:rPr>
          <w:rFonts w:ascii="Arial" w:hAnsi="Arial" w:cs="Arial"/>
          <w:sz w:val="24"/>
          <w:szCs w:val="24"/>
        </w:rPr>
      </w:pPr>
      <w:r w:rsidRPr="0005009F">
        <w:rPr>
          <w:rFonts w:ascii="Arial" w:hAnsi="Arial" w:cs="Arial"/>
          <w:sz w:val="24"/>
          <w:szCs w:val="24"/>
        </w:rPr>
        <w:t>Contar con RUC en condición activo y habido</w:t>
      </w:r>
      <w:r w:rsidRPr="0005009F">
        <w:rPr>
          <w:rFonts w:ascii="Arial" w:hAnsi="Arial" w:cs="Arial"/>
          <w:sz w:val="24"/>
          <w:szCs w:val="24"/>
        </w:rPr>
        <w:t>.</w:t>
      </w:r>
    </w:p>
    <w:p w14:paraId="19E1F081" w14:textId="77777777" w:rsidR="00A63C55" w:rsidRPr="0005009F" w:rsidRDefault="00A63C55" w:rsidP="00217C08">
      <w:pPr>
        <w:jc w:val="both"/>
        <w:rPr>
          <w:rFonts w:ascii="Arial" w:hAnsi="Arial" w:cs="Arial"/>
          <w:b/>
          <w:bCs/>
          <w:sz w:val="24"/>
          <w:szCs w:val="24"/>
        </w:rPr>
      </w:pPr>
    </w:p>
    <w:p w14:paraId="4C7C9865" w14:textId="102FEE9F" w:rsidR="00217C08" w:rsidRPr="0005009F" w:rsidRDefault="00217C08" w:rsidP="00217C08">
      <w:pPr>
        <w:jc w:val="both"/>
        <w:rPr>
          <w:rFonts w:ascii="Arial" w:hAnsi="Arial" w:cs="Arial"/>
          <w:b/>
          <w:bCs/>
          <w:sz w:val="24"/>
          <w:szCs w:val="24"/>
        </w:rPr>
      </w:pPr>
      <w:r w:rsidRPr="0005009F">
        <w:rPr>
          <w:rFonts w:ascii="Arial" w:hAnsi="Arial" w:cs="Arial"/>
          <w:b/>
          <w:bCs/>
          <w:sz w:val="24"/>
          <w:szCs w:val="24"/>
        </w:rPr>
        <w:t xml:space="preserve">OBLIGACIONES A CARGO DEL PROPIETARIO: </w:t>
      </w:r>
    </w:p>
    <w:p w14:paraId="0B8030F2" w14:textId="6172D360" w:rsidR="00217C08" w:rsidRPr="0005009F" w:rsidRDefault="00217C08" w:rsidP="00217C08">
      <w:pPr>
        <w:pStyle w:val="Prrafodelista"/>
        <w:numPr>
          <w:ilvl w:val="0"/>
          <w:numId w:val="1"/>
        </w:numPr>
        <w:ind w:left="426" w:hanging="284"/>
        <w:jc w:val="both"/>
        <w:rPr>
          <w:rFonts w:ascii="Arial" w:hAnsi="Arial" w:cs="Arial"/>
          <w:sz w:val="24"/>
          <w:szCs w:val="24"/>
        </w:rPr>
      </w:pPr>
      <w:r w:rsidRPr="0005009F">
        <w:rPr>
          <w:rFonts w:ascii="Arial" w:hAnsi="Arial" w:cs="Arial"/>
          <w:sz w:val="24"/>
          <w:szCs w:val="24"/>
        </w:rPr>
        <w:t>El pago del Impuesto Predial, así como cualquier otro tributo, tasa o contribución municipal o nacional, existente o que se cree en el futuro, que grave la propiedad del</w:t>
      </w:r>
      <w:r w:rsidRPr="0005009F">
        <w:rPr>
          <w:rFonts w:ascii="Arial" w:hAnsi="Arial" w:cs="Arial"/>
          <w:sz w:val="24"/>
          <w:szCs w:val="24"/>
        </w:rPr>
        <w:t xml:space="preserve"> </w:t>
      </w:r>
      <w:r w:rsidRPr="0005009F">
        <w:rPr>
          <w:rFonts w:ascii="Arial" w:hAnsi="Arial" w:cs="Arial"/>
          <w:sz w:val="24"/>
          <w:szCs w:val="24"/>
        </w:rPr>
        <w:t>inmueble y</w:t>
      </w:r>
      <w:r w:rsidRPr="0005009F">
        <w:rPr>
          <w:rFonts w:ascii="Arial" w:hAnsi="Arial" w:cs="Arial"/>
          <w:sz w:val="24"/>
          <w:szCs w:val="24"/>
        </w:rPr>
        <w:t xml:space="preserve"> </w:t>
      </w:r>
      <w:r w:rsidRPr="0005009F">
        <w:rPr>
          <w:rFonts w:ascii="Arial" w:hAnsi="Arial" w:cs="Arial"/>
          <w:sz w:val="24"/>
          <w:szCs w:val="24"/>
        </w:rPr>
        <w:t>afecte exclusivamente al propietario.</w:t>
      </w:r>
    </w:p>
    <w:p w14:paraId="0A8114D7" w14:textId="77777777" w:rsidR="00217C08" w:rsidRPr="0005009F" w:rsidRDefault="00217C08" w:rsidP="00217C08">
      <w:pPr>
        <w:pStyle w:val="Prrafodelista"/>
        <w:ind w:left="426"/>
        <w:jc w:val="both"/>
        <w:rPr>
          <w:rFonts w:ascii="Arial" w:hAnsi="Arial" w:cs="Arial"/>
          <w:sz w:val="24"/>
          <w:szCs w:val="24"/>
        </w:rPr>
      </w:pPr>
    </w:p>
    <w:p w14:paraId="1E16E5EC" w14:textId="36174751" w:rsidR="00217C08" w:rsidRPr="0005009F" w:rsidRDefault="00217C08" w:rsidP="00217C08">
      <w:pPr>
        <w:pStyle w:val="Prrafodelista"/>
        <w:numPr>
          <w:ilvl w:val="0"/>
          <w:numId w:val="1"/>
        </w:numPr>
        <w:ind w:left="426" w:hanging="284"/>
        <w:jc w:val="both"/>
        <w:rPr>
          <w:rFonts w:ascii="Arial" w:hAnsi="Arial" w:cs="Arial"/>
          <w:sz w:val="24"/>
          <w:szCs w:val="24"/>
        </w:rPr>
      </w:pPr>
      <w:r w:rsidRPr="0005009F">
        <w:rPr>
          <w:rFonts w:ascii="Arial" w:hAnsi="Arial" w:cs="Arial"/>
          <w:sz w:val="24"/>
          <w:szCs w:val="24"/>
        </w:rPr>
        <w:t>Realizar el acondicionamiento inicial del inmueble, a fin de garantizar que este se</w:t>
      </w:r>
      <w:r w:rsidRPr="0005009F">
        <w:rPr>
          <w:rFonts w:ascii="Arial" w:hAnsi="Arial" w:cs="Arial"/>
          <w:sz w:val="24"/>
          <w:szCs w:val="24"/>
        </w:rPr>
        <w:t xml:space="preserve"> </w:t>
      </w:r>
      <w:r w:rsidRPr="0005009F">
        <w:rPr>
          <w:rFonts w:ascii="Arial" w:hAnsi="Arial" w:cs="Arial"/>
          <w:sz w:val="24"/>
          <w:szCs w:val="24"/>
        </w:rPr>
        <w:t>encuentre en condiciones adecuadas para su uso conforme a lo establecido en el contrato.</w:t>
      </w:r>
    </w:p>
    <w:p w14:paraId="6F7F4DE5" w14:textId="77777777" w:rsidR="00217C08" w:rsidRPr="0005009F" w:rsidRDefault="00217C08" w:rsidP="00217C08">
      <w:pPr>
        <w:pStyle w:val="Prrafodelista"/>
        <w:jc w:val="both"/>
        <w:rPr>
          <w:rFonts w:ascii="Arial" w:hAnsi="Arial" w:cs="Arial"/>
          <w:sz w:val="24"/>
          <w:szCs w:val="24"/>
        </w:rPr>
      </w:pPr>
    </w:p>
    <w:p w14:paraId="4BEF319F" w14:textId="76EABD34" w:rsidR="00217C08" w:rsidRPr="0005009F" w:rsidRDefault="00217C08" w:rsidP="00217C08">
      <w:pPr>
        <w:pStyle w:val="Prrafodelista"/>
        <w:numPr>
          <w:ilvl w:val="0"/>
          <w:numId w:val="1"/>
        </w:numPr>
        <w:ind w:left="426" w:hanging="284"/>
        <w:jc w:val="both"/>
        <w:rPr>
          <w:rFonts w:ascii="Arial" w:hAnsi="Arial" w:cs="Arial"/>
          <w:sz w:val="24"/>
          <w:szCs w:val="24"/>
        </w:rPr>
      </w:pPr>
      <w:r w:rsidRPr="0005009F">
        <w:rPr>
          <w:rFonts w:ascii="Arial" w:hAnsi="Arial" w:cs="Arial"/>
          <w:sz w:val="24"/>
          <w:szCs w:val="24"/>
        </w:rPr>
        <w:t xml:space="preserve">La ejecución de trabajos de refacción, reparación o mantenimiento de la infraestructura del inmueble, incluyendo, pero no limitándose a, estructuras dañadas, rajaduras, filtraciones y cualquier otra afectación directamente vinculada a la estructura física del inmueble. </w:t>
      </w:r>
    </w:p>
    <w:p w14:paraId="55CA39EA" w14:textId="77777777" w:rsidR="00217C08" w:rsidRPr="0005009F" w:rsidRDefault="00217C08" w:rsidP="00217C08">
      <w:pPr>
        <w:pStyle w:val="Prrafodelista"/>
        <w:jc w:val="both"/>
        <w:rPr>
          <w:rFonts w:ascii="Arial" w:hAnsi="Arial" w:cs="Arial"/>
          <w:sz w:val="24"/>
          <w:szCs w:val="24"/>
        </w:rPr>
      </w:pPr>
    </w:p>
    <w:p w14:paraId="75C456DC" w14:textId="355893D3" w:rsidR="007D2A40" w:rsidRPr="0005009F" w:rsidRDefault="00217C08" w:rsidP="00217C08">
      <w:pPr>
        <w:pStyle w:val="Prrafodelista"/>
        <w:numPr>
          <w:ilvl w:val="0"/>
          <w:numId w:val="1"/>
        </w:numPr>
        <w:ind w:left="426" w:hanging="284"/>
        <w:jc w:val="both"/>
        <w:rPr>
          <w:rFonts w:ascii="Arial" w:hAnsi="Arial" w:cs="Arial"/>
          <w:sz w:val="24"/>
          <w:szCs w:val="24"/>
        </w:rPr>
      </w:pPr>
      <w:r w:rsidRPr="0005009F">
        <w:rPr>
          <w:rFonts w:ascii="Arial" w:hAnsi="Arial" w:cs="Arial"/>
          <w:sz w:val="24"/>
          <w:szCs w:val="24"/>
        </w:rPr>
        <w:t>El cambio de luminarias, focos, y la reparación de servicios higiénicos, cuando</w:t>
      </w:r>
      <w:r w:rsidRPr="0005009F">
        <w:rPr>
          <w:rFonts w:ascii="Arial" w:hAnsi="Arial" w:cs="Arial"/>
          <w:sz w:val="24"/>
          <w:szCs w:val="24"/>
        </w:rPr>
        <w:t xml:space="preserve"> </w:t>
      </w:r>
      <w:r w:rsidRPr="0005009F">
        <w:rPr>
          <w:rFonts w:ascii="Arial" w:hAnsi="Arial" w:cs="Arial"/>
          <w:sz w:val="24"/>
          <w:szCs w:val="24"/>
        </w:rPr>
        <w:t>dichos elementos formen parte de las condiciones originales del inmueble entregado en arrendamiento y requieran intervención por uso regular o desgaste natural.</w:t>
      </w:r>
    </w:p>
    <w:p w14:paraId="35416628" w14:textId="77777777" w:rsidR="0005009F" w:rsidRPr="0005009F" w:rsidRDefault="0005009F" w:rsidP="00217C08">
      <w:pPr>
        <w:jc w:val="both"/>
        <w:rPr>
          <w:rFonts w:ascii="Arial" w:hAnsi="Arial" w:cs="Arial"/>
          <w:b/>
          <w:bCs/>
          <w:sz w:val="24"/>
          <w:szCs w:val="24"/>
        </w:rPr>
      </w:pPr>
    </w:p>
    <w:p w14:paraId="433EFE15" w14:textId="104B567B" w:rsidR="00AC6EE4" w:rsidRPr="0005009F" w:rsidRDefault="00AC6EE4" w:rsidP="00217C08">
      <w:pPr>
        <w:jc w:val="both"/>
        <w:rPr>
          <w:rFonts w:ascii="Arial" w:hAnsi="Arial" w:cs="Arial"/>
          <w:sz w:val="24"/>
          <w:szCs w:val="24"/>
        </w:rPr>
      </w:pPr>
      <w:r w:rsidRPr="0005009F">
        <w:rPr>
          <w:rFonts w:ascii="Arial" w:hAnsi="Arial" w:cs="Arial"/>
          <w:b/>
          <w:bCs/>
          <w:sz w:val="24"/>
          <w:szCs w:val="24"/>
        </w:rPr>
        <w:t>CAPACIDAD LEGAL</w:t>
      </w:r>
    </w:p>
    <w:p w14:paraId="1808EB05" w14:textId="3744004C" w:rsidR="00AC6EE4" w:rsidRDefault="00AC6EE4" w:rsidP="00AC6EE4">
      <w:pPr>
        <w:pStyle w:val="Prrafodelista"/>
        <w:numPr>
          <w:ilvl w:val="0"/>
          <w:numId w:val="2"/>
        </w:numPr>
        <w:jc w:val="both"/>
        <w:rPr>
          <w:rFonts w:ascii="Arial" w:hAnsi="Arial" w:cs="Arial"/>
          <w:sz w:val="24"/>
          <w:szCs w:val="24"/>
        </w:rPr>
      </w:pPr>
      <w:r w:rsidRPr="0005009F">
        <w:rPr>
          <w:rFonts w:ascii="Arial" w:hAnsi="Arial" w:cs="Arial"/>
          <w:b/>
          <w:bCs/>
          <w:sz w:val="24"/>
          <w:szCs w:val="24"/>
        </w:rPr>
        <w:t>Representación: el propietario debe presentar los documentos que acrediten fehacientemente la representación de quien suscribe la oferta:</w:t>
      </w:r>
    </w:p>
    <w:p w14:paraId="20EE9E06" w14:textId="77777777" w:rsidR="0005009F" w:rsidRPr="0005009F" w:rsidRDefault="0005009F" w:rsidP="0005009F">
      <w:pPr>
        <w:pStyle w:val="Prrafodelista"/>
        <w:jc w:val="both"/>
        <w:rPr>
          <w:rFonts w:ascii="Arial" w:hAnsi="Arial" w:cs="Arial"/>
          <w:sz w:val="24"/>
          <w:szCs w:val="24"/>
        </w:rPr>
      </w:pPr>
    </w:p>
    <w:p w14:paraId="15A58864" w14:textId="77777777" w:rsidR="00AC6EE4" w:rsidRPr="0005009F" w:rsidRDefault="00AC6EE4" w:rsidP="00AC6EE4">
      <w:pPr>
        <w:pStyle w:val="Prrafodelista"/>
        <w:numPr>
          <w:ilvl w:val="0"/>
          <w:numId w:val="3"/>
        </w:numPr>
        <w:jc w:val="both"/>
        <w:rPr>
          <w:rFonts w:ascii="Arial" w:hAnsi="Arial" w:cs="Arial"/>
          <w:sz w:val="24"/>
          <w:szCs w:val="24"/>
        </w:rPr>
      </w:pPr>
      <w:r w:rsidRPr="0005009F">
        <w:rPr>
          <w:rFonts w:ascii="Arial" w:hAnsi="Arial" w:cs="Arial"/>
          <w:sz w:val="24"/>
          <w:szCs w:val="24"/>
        </w:rPr>
        <w:t xml:space="preserve">En caso de </w:t>
      </w:r>
      <w:r w:rsidRPr="0005009F">
        <w:rPr>
          <w:rFonts w:ascii="Arial" w:hAnsi="Arial" w:cs="Arial"/>
          <w:b/>
          <w:bCs/>
          <w:sz w:val="24"/>
          <w:szCs w:val="24"/>
        </w:rPr>
        <w:t>persona natural</w:t>
      </w:r>
      <w:r w:rsidRPr="0005009F">
        <w:rPr>
          <w:rFonts w:ascii="Arial" w:hAnsi="Arial" w:cs="Arial"/>
          <w:sz w:val="24"/>
          <w:szCs w:val="24"/>
        </w:rPr>
        <w:t xml:space="preserve">: copia simple del Documento Nacional de Identidad o documento análogo. </w:t>
      </w:r>
    </w:p>
    <w:p w14:paraId="4BFC3BDF" w14:textId="57FCBB2D" w:rsidR="00AC6EE4" w:rsidRPr="0005009F" w:rsidRDefault="00AC6EE4" w:rsidP="00AC6EE4">
      <w:pPr>
        <w:pStyle w:val="Prrafodelista"/>
        <w:numPr>
          <w:ilvl w:val="0"/>
          <w:numId w:val="3"/>
        </w:numPr>
        <w:jc w:val="both"/>
        <w:rPr>
          <w:rFonts w:ascii="Arial" w:hAnsi="Arial" w:cs="Arial"/>
          <w:sz w:val="24"/>
          <w:szCs w:val="24"/>
        </w:rPr>
      </w:pPr>
      <w:r w:rsidRPr="0005009F">
        <w:rPr>
          <w:rFonts w:ascii="Arial" w:hAnsi="Arial" w:cs="Arial"/>
          <w:sz w:val="24"/>
          <w:szCs w:val="24"/>
        </w:rPr>
        <w:t xml:space="preserve">En caso de </w:t>
      </w:r>
      <w:r w:rsidRPr="0005009F">
        <w:rPr>
          <w:rFonts w:ascii="Arial" w:hAnsi="Arial" w:cs="Arial"/>
          <w:b/>
          <w:bCs/>
          <w:sz w:val="24"/>
          <w:szCs w:val="24"/>
        </w:rPr>
        <w:t>persona jurídica</w:t>
      </w:r>
      <w:r w:rsidRPr="0005009F">
        <w:rPr>
          <w:rFonts w:ascii="Arial" w:hAnsi="Arial" w:cs="Arial"/>
          <w:sz w:val="24"/>
          <w:szCs w:val="24"/>
        </w:rPr>
        <w:t xml:space="preserve">: copia simple del Documento Nacional de Identidad del representante legal y su inscripción de poderes en SUNARP. </w:t>
      </w:r>
    </w:p>
    <w:p w14:paraId="01731EF9" w14:textId="77777777" w:rsidR="00AC6EE4" w:rsidRPr="0005009F" w:rsidRDefault="00AC6EE4" w:rsidP="00AC6EE4">
      <w:pPr>
        <w:pStyle w:val="Prrafodelista"/>
        <w:numPr>
          <w:ilvl w:val="0"/>
          <w:numId w:val="3"/>
        </w:numPr>
        <w:jc w:val="both"/>
        <w:rPr>
          <w:rFonts w:ascii="Arial" w:hAnsi="Arial" w:cs="Arial"/>
          <w:sz w:val="24"/>
          <w:szCs w:val="24"/>
        </w:rPr>
      </w:pPr>
      <w:r w:rsidRPr="0005009F">
        <w:rPr>
          <w:rFonts w:ascii="Arial" w:hAnsi="Arial" w:cs="Arial"/>
          <w:sz w:val="24"/>
          <w:szCs w:val="24"/>
        </w:rPr>
        <w:t>En caso de que</w:t>
      </w:r>
      <w:r w:rsidRPr="0005009F">
        <w:rPr>
          <w:rFonts w:ascii="Arial" w:hAnsi="Arial" w:cs="Arial"/>
          <w:sz w:val="24"/>
          <w:szCs w:val="24"/>
        </w:rPr>
        <w:t xml:space="preserve"> el bien inmueble a arrendar se encuentre en copropiedad, cada propietario debe otorgar el poder correspondiente a uno solo de los propietarios a fin que, este participe como postor en el procedimiento de selección para la contratación del presente servicio de arrendamiento. El otorgamiento del poder deberá presentarse con firma legalizada de cada uno de los copropietarios y del copropietario asignado con dicho poder. </w:t>
      </w:r>
    </w:p>
    <w:p w14:paraId="6BE60107" w14:textId="77777777" w:rsidR="00AC6EE4" w:rsidRPr="0005009F" w:rsidRDefault="00AC6EE4" w:rsidP="00AC6EE4">
      <w:pPr>
        <w:pStyle w:val="Prrafodelista"/>
        <w:jc w:val="both"/>
        <w:rPr>
          <w:rFonts w:ascii="Arial" w:hAnsi="Arial" w:cs="Arial"/>
          <w:sz w:val="24"/>
          <w:szCs w:val="24"/>
        </w:rPr>
      </w:pPr>
    </w:p>
    <w:p w14:paraId="35123F1E" w14:textId="2493DEEB" w:rsidR="00AC6EE4" w:rsidRPr="0005009F" w:rsidRDefault="00AC6EE4" w:rsidP="00AC6EE4">
      <w:pPr>
        <w:pStyle w:val="Prrafodelista"/>
        <w:numPr>
          <w:ilvl w:val="0"/>
          <w:numId w:val="2"/>
        </w:numPr>
        <w:jc w:val="both"/>
        <w:rPr>
          <w:rFonts w:ascii="Arial" w:hAnsi="Arial" w:cs="Arial"/>
          <w:sz w:val="24"/>
          <w:szCs w:val="24"/>
        </w:rPr>
      </w:pPr>
      <w:r w:rsidRPr="0005009F">
        <w:rPr>
          <w:rFonts w:ascii="Arial" w:hAnsi="Arial" w:cs="Arial"/>
          <w:b/>
          <w:bCs/>
          <w:sz w:val="24"/>
          <w:szCs w:val="24"/>
        </w:rPr>
        <w:t>Requisitos para la recepción y entrega del local</w:t>
      </w:r>
      <w:r w:rsidRPr="0005009F">
        <w:rPr>
          <w:rFonts w:ascii="Arial" w:hAnsi="Arial" w:cs="Arial"/>
          <w:sz w:val="24"/>
          <w:szCs w:val="24"/>
        </w:rPr>
        <w:t>:</w:t>
      </w:r>
    </w:p>
    <w:p w14:paraId="1E6779F6" w14:textId="77777777" w:rsidR="00AC6EE4" w:rsidRPr="0005009F" w:rsidRDefault="00AC6EE4" w:rsidP="00AC6EE4">
      <w:pPr>
        <w:pStyle w:val="Prrafodelista"/>
        <w:jc w:val="both"/>
        <w:rPr>
          <w:rFonts w:ascii="Arial" w:hAnsi="Arial" w:cs="Arial"/>
          <w:sz w:val="24"/>
          <w:szCs w:val="24"/>
        </w:rPr>
      </w:pPr>
      <w:r w:rsidRPr="0005009F">
        <w:rPr>
          <w:rFonts w:ascii="Arial" w:hAnsi="Arial" w:cs="Arial"/>
          <w:sz w:val="24"/>
          <w:szCs w:val="24"/>
        </w:rPr>
        <w:t>Al momento de la recepción del establecimiento al inicio del contrato, deberá dejarse constancia en un acta: la entrega de llaves, la fecha, hora y estado en el que recibe el bien inmueble. Cuando culmine la vigencia del contrato o sus prórrogas, se devolverá el inmueble en las mismas condiciones en que fue entregado, salvo el desgaste propio del uso ordinario del bien para la finalidad que fue arrendado, para lo cual se levantará un acta de devolución de inmueble, consignando la devolución de las llaves, la fecha y hora de la entrega del local, así como el estado en el que se devuelven las instalaciones.</w:t>
      </w:r>
    </w:p>
    <w:p w14:paraId="40FB34F0" w14:textId="77777777" w:rsidR="00AC6EE4" w:rsidRPr="0005009F" w:rsidRDefault="00AC6EE4" w:rsidP="00AC6EE4">
      <w:pPr>
        <w:jc w:val="both"/>
        <w:rPr>
          <w:rFonts w:ascii="Arial" w:hAnsi="Arial" w:cs="Arial"/>
          <w:sz w:val="24"/>
          <w:szCs w:val="24"/>
        </w:rPr>
      </w:pPr>
    </w:p>
    <w:p w14:paraId="03B16539" w14:textId="77777777" w:rsidR="00AC6EE4" w:rsidRPr="0005009F" w:rsidRDefault="00AC6EE4" w:rsidP="00AC6EE4">
      <w:pPr>
        <w:jc w:val="both"/>
        <w:rPr>
          <w:rFonts w:ascii="Arial" w:hAnsi="Arial" w:cs="Arial"/>
          <w:sz w:val="24"/>
          <w:szCs w:val="24"/>
        </w:rPr>
      </w:pPr>
      <w:r w:rsidRPr="0005009F">
        <w:rPr>
          <w:rFonts w:ascii="Arial" w:hAnsi="Arial" w:cs="Arial"/>
          <w:b/>
          <w:bCs/>
          <w:sz w:val="24"/>
          <w:szCs w:val="24"/>
        </w:rPr>
        <w:t>HABILITACIÓN</w:t>
      </w:r>
      <w:r w:rsidRPr="0005009F">
        <w:rPr>
          <w:rFonts w:ascii="Arial" w:hAnsi="Arial" w:cs="Arial"/>
          <w:sz w:val="24"/>
          <w:szCs w:val="24"/>
        </w:rPr>
        <w:t xml:space="preserve"> </w:t>
      </w:r>
    </w:p>
    <w:p w14:paraId="17DEEB59" w14:textId="77777777" w:rsidR="00AC6EE4" w:rsidRDefault="00AC6EE4" w:rsidP="00AC6EE4">
      <w:pPr>
        <w:jc w:val="both"/>
        <w:rPr>
          <w:rFonts w:ascii="Arial" w:hAnsi="Arial" w:cs="Arial"/>
          <w:sz w:val="24"/>
          <w:szCs w:val="24"/>
        </w:rPr>
      </w:pPr>
      <w:r w:rsidRPr="0005009F">
        <w:rPr>
          <w:rFonts w:ascii="Arial" w:hAnsi="Arial" w:cs="Arial"/>
          <w:sz w:val="24"/>
          <w:szCs w:val="24"/>
        </w:rPr>
        <w:t>Certificado Literal de Partida registral del inmueble, según detalle siguiente:</w:t>
      </w:r>
    </w:p>
    <w:p w14:paraId="78444E25" w14:textId="7D31209F" w:rsidR="00AC6EE4" w:rsidRDefault="00AC6EE4" w:rsidP="00AC6EE4">
      <w:pPr>
        <w:pStyle w:val="Prrafodelista"/>
        <w:numPr>
          <w:ilvl w:val="0"/>
          <w:numId w:val="2"/>
        </w:numPr>
        <w:jc w:val="both"/>
        <w:rPr>
          <w:rFonts w:ascii="Arial" w:hAnsi="Arial" w:cs="Arial"/>
          <w:b/>
          <w:bCs/>
          <w:sz w:val="24"/>
          <w:szCs w:val="24"/>
        </w:rPr>
      </w:pPr>
      <w:r w:rsidRPr="0005009F">
        <w:rPr>
          <w:rFonts w:ascii="Arial" w:hAnsi="Arial" w:cs="Arial"/>
          <w:b/>
          <w:bCs/>
          <w:sz w:val="24"/>
          <w:szCs w:val="24"/>
        </w:rPr>
        <w:t xml:space="preserve">Titularidad </w:t>
      </w:r>
      <w:proofErr w:type="spellStart"/>
      <w:r w:rsidRPr="0005009F">
        <w:rPr>
          <w:rFonts w:ascii="Arial" w:hAnsi="Arial" w:cs="Arial"/>
          <w:b/>
          <w:bCs/>
          <w:sz w:val="24"/>
          <w:szCs w:val="24"/>
        </w:rPr>
        <w:t>dominial</w:t>
      </w:r>
      <w:proofErr w:type="spellEnd"/>
      <w:r w:rsidRPr="0005009F">
        <w:rPr>
          <w:rFonts w:ascii="Arial" w:hAnsi="Arial" w:cs="Arial"/>
          <w:b/>
          <w:bCs/>
          <w:sz w:val="24"/>
          <w:szCs w:val="24"/>
        </w:rPr>
        <w:t>:</w:t>
      </w:r>
    </w:p>
    <w:p w14:paraId="5D6A4FD2" w14:textId="77777777" w:rsidR="0005009F" w:rsidRPr="0005009F" w:rsidRDefault="0005009F" w:rsidP="0005009F">
      <w:pPr>
        <w:pStyle w:val="Prrafodelista"/>
        <w:jc w:val="both"/>
        <w:rPr>
          <w:rFonts w:ascii="Arial" w:hAnsi="Arial" w:cs="Arial"/>
          <w:b/>
          <w:bCs/>
          <w:sz w:val="24"/>
          <w:szCs w:val="24"/>
        </w:rPr>
      </w:pPr>
    </w:p>
    <w:p w14:paraId="0FBE2926" w14:textId="77777777" w:rsidR="00AC6EE4" w:rsidRPr="0005009F" w:rsidRDefault="00AC6EE4" w:rsidP="00AC6EE4">
      <w:pPr>
        <w:pStyle w:val="Prrafodelista"/>
        <w:numPr>
          <w:ilvl w:val="0"/>
          <w:numId w:val="3"/>
        </w:numPr>
        <w:jc w:val="both"/>
        <w:rPr>
          <w:rFonts w:ascii="Arial" w:hAnsi="Arial" w:cs="Arial"/>
          <w:sz w:val="24"/>
          <w:szCs w:val="24"/>
        </w:rPr>
      </w:pPr>
      <w:r w:rsidRPr="0005009F">
        <w:rPr>
          <w:rFonts w:ascii="Arial" w:hAnsi="Arial" w:cs="Arial"/>
          <w:b/>
          <w:bCs/>
          <w:sz w:val="24"/>
          <w:szCs w:val="24"/>
        </w:rPr>
        <w:t>Persona natural:</w:t>
      </w:r>
      <w:r w:rsidRPr="0005009F">
        <w:rPr>
          <w:rFonts w:ascii="Arial" w:hAnsi="Arial" w:cs="Arial"/>
          <w:sz w:val="24"/>
          <w:szCs w:val="24"/>
        </w:rPr>
        <w:t xml:space="preserve"> Certificado Literal de Partida Registral del Registro de Propiedad Inmueble de la Superintendencia Nacional de los Registros Públicos -SUNARP. En caso el/la propietario/a, sea además representado/a por un apoderado/a, deberá ser nombrado/a mediante escritura pública inscrita en la SUNARP. </w:t>
      </w:r>
    </w:p>
    <w:p w14:paraId="02F0027D" w14:textId="77777777" w:rsidR="00AC6EE4" w:rsidRPr="0005009F" w:rsidRDefault="00AC6EE4" w:rsidP="00AC6EE4">
      <w:pPr>
        <w:pStyle w:val="Prrafodelista"/>
        <w:numPr>
          <w:ilvl w:val="0"/>
          <w:numId w:val="3"/>
        </w:numPr>
        <w:jc w:val="both"/>
        <w:rPr>
          <w:rFonts w:ascii="Arial" w:hAnsi="Arial" w:cs="Arial"/>
          <w:sz w:val="24"/>
          <w:szCs w:val="24"/>
        </w:rPr>
      </w:pPr>
      <w:r w:rsidRPr="0005009F">
        <w:rPr>
          <w:rFonts w:ascii="Arial" w:hAnsi="Arial" w:cs="Arial"/>
          <w:b/>
          <w:bCs/>
          <w:sz w:val="24"/>
          <w:szCs w:val="24"/>
        </w:rPr>
        <w:t>Persona jurídica:</w:t>
      </w:r>
      <w:r w:rsidRPr="0005009F">
        <w:rPr>
          <w:rFonts w:ascii="Arial" w:hAnsi="Arial" w:cs="Arial"/>
          <w:sz w:val="24"/>
          <w:szCs w:val="24"/>
        </w:rPr>
        <w:t xml:space="preserve"> Certificado Literal de Partida Registral del Registro de Propiedad Inmueble de la Superintendencia Nacional de los Registros Públicos - SUNARP, adjuntar adicionalmente la vigencia de poder del/del representante legal inscrito en la SUNARP. </w:t>
      </w:r>
    </w:p>
    <w:p w14:paraId="1D04A7B6" w14:textId="77777777" w:rsidR="00AC6EE4" w:rsidRPr="0005009F" w:rsidRDefault="00AC6EE4" w:rsidP="00AC6EE4">
      <w:pPr>
        <w:pStyle w:val="Prrafodelista"/>
        <w:numPr>
          <w:ilvl w:val="0"/>
          <w:numId w:val="3"/>
        </w:numPr>
        <w:jc w:val="both"/>
        <w:rPr>
          <w:rFonts w:ascii="Arial" w:hAnsi="Arial" w:cs="Arial"/>
          <w:sz w:val="24"/>
          <w:szCs w:val="24"/>
        </w:rPr>
      </w:pPr>
      <w:r w:rsidRPr="0005009F">
        <w:rPr>
          <w:rFonts w:ascii="Arial" w:hAnsi="Arial" w:cs="Arial"/>
          <w:b/>
          <w:bCs/>
          <w:sz w:val="24"/>
          <w:szCs w:val="24"/>
        </w:rPr>
        <w:t>Sociedad conyugal:</w:t>
      </w:r>
      <w:r w:rsidRPr="0005009F">
        <w:rPr>
          <w:rFonts w:ascii="Arial" w:hAnsi="Arial" w:cs="Arial"/>
          <w:sz w:val="24"/>
          <w:szCs w:val="24"/>
        </w:rPr>
        <w:t xml:space="preserve"> Certificado Literal de Partida Registral del Registro de Propiedad Inmueble de la Superintendencia Nacional de los Registros Públicos -SUNARP. En este caso, cualquiera de los cónyuges, independientemente, puede ejercer la representación conforme las normas del Código Civil. Asimismo, en caso la sociedad conyugal sea representada por un/a apoderado/a, deberá ser nombrado/a mediante escritura pública inscrita en el registro pertinente de la SUNARP. </w:t>
      </w:r>
    </w:p>
    <w:p w14:paraId="3BA7A954" w14:textId="77777777" w:rsidR="00AC6EE4" w:rsidRPr="0005009F" w:rsidRDefault="00AC6EE4" w:rsidP="00AC6EE4">
      <w:pPr>
        <w:pStyle w:val="Prrafodelista"/>
        <w:numPr>
          <w:ilvl w:val="0"/>
          <w:numId w:val="3"/>
        </w:numPr>
        <w:jc w:val="both"/>
        <w:rPr>
          <w:rFonts w:ascii="Arial" w:hAnsi="Arial" w:cs="Arial"/>
          <w:sz w:val="24"/>
          <w:szCs w:val="24"/>
        </w:rPr>
      </w:pPr>
      <w:r w:rsidRPr="0005009F">
        <w:rPr>
          <w:rFonts w:ascii="Arial" w:hAnsi="Arial" w:cs="Arial"/>
          <w:b/>
          <w:bCs/>
          <w:sz w:val="24"/>
          <w:szCs w:val="24"/>
        </w:rPr>
        <w:t>Sucesión intestada:</w:t>
      </w:r>
      <w:r w:rsidRPr="0005009F">
        <w:rPr>
          <w:rFonts w:ascii="Arial" w:hAnsi="Arial" w:cs="Arial"/>
          <w:sz w:val="24"/>
          <w:szCs w:val="24"/>
        </w:rPr>
        <w:t xml:space="preserve"> deberá presentar Certificado Literal de Partida Registral del Registro de Propiedad Inmueble de la Superintendencia Nacional de los Registros Públicos SUNARP, en la cual conste la inscripción de la sucesión intestada de los/las herederos/as declarados/as como copropietarios/as. En este caso, la sucesión intestada podrá intervenir a través de un/a apoderado/a nombrado/a por escritura pública inscrita en el registro pertinente de la SUNARP. </w:t>
      </w:r>
    </w:p>
    <w:p w14:paraId="3D87E074" w14:textId="56A2B932" w:rsidR="00217C08" w:rsidRPr="0005009F" w:rsidRDefault="00AC6EE4" w:rsidP="00AC6EE4">
      <w:pPr>
        <w:pStyle w:val="Prrafodelista"/>
        <w:numPr>
          <w:ilvl w:val="0"/>
          <w:numId w:val="3"/>
        </w:numPr>
        <w:jc w:val="both"/>
        <w:rPr>
          <w:rFonts w:ascii="Arial" w:hAnsi="Arial" w:cs="Arial"/>
          <w:sz w:val="24"/>
          <w:szCs w:val="24"/>
        </w:rPr>
      </w:pPr>
      <w:r w:rsidRPr="0005009F">
        <w:rPr>
          <w:rFonts w:ascii="Arial" w:hAnsi="Arial" w:cs="Arial"/>
          <w:b/>
          <w:bCs/>
          <w:sz w:val="24"/>
          <w:szCs w:val="24"/>
        </w:rPr>
        <w:t>Copropiedad:</w:t>
      </w:r>
      <w:r w:rsidRPr="0005009F">
        <w:rPr>
          <w:rFonts w:ascii="Arial" w:hAnsi="Arial" w:cs="Arial"/>
          <w:sz w:val="24"/>
          <w:szCs w:val="24"/>
        </w:rPr>
        <w:t xml:space="preserve"> deberá presentar Certificado Literal de Partida Registral del Registro de Propiedad Inmueble de la Superintendencia Nacional de los Registros Públicos -SUNARP, en el cual conste la inscripción de la totalidad de los/las copropietarios/as, así como </w:t>
      </w:r>
      <w:r w:rsidRPr="0005009F">
        <w:rPr>
          <w:rFonts w:ascii="Arial" w:hAnsi="Arial" w:cs="Arial"/>
          <w:sz w:val="24"/>
          <w:szCs w:val="24"/>
        </w:rPr>
        <w:lastRenderedPageBreak/>
        <w:t>documento público o privado con firmas legalizadas en el que conste la decisión por unanimidad para arrendar el bien inmueble. Los/Las copropietarios/as podrán intervenir a través de un/a apoderado/a nombrado/a por escritura pública inscrita en el registro pertinente de la SUNARP.</w:t>
      </w:r>
    </w:p>
    <w:p w14:paraId="6C335A54" w14:textId="77777777" w:rsidR="00AC6EE4" w:rsidRPr="0005009F" w:rsidRDefault="00AC6EE4" w:rsidP="00AC6EE4">
      <w:pPr>
        <w:jc w:val="both"/>
        <w:rPr>
          <w:rFonts w:ascii="Arial" w:hAnsi="Arial" w:cs="Arial"/>
          <w:sz w:val="24"/>
          <w:szCs w:val="24"/>
        </w:rPr>
      </w:pPr>
    </w:p>
    <w:p w14:paraId="4F4E9F9D" w14:textId="77777777" w:rsidR="00AC6EE4" w:rsidRPr="0005009F" w:rsidRDefault="00AC6EE4" w:rsidP="00AC6EE4">
      <w:pPr>
        <w:pStyle w:val="Prrafodelista"/>
        <w:numPr>
          <w:ilvl w:val="0"/>
          <w:numId w:val="2"/>
        </w:numPr>
        <w:jc w:val="both"/>
        <w:rPr>
          <w:rFonts w:ascii="Arial" w:hAnsi="Arial" w:cs="Arial"/>
          <w:sz w:val="24"/>
          <w:szCs w:val="24"/>
        </w:rPr>
      </w:pPr>
      <w:r w:rsidRPr="0005009F">
        <w:rPr>
          <w:rFonts w:ascii="Arial" w:hAnsi="Arial" w:cs="Arial"/>
          <w:b/>
          <w:bCs/>
          <w:sz w:val="24"/>
          <w:szCs w:val="24"/>
        </w:rPr>
        <w:t>Literalidad de la representación, antigüedad de la Certificación Registral y documentación Municipal:</w:t>
      </w:r>
      <w:r w:rsidRPr="0005009F">
        <w:rPr>
          <w:rFonts w:ascii="Arial" w:hAnsi="Arial" w:cs="Arial"/>
          <w:sz w:val="24"/>
          <w:szCs w:val="24"/>
        </w:rPr>
        <w:t xml:space="preserve"> </w:t>
      </w:r>
    </w:p>
    <w:p w14:paraId="513E5D77" w14:textId="77777777" w:rsidR="00AC6EE4" w:rsidRPr="0005009F" w:rsidRDefault="00AC6EE4" w:rsidP="00AC6EE4">
      <w:pPr>
        <w:pStyle w:val="Prrafodelista"/>
        <w:jc w:val="both"/>
        <w:rPr>
          <w:rFonts w:ascii="Arial" w:hAnsi="Arial" w:cs="Arial"/>
          <w:sz w:val="24"/>
          <w:szCs w:val="24"/>
        </w:rPr>
      </w:pPr>
      <w:r w:rsidRPr="0005009F">
        <w:rPr>
          <w:rFonts w:ascii="Arial" w:hAnsi="Arial" w:cs="Arial"/>
          <w:sz w:val="24"/>
          <w:szCs w:val="24"/>
        </w:rPr>
        <w:t>En todos los casos en que el/los propietarios/s actúe/n por representante legal o apoderado/a, el/la poderdante debe otorgar las facultades para arrendar, suscribir contratos, adendas, participar en los procedimientos de selección, presentar u ofertar la(s) propiedad(es) que les interese arrendar, con plena identificación de la(s) misma(s).</w:t>
      </w:r>
    </w:p>
    <w:p w14:paraId="3C3C2BC9" w14:textId="77777777" w:rsidR="00AC6EE4" w:rsidRPr="0005009F" w:rsidRDefault="00AC6EE4" w:rsidP="00AC6EE4">
      <w:pPr>
        <w:pStyle w:val="Prrafodelista"/>
        <w:jc w:val="both"/>
        <w:rPr>
          <w:rFonts w:ascii="Arial" w:hAnsi="Arial" w:cs="Arial"/>
          <w:sz w:val="24"/>
          <w:szCs w:val="24"/>
        </w:rPr>
      </w:pPr>
    </w:p>
    <w:p w14:paraId="5A7E067B" w14:textId="77777777" w:rsidR="00AC6EE4" w:rsidRPr="0005009F" w:rsidRDefault="00AC6EE4" w:rsidP="00AC6EE4">
      <w:pPr>
        <w:pStyle w:val="Prrafodelista"/>
        <w:numPr>
          <w:ilvl w:val="0"/>
          <w:numId w:val="3"/>
        </w:numPr>
        <w:jc w:val="both"/>
        <w:rPr>
          <w:rFonts w:ascii="Arial" w:hAnsi="Arial" w:cs="Arial"/>
          <w:sz w:val="24"/>
          <w:szCs w:val="24"/>
        </w:rPr>
      </w:pPr>
      <w:r w:rsidRPr="0005009F">
        <w:rPr>
          <w:rFonts w:ascii="Arial" w:hAnsi="Arial" w:cs="Arial"/>
          <w:sz w:val="24"/>
          <w:szCs w:val="24"/>
        </w:rPr>
        <w:t xml:space="preserve">Copia simple de la Declaración Jurada de Impuesto Predial (Autoevalúo, incluido el PU y HR) del año de la contratación. </w:t>
      </w:r>
    </w:p>
    <w:p w14:paraId="165E4867" w14:textId="77777777" w:rsidR="00AC6EE4" w:rsidRPr="0005009F" w:rsidRDefault="00AC6EE4" w:rsidP="00AC6EE4">
      <w:pPr>
        <w:pStyle w:val="Prrafodelista"/>
        <w:numPr>
          <w:ilvl w:val="0"/>
          <w:numId w:val="3"/>
        </w:numPr>
        <w:jc w:val="both"/>
        <w:rPr>
          <w:rFonts w:ascii="Arial" w:hAnsi="Arial" w:cs="Arial"/>
          <w:sz w:val="24"/>
          <w:szCs w:val="24"/>
        </w:rPr>
      </w:pPr>
      <w:r w:rsidRPr="0005009F">
        <w:rPr>
          <w:rFonts w:ascii="Arial" w:hAnsi="Arial" w:cs="Arial"/>
          <w:sz w:val="24"/>
          <w:szCs w:val="24"/>
        </w:rPr>
        <w:t xml:space="preserve">Comprobante de pago del Impuesto Predial correspondiente al mes o periodo en el que se presentan los documentos. </w:t>
      </w:r>
    </w:p>
    <w:p w14:paraId="5BEDBB5A" w14:textId="77777777" w:rsidR="00AC6EE4" w:rsidRPr="0005009F" w:rsidRDefault="00AC6EE4" w:rsidP="00AC6EE4">
      <w:pPr>
        <w:pStyle w:val="Prrafodelista"/>
        <w:numPr>
          <w:ilvl w:val="0"/>
          <w:numId w:val="3"/>
        </w:numPr>
        <w:jc w:val="both"/>
        <w:rPr>
          <w:rFonts w:ascii="Arial" w:hAnsi="Arial" w:cs="Arial"/>
          <w:sz w:val="24"/>
          <w:szCs w:val="24"/>
        </w:rPr>
      </w:pPr>
      <w:r w:rsidRPr="0005009F">
        <w:rPr>
          <w:rFonts w:ascii="Arial" w:hAnsi="Arial" w:cs="Arial"/>
          <w:sz w:val="24"/>
          <w:szCs w:val="24"/>
        </w:rPr>
        <w:t xml:space="preserve">Planos arquitectónicos y fotografías de la fachada de ingreso, ambientes principales y servicios higiénicos. </w:t>
      </w:r>
    </w:p>
    <w:p w14:paraId="0F144A9F" w14:textId="77777777" w:rsidR="00AC6EE4" w:rsidRPr="0005009F" w:rsidRDefault="00AC6EE4" w:rsidP="00AC6EE4">
      <w:pPr>
        <w:pStyle w:val="Prrafodelista"/>
        <w:numPr>
          <w:ilvl w:val="0"/>
          <w:numId w:val="3"/>
        </w:numPr>
        <w:jc w:val="both"/>
        <w:rPr>
          <w:rFonts w:ascii="Arial" w:hAnsi="Arial" w:cs="Arial"/>
          <w:sz w:val="24"/>
          <w:szCs w:val="24"/>
        </w:rPr>
      </w:pPr>
      <w:r w:rsidRPr="0005009F">
        <w:rPr>
          <w:rFonts w:ascii="Arial" w:hAnsi="Arial" w:cs="Arial"/>
          <w:sz w:val="24"/>
          <w:szCs w:val="24"/>
        </w:rPr>
        <w:t xml:space="preserve">Oferta Técnica y Económica del inmueble, según formatos en anexo, debidamente suscrito por el/los propietarios/s y/o el/los apoderados/s. En este documento, se detallan las condiciones y características del inmueble que se oferta, el importe de la merced conductiva mensual y total por el periodo requerido por la entidad, incluido los impuestos de ley y cualquier otro concepto que pueda incidir en el costo total del servicio. </w:t>
      </w:r>
    </w:p>
    <w:p w14:paraId="522E827C" w14:textId="77777777" w:rsidR="00AC6EE4" w:rsidRPr="0005009F" w:rsidRDefault="00AC6EE4" w:rsidP="00AC6EE4">
      <w:pPr>
        <w:pStyle w:val="Prrafodelista"/>
        <w:numPr>
          <w:ilvl w:val="0"/>
          <w:numId w:val="3"/>
        </w:numPr>
        <w:jc w:val="both"/>
        <w:rPr>
          <w:rFonts w:ascii="Arial" w:hAnsi="Arial" w:cs="Arial"/>
          <w:sz w:val="24"/>
          <w:szCs w:val="24"/>
        </w:rPr>
      </w:pPr>
      <w:r w:rsidRPr="0005009F">
        <w:rPr>
          <w:rFonts w:ascii="Arial" w:hAnsi="Arial" w:cs="Arial"/>
          <w:sz w:val="24"/>
          <w:szCs w:val="24"/>
        </w:rPr>
        <w:t xml:space="preserve">Copia simple del Documento Nacional de Identidad (DNI) vigente, del/de los propietarios/s del inmueble, y del/de la representante debidamente acreditado/a (cuando corresponda). </w:t>
      </w:r>
    </w:p>
    <w:p w14:paraId="13790D51" w14:textId="77777777" w:rsidR="00AC6EE4" w:rsidRPr="0005009F" w:rsidRDefault="00AC6EE4" w:rsidP="00AC6EE4">
      <w:pPr>
        <w:pStyle w:val="Prrafodelista"/>
        <w:numPr>
          <w:ilvl w:val="0"/>
          <w:numId w:val="3"/>
        </w:numPr>
        <w:jc w:val="both"/>
        <w:rPr>
          <w:rFonts w:ascii="Arial" w:hAnsi="Arial" w:cs="Arial"/>
          <w:sz w:val="24"/>
          <w:szCs w:val="24"/>
        </w:rPr>
      </w:pPr>
      <w:r w:rsidRPr="0005009F">
        <w:rPr>
          <w:rFonts w:ascii="Arial" w:hAnsi="Arial" w:cs="Arial"/>
          <w:sz w:val="24"/>
          <w:szCs w:val="24"/>
        </w:rPr>
        <w:t xml:space="preserve">Copia simple de la Constancia de Inscripción en el Registro Nacional de Proveedores (RNP), Capítulo de Servicios, expedido por el Organismo Supervisor de las Contrataciones del Estado OSCE del/de los propietarios/s del inmueble. </w:t>
      </w:r>
    </w:p>
    <w:p w14:paraId="5BB88347" w14:textId="22DD00EB" w:rsidR="00AC6EE4" w:rsidRPr="0005009F" w:rsidRDefault="00AC6EE4" w:rsidP="00AC6EE4">
      <w:pPr>
        <w:pStyle w:val="Prrafodelista"/>
        <w:numPr>
          <w:ilvl w:val="0"/>
          <w:numId w:val="3"/>
        </w:numPr>
        <w:jc w:val="both"/>
        <w:rPr>
          <w:rFonts w:ascii="Arial" w:hAnsi="Arial" w:cs="Arial"/>
          <w:sz w:val="24"/>
          <w:szCs w:val="24"/>
        </w:rPr>
      </w:pPr>
      <w:r w:rsidRPr="0005009F">
        <w:rPr>
          <w:rFonts w:ascii="Arial" w:hAnsi="Arial" w:cs="Arial"/>
          <w:sz w:val="24"/>
          <w:szCs w:val="24"/>
        </w:rPr>
        <w:t xml:space="preserve">Copia simple de la Ficha del Registro Único de Contribuyentes (RUC) del/de la propietario/a, el cual deberá estar activo y tener la condición de habido. Cuando se trate de copropietarios/as, por lo menos uno/a de ellos/as debe contar con el Registro Nacional de Proveedores (RNP) y RUC. </w:t>
      </w:r>
    </w:p>
    <w:p w14:paraId="6D7E86BB" w14:textId="0D97BA2B" w:rsidR="00AC6EE4" w:rsidRPr="0005009F" w:rsidRDefault="0005009F" w:rsidP="00AC6EE4">
      <w:pPr>
        <w:pStyle w:val="Prrafodelista"/>
        <w:numPr>
          <w:ilvl w:val="0"/>
          <w:numId w:val="3"/>
        </w:numPr>
        <w:jc w:val="both"/>
        <w:rPr>
          <w:rFonts w:ascii="Arial" w:hAnsi="Arial" w:cs="Arial"/>
          <w:sz w:val="24"/>
          <w:szCs w:val="24"/>
        </w:rPr>
      </w:pPr>
      <w:r w:rsidRPr="0005009F">
        <w:rPr>
          <w:rFonts w:ascii="Arial" w:hAnsi="Arial" w:cs="Arial"/>
          <w:sz w:val="24"/>
          <w:szCs w:val="24"/>
        </w:rPr>
        <w:t>En caso de que</w:t>
      </w:r>
      <w:r w:rsidR="00AC6EE4" w:rsidRPr="0005009F">
        <w:rPr>
          <w:rFonts w:ascii="Arial" w:hAnsi="Arial" w:cs="Arial"/>
          <w:sz w:val="24"/>
          <w:szCs w:val="24"/>
        </w:rPr>
        <w:t xml:space="preserve"> la dirección del inmueble publicitada en el título de propiedad o el certificado de propiedad del inmueble expedido por la SUNARP difiera de la indicada en la declaración jurada de Impuesto Predial (</w:t>
      </w:r>
      <w:proofErr w:type="spellStart"/>
      <w:r w:rsidR="00AC6EE4" w:rsidRPr="0005009F">
        <w:rPr>
          <w:rFonts w:ascii="Arial" w:hAnsi="Arial" w:cs="Arial"/>
          <w:sz w:val="24"/>
          <w:szCs w:val="24"/>
        </w:rPr>
        <w:t>Autovalúo</w:t>
      </w:r>
      <w:proofErr w:type="spellEnd"/>
      <w:r w:rsidR="00AC6EE4" w:rsidRPr="0005009F">
        <w:rPr>
          <w:rFonts w:ascii="Arial" w:hAnsi="Arial" w:cs="Arial"/>
          <w:sz w:val="24"/>
          <w:szCs w:val="24"/>
        </w:rPr>
        <w:t xml:space="preserve">), se deberá de adjuntar el Certificado de nomenclatura y/o numeración del predio expedido por la Municipalidad Distrital de la localidad en la que se ubica. </w:t>
      </w:r>
    </w:p>
    <w:p w14:paraId="5E7FB145" w14:textId="77777777" w:rsidR="00AC6EE4" w:rsidRPr="0005009F" w:rsidRDefault="00AC6EE4" w:rsidP="00AC6EE4">
      <w:pPr>
        <w:pStyle w:val="Prrafodelista"/>
        <w:numPr>
          <w:ilvl w:val="0"/>
          <w:numId w:val="3"/>
        </w:numPr>
        <w:jc w:val="both"/>
        <w:rPr>
          <w:rFonts w:ascii="Arial" w:hAnsi="Arial" w:cs="Arial"/>
          <w:sz w:val="24"/>
          <w:szCs w:val="24"/>
        </w:rPr>
      </w:pPr>
      <w:r w:rsidRPr="0005009F">
        <w:rPr>
          <w:rFonts w:ascii="Arial" w:hAnsi="Arial" w:cs="Arial"/>
          <w:sz w:val="24"/>
          <w:szCs w:val="24"/>
        </w:rPr>
        <w:lastRenderedPageBreak/>
        <w:t xml:space="preserve">Declaratoria de Fábrica y/o Planos Arquitectónicos de Estructuras y Distribución de áreas, actualizados del inmueble digitalizados y/o planos de Estructuras en calidad de actualizados y digitalizados en formato DWG AutoCAD versión 2016; asimismo, en caso de no contarse con declaratoria de fábrica, será la gerencia administrativa la encargada de informar y justificar la situación físico legal actual del inmueble ofertado. </w:t>
      </w:r>
    </w:p>
    <w:p w14:paraId="5C65F855" w14:textId="77777777" w:rsidR="00AC6EE4" w:rsidRPr="0005009F" w:rsidRDefault="00AC6EE4" w:rsidP="00AC6EE4">
      <w:pPr>
        <w:pStyle w:val="Prrafodelista"/>
        <w:numPr>
          <w:ilvl w:val="0"/>
          <w:numId w:val="3"/>
        </w:numPr>
        <w:jc w:val="both"/>
        <w:rPr>
          <w:rFonts w:ascii="Arial" w:hAnsi="Arial" w:cs="Arial"/>
          <w:sz w:val="24"/>
          <w:szCs w:val="24"/>
        </w:rPr>
      </w:pPr>
      <w:r w:rsidRPr="0005009F">
        <w:rPr>
          <w:rFonts w:ascii="Arial" w:hAnsi="Arial" w:cs="Arial"/>
          <w:sz w:val="24"/>
          <w:szCs w:val="24"/>
        </w:rPr>
        <w:t xml:space="preserve">Panel fotográfico y/o videos de todos los ambientes interiores y exteriores, servicios higiénicos, tableros eléctricos (abiertos y cerrados y su ubicación en el plano arquitectónico), pozo a tierra. </w:t>
      </w:r>
    </w:p>
    <w:p w14:paraId="18807C03" w14:textId="77777777" w:rsidR="00A63C55" w:rsidRPr="0005009F" w:rsidRDefault="00AC6EE4" w:rsidP="00AC6EE4">
      <w:pPr>
        <w:pStyle w:val="Prrafodelista"/>
        <w:numPr>
          <w:ilvl w:val="0"/>
          <w:numId w:val="3"/>
        </w:numPr>
        <w:jc w:val="both"/>
        <w:rPr>
          <w:rFonts w:ascii="Arial" w:hAnsi="Arial" w:cs="Arial"/>
          <w:sz w:val="24"/>
          <w:szCs w:val="24"/>
        </w:rPr>
      </w:pPr>
      <w:r w:rsidRPr="0005009F">
        <w:rPr>
          <w:rFonts w:ascii="Arial" w:hAnsi="Arial" w:cs="Arial"/>
          <w:sz w:val="24"/>
          <w:szCs w:val="24"/>
        </w:rPr>
        <w:t xml:space="preserve">En caso el inmueble tenga alguna carga o gravamen (tales como hipoteca, embargo), deberá presentar copia de la documentación que acredite haber cumplido con la obligación principal que originó la hipoteca o haber extinguido la obligación de la cual deriva el embargo, así como iniciado el trámite para el levantamiento ante instancia competente o la cancelación del asiento registral de la carga o gravamen; de encontrarse está pendiente, por haberse acordado su cumplimiento a través de prestaciones de ejecución periódica, deberá acreditarse documentalmente el cumplimiento oportuno de las obligaciones que como carga o gravamen afectan al predio. Cuando un inmueble publicite carga técnica inscrita derivada de la declaración de fábrica, la Oficina General de Infraestructura deberá expresar opinión especializada determinando si la misma perjudica el arrendamiento. </w:t>
      </w:r>
    </w:p>
    <w:p w14:paraId="1786AA53" w14:textId="77777777" w:rsidR="00A63C55" w:rsidRPr="0005009F" w:rsidRDefault="00AC6EE4" w:rsidP="00AC6EE4">
      <w:pPr>
        <w:pStyle w:val="Prrafodelista"/>
        <w:numPr>
          <w:ilvl w:val="0"/>
          <w:numId w:val="3"/>
        </w:numPr>
        <w:jc w:val="both"/>
        <w:rPr>
          <w:rFonts w:ascii="Arial" w:hAnsi="Arial" w:cs="Arial"/>
          <w:sz w:val="24"/>
          <w:szCs w:val="24"/>
        </w:rPr>
      </w:pPr>
      <w:r w:rsidRPr="0005009F">
        <w:rPr>
          <w:rFonts w:ascii="Arial" w:hAnsi="Arial" w:cs="Arial"/>
          <w:sz w:val="24"/>
          <w:szCs w:val="24"/>
        </w:rPr>
        <w:t xml:space="preserve">Declaración Jurada suscrita por el/los propietarios/s de: No tener Impedimento para contratar con el Estado, veracidad de los datos y documentos presentados, según formatos que en anexo forman parte del presente, así como Declaración de estar al día en los pagos de recibos de luz y agua. </w:t>
      </w:r>
    </w:p>
    <w:p w14:paraId="7DA6D840" w14:textId="77777777" w:rsidR="00A63C55" w:rsidRPr="0005009F" w:rsidRDefault="00A63C55" w:rsidP="00A63C55">
      <w:pPr>
        <w:jc w:val="both"/>
        <w:rPr>
          <w:rFonts w:ascii="Arial" w:hAnsi="Arial" w:cs="Arial"/>
          <w:sz w:val="24"/>
          <w:szCs w:val="24"/>
        </w:rPr>
      </w:pPr>
    </w:p>
    <w:sectPr w:rsidR="00A63C55" w:rsidRPr="0005009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F10935"/>
    <w:multiLevelType w:val="hybridMultilevel"/>
    <w:tmpl w:val="60F61C7C"/>
    <w:lvl w:ilvl="0" w:tplc="F762325C">
      <w:numFmt w:val="bullet"/>
      <w:lvlText w:val="-"/>
      <w:lvlJc w:val="left"/>
      <w:pPr>
        <w:ind w:left="1080" w:hanging="360"/>
      </w:pPr>
      <w:rPr>
        <w:rFonts w:ascii="Calibri" w:eastAsiaTheme="minorHAnsi" w:hAnsi="Calibri" w:cs="Calibri"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 w15:restartNumberingAfterBreak="0">
    <w:nsid w:val="23570A7E"/>
    <w:multiLevelType w:val="hybridMultilevel"/>
    <w:tmpl w:val="5A8E7504"/>
    <w:lvl w:ilvl="0" w:tplc="F762325C">
      <w:numFmt w:val="bullet"/>
      <w:lvlText w:val="-"/>
      <w:lvlJc w:val="left"/>
      <w:pPr>
        <w:ind w:left="1128" w:hanging="360"/>
      </w:pPr>
      <w:rPr>
        <w:rFonts w:ascii="Calibri" w:eastAsiaTheme="minorHAnsi" w:hAnsi="Calibri" w:cs="Calibri" w:hint="default"/>
      </w:rPr>
    </w:lvl>
    <w:lvl w:ilvl="1" w:tplc="280A0003" w:tentative="1">
      <w:start w:val="1"/>
      <w:numFmt w:val="bullet"/>
      <w:lvlText w:val="o"/>
      <w:lvlJc w:val="left"/>
      <w:pPr>
        <w:ind w:left="1488" w:hanging="360"/>
      </w:pPr>
      <w:rPr>
        <w:rFonts w:ascii="Courier New" w:hAnsi="Courier New" w:cs="Courier New" w:hint="default"/>
      </w:rPr>
    </w:lvl>
    <w:lvl w:ilvl="2" w:tplc="280A0005" w:tentative="1">
      <w:start w:val="1"/>
      <w:numFmt w:val="bullet"/>
      <w:lvlText w:val=""/>
      <w:lvlJc w:val="left"/>
      <w:pPr>
        <w:ind w:left="2208" w:hanging="360"/>
      </w:pPr>
      <w:rPr>
        <w:rFonts w:ascii="Wingdings" w:hAnsi="Wingdings" w:hint="default"/>
      </w:rPr>
    </w:lvl>
    <w:lvl w:ilvl="3" w:tplc="280A0001" w:tentative="1">
      <w:start w:val="1"/>
      <w:numFmt w:val="bullet"/>
      <w:lvlText w:val=""/>
      <w:lvlJc w:val="left"/>
      <w:pPr>
        <w:ind w:left="2928" w:hanging="360"/>
      </w:pPr>
      <w:rPr>
        <w:rFonts w:ascii="Symbol" w:hAnsi="Symbol" w:hint="default"/>
      </w:rPr>
    </w:lvl>
    <w:lvl w:ilvl="4" w:tplc="280A0003" w:tentative="1">
      <w:start w:val="1"/>
      <w:numFmt w:val="bullet"/>
      <w:lvlText w:val="o"/>
      <w:lvlJc w:val="left"/>
      <w:pPr>
        <w:ind w:left="3648" w:hanging="360"/>
      </w:pPr>
      <w:rPr>
        <w:rFonts w:ascii="Courier New" w:hAnsi="Courier New" w:cs="Courier New" w:hint="default"/>
      </w:rPr>
    </w:lvl>
    <w:lvl w:ilvl="5" w:tplc="280A0005" w:tentative="1">
      <w:start w:val="1"/>
      <w:numFmt w:val="bullet"/>
      <w:lvlText w:val=""/>
      <w:lvlJc w:val="left"/>
      <w:pPr>
        <w:ind w:left="4368" w:hanging="360"/>
      </w:pPr>
      <w:rPr>
        <w:rFonts w:ascii="Wingdings" w:hAnsi="Wingdings" w:hint="default"/>
      </w:rPr>
    </w:lvl>
    <w:lvl w:ilvl="6" w:tplc="280A0001" w:tentative="1">
      <w:start w:val="1"/>
      <w:numFmt w:val="bullet"/>
      <w:lvlText w:val=""/>
      <w:lvlJc w:val="left"/>
      <w:pPr>
        <w:ind w:left="5088" w:hanging="360"/>
      </w:pPr>
      <w:rPr>
        <w:rFonts w:ascii="Symbol" w:hAnsi="Symbol" w:hint="default"/>
      </w:rPr>
    </w:lvl>
    <w:lvl w:ilvl="7" w:tplc="280A0003" w:tentative="1">
      <w:start w:val="1"/>
      <w:numFmt w:val="bullet"/>
      <w:lvlText w:val="o"/>
      <w:lvlJc w:val="left"/>
      <w:pPr>
        <w:ind w:left="5808" w:hanging="360"/>
      </w:pPr>
      <w:rPr>
        <w:rFonts w:ascii="Courier New" w:hAnsi="Courier New" w:cs="Courier New" w:hint="default"/>
      </w:rPr>
    </w:lvl>
    <w:lvl w:ilvl="8" w:tplc="280A0005" w:tentative="1">
      <w:start w:val="1"/>
      <w:numFmt w:val="bullet"/>
      <w:lvlText w:val=""/>
      <w:lvlJc w:val="left"/>
      <w:pPr>
        <w:ind w:left="6528" w:hanging="360"/>
      </w:pPr>
      <w:rPr>
        <w:rFonts w:ascii="Wingdings" w:hAnsi="Wingdings" w:hint="default"/>
      </w:rPr>
    </w:lvl>
  </w:abstractNum>
  <w:abstractNum w:abstractNumId="2" w15:restartNumberingAfterBreak="0">
    <w:nsid w:val="24D40C97"/>
    <w:multiLevelType w:val="hybridMultilevel"/>
    <w:tmpl w:val="651C6ED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BCC799F"/>
    <w:multiLevelType w:val="hybridMultilevel"/>
    <w:tmpl w:val="B37E933E"/>
    <w:lvl w:ilvl="0" w:tplc="12F0EC02">
      <w:numFmt w:val="bullet"/>
      <w:lvlText w:val="•"/>
      <w:lvlJc w:val="left"/>
      <w:pPr>
        <w:ind w:left="408" w:hanging="360"/>
      </w:pPr>
      <w:rPr>
        <w:rFonts w:ascii="Calibri" w:eastAsiaTheme="minorHAnsi" w:hAnsi="Calibri" w:cs="Calibri" w:hint="default"/>
      </w:rPr>
    </w:lvl>
    <w:lvl w:ilvl="1" w:tplc="280A0003" w:tentative="1">
      <w:start w:val="1"/>
      <w:numFmt w:val="bullet"/>
      <w:lvlText w:val="o"/>
      <w:lvlJc w:val="left"/>
      <w:pPr>
        <w:ind w:left="1128" w:hanging="360"/>
      </w:pPr>
      <w:rPr>
        <w:rFonts w:ascii="Courier New" w:hAnsi="Courier New" w:cs="Courier New" w:hint="default"/>
      </w:rPr>
    </w:lvl>
    <w:lvl w:ilvl="2" w:tplc="280A0005" w:tentative="1">
      <w:start w:val="1"/>
      <w:numFmt w:val="bullet"/>
      <w:lvlText w:val=""/>
      <w:lvlJc w:val="left"/>
      <w:pPr>
        <w:ind w:left="1848" w:hanging="360"/>
      </w:pPr>
      <w:rPr>
        <w:rFonts w:ascii="Wingdings" w:hAnsi="Wingdings" w:hint="default"/>
      </w:rPr>
    </w:lvl>
    <w:lvl w:ilvl="3" w:tplc="280A0001" w:tentative="1">
      <w:start w:val="1"/>
      <w:numFmt w:val="bullet"/>
      <w:lvlText w:val=""/>
      <w:lvlJc w:val="left"/>
      <w:pPr>
        <w:ind w:left="2568" w:hanging="360"/>
      </w:pPr>
      <w:rPr>
        <w:rFonts w:ascii="Symbol" w:hAnsi="Symbol" w:hint="default"/>
      </w:rPr>
    </w:lvl>
    <w:lvl w:ilvl="4" w:tplc="280A0003" w:tentative="1">
      <w:start w:val="1"/>
      <w:numFmt w:val="bullet"/>
      <w:lvlText w:val="o"/>
      <w:lvlJc w:val="left"/>
      <w:pPr>
        <w:ind w:left="3288" w:hanging="360"/>
      </w:pPr>
      <w:rPr>
        <w:rFonts w:ascii="Courier New" w:hAnsi="Courier New" w:cs="Courier New" w:hint="default"/>
      </w:rPr>
    </w:lvl>
    <w:lvl w:ilvl="5" w:tplc="280A0005" w:tentative="1">
      <w:start w:val="1"/>
      <w:numFmt w:val="bullet"/>
      <w:lvlText w:val=""/>
      <w:lvlJc w:val="left"/>
      <w:pPr>
        <w:ind w:left="4008" w:hanging="360"/>
      </w:pPr>
      <w:rPr>
        <w:rFonts w:ascii="Wingdings" w:hAnsi="Wingdings" w:hint="default"/>
      </w:rPr>
    </w:lvl>
    <w:lvl w:ilvl="6" w:tplc="280A0001" w:tentative="1">
      <w:start w:val="1"/>
      <w:numFmt w:val="bullet"/>
      <w:lvlText w:val=""/>
      <w:lvlJc w:val="left"/>
      <w:pPr>
        <w:ind w:left="4728" w:hanging="360"/>
      </w:pPr>
      <w:rPr>
        <w:rFonts w:ascii="Symbol" w:hAnsi="Symbol" w:hint="default"/>
      </w:rPr>
    </w:lvl>
    <w:lvl w:ilvl="7" w:tplc="280A0003" w:tentative="1">
      <w:start w:val="1"/>
      <w:numFmt w:val="bullet"/>
      <w:lvlText w:val="o"/>
      <w:lvlJc w:val="left"/>
      <w:pPr>
        <w:ind w:left="5448" w:hanging="360"/>
      </w:pPr>
      <w:rPr>
        <w:rFonts w:ascii="Courier New" w:hAnsi="Courier New" w:cs="Courier New" w:hint="default"/>
      </w:rPr>
    </w:lvl>
    <w:lvl w:ilvl="8" w:tplc="280A0005" w:tentative="1">
      <w:start w:val="1"/>
      <w:numFmt w:val="bullet"/>
      <w:lvlText w:val=""/>
      <w:lvlJc w:val="left"/>
      <w:pPr>
        <w:ind w:left="6168" w:hanging="360"/>
      </w:pPr>
      <w:rPr>
        <w:rFonts w:ascii="Wingdings" w:hAnsi="Wingdings" w:hint="default"/>
      </w:rPr>
    </w:lvl>
  </w:abstractNum>
  <w:abstractNum w:abstractNumId="4" w15:restartNumberingAfterBreak="0">
    <w:nsid w:val="47F37894"/>
    <w:multiLevelType w:val="hybridMultilevel"/>
    <w:tmpl w:val="2686272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362391993">
    <w:abstractNumId w:val="4"/>
  </w:num>
  <w:num w:numId="2" w16cid:durableId="1445425260">
    <w:abstractNumId w:val="2"/>
  </w:num>
  <w:num w:numId="3" w16cid:durableId="2023361979">
    <w:abstractNumId w:val="0"/>
  </w:num>
  <w:num w:numId="4" w16cid:durableId="2074038281">
    <w:abstractNumId w:val="1"/>
  </w:num>
  <w:num w:numId="5" w16cid:durableId="12324704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C08"/>
    <w:rsid w:val="0005009F"/>
    <w:rsid w:val="00217C08"/>
    <w:rsid w:val="005A4BF7"/>
    <w:rsid w:val="007D2A40"/>
    <w:rsid w:val="00A63C55"/>
    <w:rsid w:val="00AC6EE4"/>
    <w:rsid w:val="00B474A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47D0A"/>
  <w15:chartTrackingRefBased/>
  <w15:docId w15:val="{04587F37-9F81-45E1-AE89-03B5E4787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17C0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17C0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17C0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17C0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17C0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17C0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17C0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17C0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17C0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17C0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17C0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17C0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17C0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17C0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17C0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17C0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17C0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17C08"/>
    <w:rPr>
      <w:rFonts w:eastAsiaTheme="majorEastAsia" w:cstheme="majorBidi"/>
      <w:color w:val="272727" w:themeColor="text1" w:themeTint="D8"/>
    </w:rPr>
  </w:style>
  <w:style w:type="paragraph" w:styleId="Ttulo">
    <w:name w:val="Title"/>
    <w:basedOn w:val="Normal"/>
    <w:next w:val="Normal"/>
    <w:link w:val="TtuloCar"/>
    <w:uiPriority w:val="10"/>
    <w:qFormat/>
    <w:rsid w:val="00217C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17C0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17C0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17C0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17C08"/>
    <w:pPr>
      <w:spacing w:before="160"/>
      <w:jc w:val="center"/>
    </w:pPr>
    <w:rPr>
      <w:i/>
      <w:iCs/>
      <w:color w:val="404040" w:themeColor="text1" w:themeTint="BF"/>
    </w:rPr>
  </w:style>
  <w:style w:type="character" w:customStyle="1" w:styleId="CitaCar">
    <w:name w:val="Cita Car"/>
    <w:basedOn w:val="Fuentedeprrafopredeter"/>
    <w:link w:val="Cita"/>
    <w:uiPriority w:val="29"/>
    <w:rsid w:val="00217C08"/>
    <w:rPr>
      <w:i/>
      <w:iCs/>
      <w:color w:val="404040" w:themeColor="text1" w:themeTint="BF"/>
    </w:rPr>
  </w:style>
  <w:style w:type="paragraph" w:styleId="Prrafodelista">
    <w:name w:val="List Paragraph"/>
    <w:basedOn w:val="Normal"/>
    <w:uiPriority w:val="34"/>
    <w:qFormat/>
    <w:rsid w:val="00217C08"/>
    <w:pPr>
      <w:ind w:left="720"/>
      <w:contextualSpacing/>
    </w:pPr>
  </w:style>
  <w:style w:type="character" w:styleId="nfasisintenso">
    <w:name w:val="Intense Emphasis"/>
    <w:basedOn w:val="Fuentedeprrafopredeter"/>
    <w:uiPriority w:val="21"/>
    <w:qFormat/>
    <w:rsid w:val="00217C08"/>
    <w:rPr>
      <w:i/>
      <w:iCs/>
      <w:color w:val="2F5496" w:themeColor="accent1" w:themeShade="BF"/>
    </w:rPr>
  </w:style>
  <w:style w:type="paragraph" w:styleId="Citadestacada">
    <w:name w:val="Intense Quote"/>
    <w:basedOn w:val="Normal"/>
    <w:next w:val="Normal"/>
    <w:link w:val="CitadestacadaCar"/>
    <w:uiPriority w:val="30"/>
    <w:qFormat/>
    <w:rsid w:val="00217C0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17C08"/>
    <w:rPr>
      <w:i/>
      <w:iCs/>
      <w:color w:val="2F5496" w:themeColor="accent1" w:themeShade="BF"/>
    </w:rPr>
  </w:style>
  <w:style w:type="character" w:styleId="Referenciaintensa">
    <w:name w:val="Intense Reference"/>
    <w:basedOn w:val="Fuentedeprrafopredeter"/>
    <w:uiPriority w:val="32"/>
    <w:qFormat/>
    <w:rsid w:val="00217C0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1374</Words>
  <Characters>7562</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2</cp:revision>
  <dcterms:created xsi:type="dcterms:W3CDTF">2025-06-26T13:54:00Z</dcterms:created>
  <dcterms:modified xsi:type="dcterms:W3CDTF">2025-06-26T14:18:00Z</dcterms:modified>
</cp:coreProperties>
</file>