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186"/>
        <w:gridCol w:w="5322"/>
        <w:gridCol w:w="773"/>
        <w:gridCol w:w="680"/>
        <w:gridCol w:w="737"/>
        <w:gridCol w:w="765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50D0C357" w14:textId="4F5D4F61" w:rsidR="00902412" w:rsidRDefault="00000000">
            <w:pPr>
              <w:pStyle w:val="TableParagraph"/>
              <w:spacing w:line="278" w:lineRule="auto"/>
              <w:ind w:left="879" w:right="113" w:hanging="231"/>
              <w:jc w:val="both"/>
              <w:rPr>
                <w:b/>
                <w:i/>
                <w:sz w:val="15"/>
              </w:rPr>
            </w:pPr>
            <w:r>
              <w:rPr>
                <w:noProof/>
                <w:position w:val="2"/>
              </w:rPr>
              <w:drawing>
                <wp:inline distT="0" distB="0" distL="0" distR="0" wp14:anchorId="528D3F4E" wp14:editId="0FC27AAA">
                  <wp:extent cx="103695" cy="9693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proofErr w:type="gramStart"/>
            <w:r>
              <w:rPr>
                <w:w w:val="105"/>
                <w:sz w:val="15"/>
              </w:rPr>
              <w:t>que</w:t>
            </w:r>
            <w:proofErr w:type="gramEnd"/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1A773D">
              <w:rPr>
                <w:b/>
                <w:i/>
                <w:w w:val="105"/>
                <w:sz w:val="15"/>
                <w:highlight w:val="yellow"/>
              </w:rPr>
              <w:t>"</w:t>
            </w:r>
            <w:r w:rsidR="00C372B9">
              <w:rPr>
                <w:b/>
                <w:i/>
                <w:w w:val="105"/>
                <w:sz w:val="15"/>
                <w:highlight w:val="yellow"/>
              </w:rPr>
              <w:t>Servicio</w:t>
            </w:r>
            <w:r w:rsidR="00A23E74" w:rsidRPr="001A773D">
              <w:rPr>
                <w:b/>
                <w:i/>
                <w:w w:val="105"/>
                <w:sz w:val="15"/>
                <w:highlight w:val="yellow"/>
              </w:rPr>
              <w:t xml:space="preserve"> de Ordenadores de fila para la Oficina Registral de </w:t>
            </w:r>
            <w:proofErr w:type="gramStart"/>
            <w:r w:rsidR="00A23E74" w:rsidRPr="001A773D">
              <w:rPr>
                <w:b/>
                <w:i/>
                <w:w w:val="105"/>
                <w:sz w:val="15"/>
                <w:highlight w:val="yellow"/>
              </w:rPr>
              <w:t>Coronel</w:t>
            </w:r>
            <w:proofErr w:type="gramEnd"/>
            <w:r w:rsidR="00A23E74" w:rsidRPr="001A773D">
              <w:rPr>
                <w:b/>
                <w:i/>
                <w:w w:val="105"/>
                <w:sz w:val="15"/>
                <w:highlight w:val="yellow"/>
              </w:rPr>
              <w:t xml:space="preserve"> Portillo para la Zona Registral N° VI</w:t>
            </w:r>
            <w:r>
              <w:rPr>
                <w:b/>
                <w:i/>
                <w:w w:val="105"/>
                <w:sz w:val="15"/>
              </w:rPr>
              <w:t>"</w:t>
            </w:r>
          </w:p>
        </w:tc>
      </w:tr>
      <w:tr w:rsidR="00902412" w14:paraId="04A73159" w14:textId="77777777" w:rsidTr="00C372B9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5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F6F39B4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</w:t>
            </w:r>
            <w:r w:rsidR="005B6A9D">
              <w:rPr>
                <w:b/>
                <w:spacing w:val="-2"/>
                <w:w w:val="105"/>
                <w:sz w:val="15"/>
              </w:rPr>
              <w:t>JECUCIÓN</w:t>
            </w:r>
          </w:p>
        </w:tc>
      </w:tr>
      <w:tr w:rsidR="00902412" w14:paraId="6AA94E37" w14:textId="77777777" w:rsidTr="00C372B9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59F605C6" w:rsidR="00902412" w:rsidRDefault="00902412">
            <w:pPr>
              <w:pStyle w:val="TableParagraph"/>
              <w:ind w:right="236"/>
              <w:jc w:val="right"/>
              <w:rPr>
                <w:b/>
                <w:sz w:val="15"/>
              </w:rPr>
            </w:pP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186D1A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F721E42" w14:textId="77777777" w:rsidR="00902412" w:rsidRDefault="00902412" w:rsidP="00A53BBC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07FFCC48" w14:textId="77777777" w:rsidR="00902412" w:rsidRDefault="00902412" w:rsidP="00A53BBC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7B4C94D5" w14:textId="77777777" w:rsidR="00902412" w:rsidRDefault="00902412" w:rsidP="00A53BBC">
            <w:pPr>
              <w:pStyle w:val="TableParagraph"/>
              <w:spacing w:before="154"/>
              <w:jc w:val="center"/>
              <w:rPr>
                <w:rFonts w:ascii="Times New Roman"/>
                <w:sz w:val="15"/>
              </w:rPr>
            </w:pPr>
          </w:p>
          <w:p w14:paraId="65B6B36A" w14:textId="77777777" w:rsidR="00A53BBC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pacing w:val="-11"/>
                <w:w w:val="105"/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53BBC">
              <w:rPr>
                <w:w w:val="105"/>
                <w:sz w:val="15"/>
              </w:rPr>
              <w:t>11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</w:p>
          <w:p w14:paraId="43F6B5CD" w14:textId="740E5A9A" w:rsidR="00902412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</w:t>
            </w:r>
            <w:r w:rsidR="00C372B9">
              <w:rPr>
                <w:w w:val="105"/>
                <w:sz w:val="15"/>
              </w:rPr>
              <w:t>o</w:t>
            </w:r>
            <w:r w:rsidR="00A23E74">
              <w:rPr>
                <w:w w:val="105"/>
                <w:sz w:val="15"/>
              </w:rPr>
              <w:t xml:space="preserve">s </w:t>
            </w:r>
            <w:r w:rsidR="00A53BBC">
              <w:rPr>
                <w:w w:val="105"/>
                <w:sz w:val="15"/>
              </w:rPr>
              <w:t>TDR</w:t>
            </w:r>
          </w:p>
        </w:tc>
      </w:tr>
      <w:tr w:rsidR="00902412" w14:paraId="6FCBCD6E" w14:textId="77777777" w:rsidTr="00C372B9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D0E73" w14:textId="604E4A60" w:rsidR="00902412" w:rsidRPr="001A773D" w:rsidRDefault="00C372B9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z w:val="15"/>
                <w:highlight w:val="yellow"/>
              </w:rPr>
            </w:pPr>
            <w:r>
              <w:rPr>
                <w:bCs/>
                <w:iCs/>
                <w:w w:val="105"/>
                <w:sz w:val="15"/>
                <w:highlight w:val="yellow"/>
              </w:rPr>
              <w:t>Servicio</w:t>
            </w:r>
            <w:r w:rsidR="00A23E74" w:rsidRPr="001A773D">
              <w:rPr>
                <w:bCs/>
                <w:iCs/>
                <w:w w:val="105"/>
                <w:sz w:val="15"/>
                <w:highlight w:val="yellow"/>
              </w:rPr>
              <w:t xml:space="preserve"> de Ordenadores de fila para la Oficina Registral de </w:t>
            </w:r>
            <w:proofErr w:type="gramStart"/>
            <w:r w:rsidR="00A23E74" w:rsidRPr="001A773D">
              <w:rPr>
                <w:bCs/>
                <w:iCs/>
                <w:w w:val="105"/>
                <w:sz w:val="15"/>
                <w:highlight w:val="yellow"/>
              </w:rPr>
              <w:t>Coronel</w:t>
            </w:r>
            <w:proofErr w:type="gramEnd"/>
            <w:r w:rsidR="00A23E74" w:rsidRPr="001A773D">
              <w:rPr>
                <w:bCs/>
                <w:iCs/>
                <w:w w:val="105"/>
                <w:sz w:val="15"/>
                <w:highlight w:val="yellow"/>
              </w:rPr>
              <w:t xml:space="preserve"> Portillo para la Zona Registral N° VI</w:t>
            </w:r>
            <w:r w:rsidR="00A23E74" w:rsidRPr="001A773D">
              <w:rPr>
                <w:spacing w:val="-4"/>
                <w:w w:val="105"/>
                <w:sz w:val="15"/>
                <w:highlight w:val="yellow"/>
              </w:rPr>
              <w:t>,</w:t>
            </w:r>
            <w:r w:rsidR="00186D1A" w:rsidRPr="001A773D">
              <w:rPr>
                <w:spacing w:val="-4"/>
                <w:w w:val="105"/>
                <w:sz w:val="15"/>
                <w:highlight w:val="yellow"/>
              </w:rPr>
              <w:t xml:space="preserve"> </w:t>
            </w:r>
            <w:r w:rsidR="00A23E74" w:rsidRPr="001A773D">
              <w:rPr>
                <w:spacing w:val="-2"/>
                <w:w w:val="105"/>
                <w:sz w:val="15"/>
                <w:highlight w:val="yellow"/>
              </w:rPr>
              <w:t xml:space="preserve">conforme </w:t>
            </w:r>
            <w:r w:rsidR="00A53BBC">
              <w:rPr>
                <w:spacing w:val="-2"/>
                <w:w w:val="105"/>
                <w:sz w:val="15"/>
                <w:highlight w:val="yellow"/>
              </w:rPr>
              <w:t>indica los TDR.</w:t>
            </w:r>
          </w:p>
          <w:p w14:paraId="6E97A2E0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Parante: Tubo de 2.5” de diámetro y 1.5 de espesor </w:t>
            </w:r>
          </w:p>
          <w:p w14:paraId="1B8F2E3F" w14:textId="04E2099E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Material: Acero </w:t>
            </w:r>
          </w:p>
          <w:p w14:paraId="1DB517CA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Acabado: Brillante </w:t>
            </w:r>
          </w:p>
          <w:p w14:paraId="475E5415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Altura: 1 metro </w:t>
            </w:r>
          </w:p>
          <w:p w14:paraId="08CC9036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Sistema retráctil con seguro: Triple recepción con 1 salida. </w:t>
            </w:r>
          </w:p>
          <w:p w14:paraId="2AC50E48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spacing w:before="30"/>
              <w:ind w:left="233" w:right="-15" w:hanging="199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Base: de hierro fundido de 35cm de diámetro, con cubierta circular de ACERO. </w:t>
            </w:r>
          </w:p>
          <w:p w14:paraId="64C1AF81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Largo de cinta retráctil de nylon 2.0mts. de alta resistencia </w:t>
            </w:r>
          </w:p>
          <w:p w14:paraId="7576CF69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Ancho de la cinta retráctil: 5 cm </w:t>
            </w:r>
          </w:p>
          <w:p w14:paraId="69FFF065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Cassette de conta retráctil con 1 salida y 3 entradas </w:t>
            </w:r>
          </w:p>
          <w:p w14:paraId="1AB63945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Color de cinta Gris Sunarp </w:t>
            </w:r>
          </w:p>
          <w:p w14:paraId="5BBFD917" w14:textId="77777777" w:rsidR="00A23E74" w:rsidRPr="001A773D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  <w:highlight w:val="yellow"/>
              </w:rPr>
            </w:pPr>
            <w:r w:rsidRPr="001A773D">
              <w:rPr>
                <w:spacing w:val="-2"/>
                <w:w w:val="105"/>
                <w:sz w:val="15"/>
                <w:highlight w:val="yellow"/>
              </w:rPr>
              <w:t xml:space="preserve">Con logotipo personalizado de la Entidad </w:t>
            </w:r>
          </w:p>
          <w:p w14:paraId="69F83D11" w14:textId="3B874356" w:rsidR="00A23E74" w:rsidRPr="00EE0D80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/>
                <w:bCs/>
                <w:spacing w:val="-2"/>
                <w:w w:val="105"/>
                <w:sz w:val="15"/>
                <w:highlight w:val="yellow"/>
              </w:rPr>
            </w:pPr>
            <w:r w:rsidRPr="00EE0D80">
              <w:rPr>
                <w:b/>
                <w:bCs/>
                <w:spacing w:val="-2"/>
                <w:w w:val="105"/>
                <w:sz w:val="15"/>
                <w:highlight w:val="yellow"/>
              </w:rPr>
              <w:t xml:space="preserve">Garantía: </w:t>
            </w:r>
          </w:p>
          <w:p w14:paraId="046670C3" w14:textId="29471F89" w:rsidR="00902412" w:rsidRPr="00A23E74" w:rsidRDefault="00902412" w:rsidP="00CC6234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left="34" w:right="-15"/>
              <w:jc w:val="both"/>
              <w:rPr>
                <w:spacing w:val="-2"/>
                <w:w w:val="105"/>
                <w:sz w:val="15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009B90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75CE26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0A682F94" w:rsidR="00902412" w:rsidRDefault="00902412">
            <w:pPr>
              <w:pStyle w:val="TableParagraph"/>
              <w:spacing w:before="1"/>
              <w:ind w:left="215"/>
              <w:rPr>
                <w:sz w:val="15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4E4861EF" w:rsidR="00902412" w:rsidRDefault="00902412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765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2B595126" w:rsidR="0090241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</w:p>
          <w:p w14:paraId="4FE864AA" w14:textId="77777777" w:rsidR="00902412" w:rsidRDefault="00902412">
            <w:pPr>
              <w:pStyle w:val="TableParagraph"/>
              <w:spacing w:before="134"/>
              <w:rPr>
                <w:rFonts w:ascii="Times New Roman"/>
                <w:sz w:val="15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4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6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6"/>
  </w:num>
  <w:num w:numId="2" w16cid:durableId="103161829">
    <w:abstractNumId w:val="3"/>
  </w:num>
  <w:num w:numId="3" w16cid:durableId="555899093">
    <w:abstractNumId w:val="5"/>
  </w:num>
  <w:num w:numId="4" w16cid:durableId="1202130764">
    <w:abstractNumId w:val="2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86D1A"/>
    <w:rsid w:val="001A773D"/>
    <w:rsid w:val="002200A0"/>
    <w:rsid w:val="00533109"/>
    <w:rsid w:val="005B6A9D"/>
    <w:rsid w:val="00860482"/>
    <w:rsid w:val="008F42AE"/>
    <w:rsid w:val="00902412"/>
    <w:rsid w:val="00A23E74"/>
    <w:rsid w:val="00A53BBC"/>
    <w:rsid w:val="00C372B9"/>
    <w:rsid w:val="00CC6234"/>
    <w:rsid w:val="00D10844"/>
    <w:rsid w:val="00D23C85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358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2</cp:revision>
  <dcterms:created xsi:type="dcterms:W3CDTF">2025-06-18T21:18:00Z</dcterms:created>
  <dcterms:modified xsi:type="dcterms:W3CDTF">2025-06-18T21:18:00Z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