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lastRenderedPageBreak/>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189B8671" w14:textId="77777777" w:rsidR="000D3455" w:rsidRPr="006A71CA" w:rsidRDefault="000D3455" w:rsidP="00027351">
      <w:pPr>
        <w:spacing w:after="0" w:line="240" w:lineRule="auto"/>
        <w:jc w:val="both"/>
        <w:rPr>
          <w:rFonts w:ascii="Arial" w:hAnsi="Arial" w:cs="Arial"/>
          <w:b/>
        </w:rPr>
      </w:pPr>
    </w:p>
    <w:p w14:paraId="22A6BDEB" w14:textId="71D0B03E" w:rsidR="000D3455" w:rsidRDefault="000D3455" w:rsidP="00027351">
      <w:pPr>
        <w:widowControl w:val="0"/>
        <w:spacing w:after="0" w:line="240" w:lineRule="auto"/>
        <w:jc w:val="both"/>
        <w:rPr>
          <w:rFonts w:ascii="Arial" w:eastAsia="Arial" w:hAnsi="Arial" w:cs="Arial"/>
          <w:bCs/>
        </w:rPr>
      </w:pPr>
    </w:p>
    <w:p w14:paraId="6E062C7D" w14:textId="64CC2ABD" w:rsidR="000D3455" w:rsidRDefault="000D3455" w:rsidP="00027351">
      <w:pPr>
        <w:widowControl w:val="0"/>
        <w:spacing w:after="0" w:line="240" w:lineRule="auto"/>
        <w:jc w:val="both"/>
        <w:rPr>
          <w:rFonts w:ascii="Arial" w:eastAsia="Arial" w:hAnsi="Arial" w:cs="Arial"/>
          <w:bCs/>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lastRenderedPageBreak/>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CB2DCB8"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2CCC8DD2"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impedimento para contratar con el Estado, </w:t>
      </w:r>
      <w:proofErr w:type="gramStart"/>
      <w:r w:rsidRPr="006A71CA">
        <w:rPr>
          <w:rFonts w:ascii="Arial" w:eastAsia="Arial" w:hAnsi="Arial" w:cs="Arial"/>
          <w:sz w:val="20"/>
          <w:szCs w:val="20"/>
        </w:rPr>
        <w:t>de acuerdo a</w:t>
      </w:r>
      <w:proofErr w:type="gramEnd"/>
      <w:r w:rsidRPr="006A71CA">
        <w:rPr>
          <w:rFonts w:ascii="Arial" w:eastAsia="Arial" w:hAnsi="Arial" w:cs="Arial"/>
          <w:sz w:val="20"/>
          <w:szCs w:val="20"/>
        </w:rPr>
        <w:t xml:space="preserve"> lo señalado en el numeral 11.1 del artículo 11 del T.U.O de la Ley N° 30225 - Ley de Contrataciones del Estado.</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F355D7D" w14:textId="77777777" w:rsidR="00B81E27" w:rsidRPr="00FA3CA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95F9C">
        <w:rPr>
          <w:rFonts w:ascii="Arial" w:eastAsia="Arial" w:hAnsi="Arial" w:cs="Arial"/>
          <w:sz w:val="20"/>
          <w:szCs w:val="20"/>
        </w:rPr>
        <w:t>Conocer las disposiciones Anticorrupción establecidos en el TUO de la Ley de Contrataciones del Estado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00C07294"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las sanciones contenidas en la Ley de Contrataciones del Estado y su Reglamento, así como las disposiciones aplicables en el T.U.O de la Ley N° 27444, Ley del Procedimiento Administrativo General.</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2DC6CF60" w14:textId="77777777" w:rsidR="000C702B" w:rsidRDefault="000C702B" w:rsidP="00027351">
      <w:pPr>
        <w:widowControl w:val="0"/>
        <w:spacing w:after="0" w:line="240" w:lineRule="auto"/>
        <w:jc w:val="both"/>
        <w:rPr>
          <w:rFonts w:ascii="Arial" w:eastAsia="Arial" w:hAnsi="Arial" w:cs="Arial"/>
          <w:bCs/>
        </w:rPr>
      </w:pPr>
    </w:p>
    <w:p w14:paraId="1F2F2E2E" w14:textId="700B6A0F"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lastRenderedPageBreak/>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lastRenderedPageBreak/>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lastRenderedPageBreak/>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250472AC" w14:textId="14D4074B" w:rsidR="00585A73" w:rsidRDefault="00585A73" w:rsidP="00027351">
      <w:pPr>
        <w:spacing w:after="0" w:line="240" w:lineRule="auto"/>
        <w:jc w:val="both"/>
        <w:rPr>
          <w:rFonts w:ascii="Arial" w:hAnsi="Arial" w:cs="Arial"/>
        </w:rPr>
      </w:pPr>
    </w:p>
    <w:p w14:paraId="25288B4F" w14:textId="1F751EFB" w:rsidR="00E427B2" w:rsidRDefault="00E427B2" w:rsidP="00027351">
      <w:pPr>
        <w:spacing w:after="0" w:line="240" w:lineRule="auto"/>
        <w:jc w:val="both"/>
        <w:rPr>
          <w:rFonts w:ascii="Arial" w:hAnsi="Arial" w:cs="Arial"/>
        </w:rPr>
      </w:pPr>
    </w:p>
    <w:p w14:paraId="6B324F62" w14:textId="041C5865" w:rsidR="00E427B2" w:rsidRDefault="00E427B2" w:rsidP="00027351">
      <w:pPr>
        <w:spacing w:after="0" w:line="240" w:lineRule="auto"/>
        <w:jc w:val="both"/>
        <w:rPr>
          <w:rFonts w:ascii="Arial" w:hAnsi="Arial" w:cs="Arial"/>
        </w:rPr>
      </w:pPr>
    </w:p>
    <w:p w14:paraId="4E77BC7C" w14:textId="06753B07" w:rsidR="00E427B2" w:rsidRDefault="00E427B2" w:rsidP="00027351">
      <w:pPr>
        <w:spacing w:after="0" w:line="240" w:lineRule="auto"/>
        <w:jc w:val="both"/>
        <w:rPr>
          <w:rFonts w:ascii="Arial" w:hAnsi="Arial" w:cs="Arial"/>
        </w:rPr>
      </w:pPr>
      <w:bookmarkStart w:id="13" w:name="_GoBack"/>
      <w:bookmarkEnd w:id="13"/>
    </w:p>
    <w:sectPr w:rsidR="00E427B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D4329" w14:textId="77777777" w:rsidR="009602B6" w:rsidRDefault="009602B6" w:rsidP="00412D8F">
      <w:pPr>
        <w:spacing w:after="0" w:line="240" w:lineRule="auto"/>
      </w:pPr>
      <w:r>
        <w:separator/>
      </w:r>
    </w:p>
  </w:endnote>
  <w:endnote w:type="continuationSeparator" w:id="0">
    <w:p w14:paraId="25EA618F" w14:textId="77777777" w:rsidR="009602B6" w:rsidRDefault="009602B6" w:rsidP="00412D8F">
      <w:pPr>
        <w:spacing w:after="0" w:line="240" w:lineRule="auto"/>
      </w:pPr>
      <w:r>
        <w:continuationSeparator/>
      </w:r>
    </w:p>
  </w:endnote>
  <w:endnote w:type="continuationNotice" w:id="1">
    <w:p w14:paraId="35D58438" w14:textId="77777777" w:rsidR="009602B6" w:rsidRDefault="009602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E7FCDA" w14:textId="77777777" w:rsidR="009602B6" w:rsidRDefault="009602B6" w:rsidP="00412D8F">
      <w:pPr>
        <w:spacing w:after="0" w:line="240" w:lineRule="auto"/>
      </w:pPr>
      <w:r>
        <w:separator/>
      </w:r>
    </w:p>
  </w:footnote>
  <w:footnote w:type="continuationSeparator" w:id="0">
    <w:p w14:paraId="6775B240" w14:textId="77777777" w:rsidR="009602B6" w:rsidRDefault="009602B6" w:rsidP="00412D8F">
      <w:pPr>
        <w:spacing w:after="0" w:line="240" w:lineRule="auto"/>
      </w:pPr>
      <w:r>
        <w:continuationSeparator/>
      </w:r>
    </w:p>
  </w:footnote>
  <w:footnote w:type="continuationNotice" w:id="1">
    <w:p w14:paraId="35430DDB" w14:textId="77777777" w:rsidR="009602B6" w:rsidRDefault="009602B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6"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7"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8"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0"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1"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4"/>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6"/>
  </w:num>
  <w:num w:numId="18">
    <w:abstractNumId w:val="4"/>
  </w:num>
  <w:num w:numId="19">
    <w:abstractNumId w:val="31"/>
  </w:num>
  <w:num w:numId="20">
    <w:abstractNumId w:val="25"/>
  </w:num>
  <w:num w:numId="21">
    <w:abstractNumId w:val="0"/>
  </w:num>
  <w:num w:numId="22">
    <w:abstractNumId w:val="20"/>
  </w:num>
  <w:num w:numId="23">
    <w:abstractNumId w:val="29"/>
  </w:num>
  <w:num w:numId="24">
    <w:abstractNumId w:val="2"/>
  </w:num>
  <w:num w:numId="25">
    <w:abstractNumId w:val="11"/>
  </w:num>
  <w:num w:numId="26">
    <w:abstractNumId w:val="5"/>
  </w:num>
  <w:num w:numId="27">
    <w:abstractNumId w:val="15"/>
  </w:num>
  <w:num w:numId="28">
    <w:abstractNumId w:val="23"/>
  </w:num>
  <w:num w:numId="29">
    <w:abstractNumId w:val="27"/>
  </w:num>
  <w:num w:numId="30">
    <w:abstractNumId w:val="17"/>
  </w:num>
  <w:num w:numId="31">
    <w:abstractNumId w:val="28"/>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DE2"/>
    <w:rsid w:val="007E349C"/>
    <w:rsid w:val="007E3C48"/>
    <w:rsid w:val="007E5396"/>
    <w:rsid w:val="007E593F"/>
    <w:rsid w:val="007E5C24"/>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45F6"/>
    <w:rsid w:val="00E94943"/>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20A559-3E9F-44B5-89F7-4E91F6B6E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10069</TotalTime>
  <Pages>8</Pages>
  <Words>1651</Words>
  <Characters>9083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300</cp:revision>
  <cp:lastPrinted>2022-05-20T16:40:00Z</cp:lastPrinted>
  <dcterms:created xsi:type="dcterms:W3CDTF">2024-08-24T01:05:00Z</dcterms:created>
  <dcterms:modified xsi:type="dcterms:W3CDTF">2025-04-17T00:13:00Z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