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657E6615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CB724A">
        <w:rPr>
          <w:rFonts w:asciiTheme="minorHAnsi" w:hAnsiTheme="minorHAnsi" w:cs="Arial"/>
          <w:bCs/>
          <w:color w:val="000000" w:themeColor="text1"/>
          <w:sz w:val="22"/>
          <w:szCs w:val="22"/>
        </w:rPr>
        <w:t>de vigilancia externa diurna para el Observatorio Astronómico de Moquegua (OAM)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029FD559" w:rsidR="00F90A9C" w:rsidRPr="003A77BE" w:rsidRDefault="00EC7A3E" w:rsidP="00530E3B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</w:t>
            </w:r>
            <w:r w:rsidR="00CB724A">
              <w:rPr>
                <w:rFonts w:cs="Arial"/>
                <w:bCs/>
                <w:color w:val="000000" w:themeColor="text1"/>
                <w:sz w:val="22"/>
                <w:szCs w:val="22"/>
              </w:rPr>
              <w:t>de vigilancia externa diurna para el Observatorio Astronómico de Moquegua (OAM)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</w:t>
      </w:r>
      <w:bookmarkStart w:id="0" w:name="_GoBack"/>
      <w:bookmarkEnd w:id="0"/>
      <w:r w:rsidRPr="003A77BE">
        <w:rPr>
          <w:rFonts w:asciiTheme="minorHAnsi" w:hAnsiTheme="minorHAnsi" w:cs="Arial"/>
          <w:sz w:val="21"/>
          <w:szCs w:val="21"/>
        </w:rPr>
        <w:t xml:space="preserve">ye todos los tributos, seguros, transportes, inspecciones,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3DB5D652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>os documentos requeridos en los Términos de Referencia (numeral IV y 5.15),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3F153E7F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manuscrito), y cargarlos en el enlace “Otros documentos”. Todas las hojas deberán contar con foliación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36348DD-6613-4B05-AF81-C07CBB5E8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274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25</cp:revision>
  <cp:lastPrinted>2024-02-28T21:23:00Z</cp:lastPrinted>
  <dcterms:created xsi:type="dcterms:W3CDTF">2024-03-06T13:58:00Z</dcterms:created>
  <dcterms:modified xsi:type="dcterms:W3CDTF">2025-07-04T19:06:00Z</dcterms:modified>
</cp:coreProperties>
</file>