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94237" w14:textId="77777777"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FA1220" w:rsidRPr="00FA1220">
        <w:rPr>
          <w:rFonts w:ascii="Arial" w:hAnsi="Arial" w:cs="Arial"/>
          <w:bCs/>
          <w:sz w:val="20"/>
          <w:szCs w:val="20"/>
          <w:lang w:val="es-PE"/>
        </w:rPr>
        <w:t>CONTRATACIÓN DE SERVICIO DE ALQUILER DE MAQUINARIA PESADA PARA LOS TRABAJOS DE PREPARACIÓN Y REHABILITACIÓN DE LAS LAGUNAS ANAEROBIAS DE LAS PTAR DE BELLAVISTA Y SANTA CRUZ CON EL FIN DE RECIBIR LA IMPERMEABILIZACIÓN CON GEOMEMBRANA E INSTALACIÓN DE GEOTEXTIL.</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2025-06-03T22:42:00Z</dcterms:created>
  <dcterms:modified xsi:type="dcterms:W3CDTF">2025-06-03T22:42:00Z</dcterms:modified>
</cp:coreProperties>
</file>