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1082F" w14:textId="77777777" w:rsidR="00CC0E98" w:rsidRPr="00CC0E98" w:rsidRDefault="00CC0E98" w:rsidP="001653E0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>FORMATO N° 01</w:t>
      </w:r>
    </w:p>
    <w:p w14:paraId="2973F59A" w14:textId="77777777" w:rsidR="00CC0E98" w:rsidRPr="00CC0E98" w:rsidRDefault="00CC0E98" w:rsidP="00EB6914">
      <w:pPr>
        <w:ind w:firstLine="708"/>
        <w:rPr>
          <w:rFonts w:ascii="Calibri" w:hAnsi="Calibri" w:cs="Calibri"/>
          <w:b/>
          <w:bCs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>ESPECIFICACIONES TECNICAS PARA LA CONTRATACIÓN DE BIENES</w:t>
      </w:r>
    </w:p>
    <w:tbl>
      <w:tblPr>
        <w:tblStyle w:val="Tablaconcuadrcula"/>
        <w:tblW w:w="8502" w:type="dxa"/>
        <w:tblInd w:w="704" w:type="dxa"/>
        <w:tblLook w:val="04A0" w:firstRow="1" w:lastRow="0" w:firstColumn="1" w:lastColumn="0" w:noHBand="0" w:noVBand="1"/>
      </w:tblPr>
      <w:tblGrid>
        <w:gridCol w:w="3260"/>
        <w:gridCol w:w="5242"/>
      </w:tblGrid>
      <w:tr w:rsidR="00CC0E98" w:rsidRPr="00CC0E98" w14:paraId="55CFFE0E" w14:textId="77777777" w:rsidTr="00EB6914">
        <w:tc>
          <w:tcPr>
            <w:tcW w:w="3260" w:type="dxa"/>
            <w:shd w:val="clear" w:color="auto" w:fill="DAE9F7" w:themeFill="text2" w:themeFillTint="1A"/>
            <w:hideMark/>
          </w:tcPr>
          <w:p w14:paraId="60A1D89B" w14:textId="2742760F" w:rsidR="00CC0E98" w:rsidRPr="00CC0E98" w:rsidRDefault="0019724F" w:rsidP="00CC0E98">
            <w:pPr>
              <w:spacing w:after="160" w:line="278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ÓRGANO Y/O UNIDAD ORGÁNICA:</w:t>
            </w:r>
          </w:p>
        </w:tc>
        <w:tc>
          <w:tcPr>
            <w:tcW w:w="0" w:type="auto"/>
            <w:shd w:val="clear" w:color="auto" w:fill="DAE9F7" w:themeFill="text2" w:themeFillTint="1A"/>
            <w:hideMark/>
          </w:tcPr>
          <w:p w14:paraId="3BFF8CF9" w14:textId="19148234" w:rsidR="00CC0E98" w:rsidRPr="00CC0E98" w:rsidRDefault="00302099" w:rsidP="00CC0E98">
            <w:pPr>
              <w:spacing w:after="160" w:line="278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SERVICIO DE ANATOMIA PATOLOGICA</w:t>
            </w:r>
          </w:p>
        </w:tc>
      </w:tr>
      <w:tr w:rsidR="00CC0E98" w:rsidRPr="00CC0E98" w14:paraId="5E0244C7" w14:textId="77777777" w:rsidTr="00EB6914">
        <w:tc>
          <w:tcPr>
            <w:tcW w:w="3260" w:type="dxa"/>
            <w:hideMark/>
          </w:tcPr>
          <w:p w14:paraId="27523182" w14:textId="18CAE3C2" w:rsidR="00CC0E98" w:rsidRPr="00CC0E98" w:rsidRDefault="0019724F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ACTIVIDAD DEL POI:</w:t>
            </w:r>
          </w:p>
        </w:tc>
        <w:tc>
          <w:tcPr>
            <w:tcW w:w="0" w:type="auto"/>
            <w:hideMark/>
          </w:tcPr>
          <w:p w14:paraId="17421A93" w14:textId="7B007783" w:rsidR="00CC0E98" w:rsidRPr="00CC0E98" w:rsidRDefault="00302099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LECTURA MICROSCOPICA DE LAMINAS CON MUESTRAS</w:t>
            </w:r>
          </w:p>
        </w:tc>
      </w:tr>
      <w:tr w:rsidR="00CC0E98" w:rsidRPr="00CC0E98" w14:paraId="04D2D4AE" w14:textId="77777777" w:rsidTr="00EB6914">
        <w:trPr>
          <w:trHeight w:val="649"/>
        </w:trPr>
        <w:tc>
          <w:tcPr>
            <w:tcW w:w="3260" w:type="dxa"/>
            <w:hideMark/>
          </w:tcPr>
          <w:p w14:paraId="18157C28" w14:textId="4EBADD8E" w:rsidR="00CC0E98" w:rsidRPr="00CC0E98" w:rsidRDefault="0019724F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DENOMINACIÓN DE LA CONTRATACIÓN:</w:t>
            </w:r>
          </w:p>
        </w:tc>
        <w:tc>
          <w:tcPr>
            <w:tcW w:w="0" w:type="auto"/>
            <w:hideMark/>
          </w:tcPr>
          <w:p w14:paraId="0B48D9A9" w14:textId="7ED839F7" w:rsidR="00CC0E98" w:rsidRPr="00CC0E98" w:rsidRDefault="00CC0E98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ADQUISICIÓN DE MICROSCOPIO</w:t>
            </w:r>
            <w:r w:rsidR="00302099">
              <w:rPr>
                <w:rFonts w:ascii="Calibri" w:hAnsi="Calibri" w:cs="Calibri"/>
                <w:sz w:val="22"/>
                <w:szCs w:val="22"/>
              </w:rPr>
              <w:t>S</w:t>
            </w:r>
            <w:r w:rsidRPr="00CC0E98">
              <w:rPr>
                <w:rFonts w:ascii="Calibri" w:hAnsi="Calibri" w:cs="Calibri"/>
                <w:sz w:val="22"/>
                <w:szCs w:val="22"/>
              </w:rPr>
              <w:t xml:space="preserve"> BINOCULAR</w:t>
            </w:r>
            <w:r w:rsidR="00302099">
              <w:rPr>
                <w:rFonts w:ascii="Calibri" w:hAnsi="Calibri" w:cs="Calibri"/>
                <w:sz w:val="22"/>
                <w:szCs w:val="22"/>
              </w:rPr>
              <w:t>ES SIMPLES</w:t>
            </w:r>
          </w:p>
        </w:tc>
      </w:tr>
      <w:tr w:rsidR="00CC0E98" w:rsidRPr="00CC0E98" w14:paraId="1A40AB7E" w14:textId="77777777" w:rsidTr="00EB6914">
        <w:tc>
          <w:tcPr>
            <w:tcW w:w="3260" w:type="dxa"/>
            <w:hideMark/>
          </w:tcPr>
          <w:p w14:paraId="2735D81A" w14:textId="331B28CF" w:rsidR="00CC0E98" w:rsidRPr="00CC0E98" w:rsidRDefault="0019724F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CÓDIGO SIGA:</w:t>
            </w:r>
          </w:p>
        </w:tc>
        <w:tc>
          <w:tcPr>
            <w:tcW w:w="0" w:type="auto"/>
            <w:hideMark/>
          </w:tcPr>
          <w:p w14:paraId="57B01C75" w14:textId="77777777" w:rsidR="00CC0E98" w:rsidRPr="00CC0E98" w:rsidRDefault="00CC0E98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532278560053</w:t>
            </w:r>
          </w:p>
        </w:tc>
      </w:tr>
    </w:tbl>
    <w:p w14:paraId="3DFFC555" w14:textId="6AC16DD8" w:rsidR="00CC0E98" w:rsidRPr="001653E0" w:rsidRDefault="00CC0E98" w:rsidP="001653E0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1653E0">
        <w:rPr>
          <w:rFonts w:ascii="Calibri" w:hAnsi="Calibri" w:cs="Calibri"/>
          <w:b/>
          <w:bCs/>
          <w:sz w:val="22"/>
          <w:szCs w:val="22"/>
        </w:rPr>
        <w:t>FINALIDAD PÚBLICA</w:t>
      </w:r>
    </w:p>
    <w:p w14:paraId="74CDA006" w14:textId="775D8219" w:rsidR="001653E0" w:rsidRPr="00EB6914" w:rsidRDefault="00CC0E98" w:rsidP="001653E0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 xml:space="preserve">La presente contratación tiene como finalidad </w:t>
      </w:r>
      <w:r w:rsidR="00302099" w:rsidRPr="00EB6914">
        <w:rPr>
          <w:rFonts w:ascii="Calibri" w:hAnsi="Calibri" w:cs="Calibri"/>
          <w:sz w:val="22"/>
          <w:szCs w:val="22"/>
        </w:rPr>
        <w:t xml:space="preserve">realizar la lectura de láminas de muestras patológicas y </w:t>
      </w:r>
      <w:r w:rsidR="00EB6914" w:rsidRPr="00EB6914">
        <w:rPr>
          <w:rFonts w:ascii="Calibri" w:hAnsi="Calibri" w:cs="Calibri"/>
          <w:sz w:val="22"/>
          <w:szCs w:val="22"/>
        </w:rPr>
        <w:t>citológicas</w:t>
      </w:r>
      <w:r w:rsidR="00302099" w:rsidRPr="00EB6914">
        <w:rPr>
          <w:rFonts w:ascii="Calibri" w:hAnsi="Calibri" w:cs="Calibri"/>
          <w:sz w:val="22"/>
          <w:szCs w:val="22"/>
        </w:rPr>
        <w:t xml:space="preserve"> que llegan al servicio para el correspondiente diagnóstico.</w:t>
      </w:r>
    </w:p>
    <w:p w14:paraId="127FB920" w14:textId="7D56A4EB" w:rsidR="00CC0E98" w:rsidRPr="001653E0" w:rsidRDefault="00CC0E98" w:rsidP="001653E0">
      <w:pPr>
        <w:pStyle w:val="Prrafodelist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1653E0">
        <w:rPr>
          <w:rFonts w:ascii="Calibri" w:hAnsi="Calibri" w:cs="Calibri"/>
          <w:b/>
          <w:bCs/>
          <w:sz w:val="22"/>
          <w:szCs w:val="22"/>
        </w:rPr>
        <w:t>DESCRIPCIÓN GENERAL DEL REQUERIMIENTO</w:t>
      </w:r>
    </w:p>
    <w:p w14:paraId="48EDCA94" w14:textId="54E643B7" w:rsidR="00CC0E98" w:rsidRPr="001C7BCF" w:rsidRDefault="00302099" w:rsidP="001653E0">
      <w:pPr>
        <w:ind w:left="708"/>
        <w:rPr>
          <w:rFonts w:ascii="Calibri" w:hAnsi="Calibri" w:cs="Calibri"/>
          <w:sz w:val="22"/>
          <w:szCs w:val="22"/>
        </w:rPr>
      </w:pPr>
      <w:r w:rsidRPr="001C7BCF">
        <w:rPr>
          <w:rFonts w:ascii="Calibri" w:hAnsi="Calibri" w:cs="Calibri"/>
          <w:sz w:val="22"/>
          <w:szCs w:val="22"/>
        </w:rPr>
        <w:t xml:space="preserve">Los microscopios son equipos pequeños requeridos para la </w:t>
      </w:r>
      <w:r w:rsidR="001C7BCF" w:rsidRPr="001C7BCF">
        <w:rPr>
          <w:rFonts w:ascii="Calibri" w:hAnsi="Calibri" w:cs="Calibri"/>
          <w:sz w:val="22"/>
          <w:szCs w:val="22"/>
        </w:rPr>
        <w:t>lectura</w:t>
      </w:r>
      <w:r w:rsidRPr="001C7BCF">
        <w:rPr>
          <w:rFonts w:ascii="Calibri" w:hAnsi="Calibri" w:cs="Calibri"/>
          <w:sz w:val="22"/>
          <w:szCs w:val="22"/>
        </w:rPr>
        <w:t xml:space="preserve"> de </w:t>
      </w:r>
      <w:r w:rsidR="001C7BCF" w:rsidRPr="001C7BCF">
        <w:rPr>
          <w:rFonts w:ascii="Calibri" w:hAnsi="Calibri" w:cs="Calibri"/>
          <w:sz w:val="22"/>
          <w:szCs w:val="22"/>
        </w:rPr>
        <w:t>láminas</w:t>
      </w:r>
      <w:r w:rsidRPr="001C7BCF">
        <w:rPr>
          <w:rFonts w:ascii="Calibri" w:hAnsi="Calibri" w:cs="Calibri"/>
          <w:sz w:val="22"/>
          <w:szCs w:val="22"/>
        </w:rPr>
        <w:t xml:space="preserve"> procesadas de muestras histopatológicas y </w:t>
      </w:r>
      <w:r w:rsidR="001C7BCF" w:rsidRPr="001C7BCF">
        <w:rPr>
          <w:rFonts w:ascii="Calibri" w:hAnsi="Calibri" w:cs="Calibri"/>
          <w:sz w:val="22"/>
          <w:szCs w:val="22"/>
        </w:rPr>
        <w:t>citológicas</w:t>
      </w:r>
      <w:r w:rsidRPr="001C7BCF">
        <w:rPr>
          <w:rFonts w:ascii="Calibri" w:hAnsi="Calibri" w:cs="Calibri"/>
          <w:sz w:val="22"/>
          <w:szCs w:val="22"/>
        </w:rPr>
        <w:t xml:space="preserve"> que deben revisarse para la emisión de un </w:t>
      </w:r>
      <w:r w:rsidR="001C7BCF" w:rsidRPr="001C7BCF">
        <w:rPr>
          <w:rFonts w:ascii="Calibri" w:hAnsi="Calibri" w:cs="Calibri"/>
          <w:sz w:val="22"/>
          <w:szCs w:val="22"/>
        </w:rPr>
        <w:t>diagnóstico</w:t>
      </w:r>
      <w:r w:rsidRPr="001C7BCF">
        <w:rPr>
          <w:rFonts w:ascii="Calibri" w:hAnsi="Calibri" w:cs="Calibri"/>
          <w:sz w:val="22"/>
          <w:szCs w:val="22"/>
        </w:rPr>
        <w:t xml:space="preserve"> final como productor del trabajo d</w:t>
      </w:r>
      <w:r w:rsidR="0037168F">
        <w:rPr>
          <w:rFonts w:ascii="Calibri" w:hAnsi="Calibri" w:cs="Calibri"/>
          <w:sz w:val="22"/>
          <w:szCs w:val="22"/>
        </w:rPr>
        <w:t xml:space="preserve">e los médicos </w:t>
      </w:r>
      <w:proofErr w:type="spellStart"/>
      <w:r w:rsidR="0037168F">
        <w:rPr>
          <w:rFonts w:ascii="Calibri" w:hAnsi="Calibri" w:cs="Calibri"/>
          <w:sz w:val="22"/>
          <w:szCs w:val="22"/>
        </w:rPr>
        <w:t>aná</w:t>
      </w:r>
      <w:r w:rsidRPr="001C7BCF">
        <w:rPr>
          <w:rFonts w:ascii="Calibri" w:hAnsi="Calibri" w:cs="Calibri"/>
          <w:sz w:val="22"/>
          <w:szCs w:val="22"/>
        </w:rPr>
        <w:t>tomo</w:t>
      </w:r>
      <w:proofErr w:type="spellEnd"/>
      <w:r w:rsidRPr="001C7BCF">
        <w:rPr>
          <w:rFonts w:ascii="Calibri" w:hAnsi="Calibri" w:cs="Calibri"/>
          <w:sz w:val="22"/>
          <w:szCs w:val="22"/>
        </w:rPr>
        <w:t xml:space="preserve"> patólogos y </w:t>
      </w:r>
      <w:r w:rsidR="001C7BCF" w:rsidRPr="001C7BCF">
        <w:rPr>
          <w:rFonts w:ascii="Calibri" w:hAnsi="Calibri" w:cs="Calibri"/>
          <w:sz w:val="22"/>
          <w:szCs w:val="22"/>
        </w:rPr>
        <w:t>licenciados</w:t>
      </w:r>
      <w:r w:rsidRPr="001C7BCF">
        <w:rPr>
          <w:rFonts w:ascii="Calibri" w:hAnsi="Calibri" w:cs="Calibri"/>
          <w:sz w:val="22"/>
          <w:szCs w:val="22"/>
        </w:rPr>
        <w:t xml:space="preserve"> tecnólogos médicos que laboran en el servicio </w:t>
      </w:r>
      <w:r w:rsidR="001C7BCF" w:rsidRPr="001C7BCF">
        <w:rPr>
          <w:rFonts w:ascii="Calibri" w:hAnsi="Calibri" w:cs="Calibri"/>
          <w:sz w:val="22"/>
          <w:szCs w:val="22"/>
        </w:rPr>
        <w:t>de Anatomía Patológica del Hospital Regional de Cusco</w:t>
      </w:r>
    </w:p>
    <w:p w14:paraId="09FD650E" w14:textId="5232CA15" w:rsidR="001653E0" w:rsidRDefault="0019724F" w:rsidP="001653E0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>CANTIDAD REQUERIDA</w:t>
      </w:r>
      <w:r w:rsidR="00CC0E98" w:rsidRPr="00CC0E98">
        <w:rPr>
          <w:rFonts w:ascii="Calibri" w:hAnsi="Calibri" w:cs="Calibri"/>
          <w:b/>
          <w:bCs/>
          <w:sz w:val="22"/>
          <w:szCs w:val="22"/>
        </w:rPr>
        <w:t>:</w:t>
      </w:r>
      <w:r w:rsidR="00CC0E98" w:rsidRPr="00CC0E98">
        <w:rPr>
          <w:rFonts w:ascii="Calibri" w:hAnsi="Calibri" w:cs="Calibri"/>
          <w:sz w:val="22"/>
          <w:szCs w:val="22"/>
        </w:rPr>
        <w:t xml:space="preserve"> </w:t>
      </w:r>
      <w:r w:rsidRPr="0019724F">
        <w:rPr>
          <w:rFonts w:ascii="Calibri" w:hAnsi="Calibri" w:cs="Calibri"/>
          <w:b/>
          <w:bCs/>
          <w:sz w:val="22"/>
          <w:szCs w:val="22"/>
        </w:rPr>
        <w:t>0</w:t>
      </w:r>
      <w:r w:rsidR="00EB6618">
        <w:rPr>
          <w:rFonts w:ascii="Calibri" w:hAnsi="Calibri" w:cs="Calibri"/>
          <w:b/>
          <w:bCs/>
          <w:sz w:val="22"/>
          <w:szCs w:val="22"/>
        </w:rPr>
        <w:t>2</w:t>
      </w:r>
      <w:r w:rsidRPr="0019724F">
        <w:rPr>
          <w:rFonts w:ascii="Calibri" w:hAnsi="Calibri" w:cs="Calibri"/>
          <w:b/>
          <w:bCs/>
          <w:sz w:val="22"/>
          <w:szCs w:val="22"/>
        </w:rPr>
        <w:t xml:space="preserve"> (</w:t>
      </w:r>
      <w:r w:rsidR="00EB6618">
        <w:rPr>
          <w:rFonts w:ascii="Calibri" w:hAnsi="Calibri" w:cs="Calibri"/>
          <w:b/>
          <w:bCs/>
          <w:sz w:val="22"/>
          <w:szCs w:val="22"/>
        </w:rPr>
        <w:t>Dos</w:t>
      </w:r>
      <w:r w:rsidRPr="0019724F">
        <w:rPr>
          <w:rFonts w:ascii="Calibri" w:hAnsi="Calibri" w:cs="Calibri"/>
          <w:b/>
          <w:bCs/>
          <w:sz w:val="22"/>
          <w:szCs w:val="22"/>
        </w:rPr>
        <w:t>) Unidad</w:t>
      </w:r>
      <w:bookmarkStart w:id="0" w:name="_GoBack"/>
      <w:bookmarkEnd w:id="0"/>
    </w:p>
    <w:p w14:paraId="32583E7D" w14:textId="7934C0A6" w:rsidR="00CC0E98" w:rsidRPr="001653E0" w:rsidRDefault="00CC0E98" w:rsidP="001653E0">
      <w:pPr>
        <w:pStyle w:val="Prrafodelist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1653E0">
        <w:rPr>
          <w:rFonts w:ascii="Calibri" w:hAnsi="Calibri" w:cs="Calibri"/>
          <w:b/>
          <w:bCs/>
          <w:sz w:val="22"/>
          <w:szCs w:val="22"/>
        </w:rPr>
        <w:t>CARACTERISTICAS TECNICAS</w:t>
      </w:r>
    </w:p>
    <w:tbl>
      <w:tblPr>
        <w:tblStyle w:val="Tablaconcuadrcula"/>
        <w:tblW w:w="8505" w:type="dxa"/>
        <w:tblInd w:w="704" w:type="dxa"/>
        <w:tblLook w:val="04A0" w:firstRow="1" w:lastRow="0" w:firstColumn="1" w:lastColumn="0" w:noHBand="0" w:noVBand="1"/>
      </w:tblPr>
      <w:tblGrid>
        <w:gridCol w:w="2264"/>
        <w:gridCol w:w="6241"/>
      </w:tblGrid>
      <w:tr w:rsidR="00CA4503" w:rsidRPr="00CC0E98" w14:paraId="098C2CBF" w14:textId="77777777" w:rsidTr="00EB6914">
        <w:tc>
          <w:tcPr>
            <w:tcW w:w="8505" w:type="dxa"/>
            <w:gridSpan w:val="2"/>
            <w:shd w:val="clear" w:color="auto" w:fill="DAE9F7" w:themeFill="text2" w:themeFillTint="1A"/>
          </w:tcPr>
          <w:p w14:paraId="17BEB0AA" w14:textId="0D097625" w:rsidR="00CA4503" w:rsidRPr="00CC0E98" w:rsidRDefault="00CA4503" w:rsidP="001653E0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653E0">
              <w:rPr>
                <w:rFonts w:ascii="Calibri" w:hAnsi="Calibri" w:cs="Calibri"/>
                <w:b/>
                <w:bCs/>
                <w:sz w:val="22"/>
                <w:szCs w:val="22"/>
              </w:rPr>
              <w:t>SISTEMA ÓPTICO</w:t>
            </w:r>
          </w:p>
        </w:tc>
      </w:tr>
      <w:tr w:rsidR="001653E0" w:rsidRPr="00CC0E98" w14:paraId="4BA9085C" w14:textId="77777777" w:rsidTr="00EB6914">
        <w:tc>
          <w:tcPr>
            <w:tcW w:w="2264" w:type="dxa"/>
            <w:shd w:val="clear" w:color="auto" w:fill="DAE9F7" w:themeFill="text2" w:themeFillTint="1A"/>
            <w:hideMark/>
          </w:tcPr>
          <w:p w14:paraId="4D313115" w14:textId="0D377906" w:rsidR="00CC0E98" w:rsidRPr="00CC0E98" w:rsidRDefault="001653E0" w:rsidP="001653E0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COMPONENTE</w:t>
            </w:r>
          </w:p>
        </w:tc>
        <w:tc>
          <w:tcPr>
            <w:tcW w:w="6241" w:type="dxa"/>
            <w:shd w:val="clear" w:color="auto" w:fill="DAE9F7" w:themeFill="text2" w:themeFillTint="1A"/>
            <w:hideMark/>
          </w:tcPr>
          <w:p w14:paraId="7334CCFD" w14:textId="0E9021A4" w:rsidR="00CC0E98" w:rsidRPr="00CC0E98" w:rsidRDefault="001653E0" w:rsidP="001653E0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ESPECIFICACIÓN</w:t>
            </w:r>
          </w:p>
        </w:tc>
      </w:tr>
      <w:tr w:rsidR="00572EB2" w:rsidRPr="00CC0E98" w14:paraId="145FD225" w14:textId="77777777" w:rsidTr="00EB6914">
        <w:tc>
          <w:tcPr>
            <w:tcW w:w="2264" w:type="dxa"/>
            <w:hideMark/>
          </w:tcPr>
          <w:p w14:paraId="2EB29467" w14:textId="77777777" w:rsidR="00CC0E98" w:rsidRPr="00CC0E98" w:rsidRDefault="00CC0E98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Sistema óptico</w:t>
            </w:r>
          </w:p>
        </w:tc>
        <w:tc>
          <w:tcPr>
            <w:tcW w:w="6241" w:type="dxa"/>
            <w:hideMark/>
          </w:tcPr>
          <w:p w14:paraId="13F40B3D" w14:textId="77777777" w:rsidR="00CC0E98" w:rsidRPr="00CC0E98" w:rsidRDefault="00CC0E98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Con calidad de imagen con sistema óptico al infinito</w:t>
            </w:r>
          </w:p>
        </w:tc>
      </w:tr>
      <w:tr w:rsidR="00572EB2" w:rsidRPr="00CC0E98" w14:paraId="6231F89E" w14:textId="77777777" w:rsidTr="00EB6914">
        <w:tc>
          <w:tcPr>
            <w:tcW w:w="2264" w:type="dxa"/>
            <w:hideMark/>
          </w:tcPr>
          <w:p w14:paraId="3B0D84A6" w14:textId="77777777" w:rsidR="00CC0E98" w:rsidRPr="00CC0E98" w:rsidRDefault="00CC0E98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Tratamiento especial</w:t>
            </w:r>
          </w:p>
        </w:tc>
        <w:tc>
          <w:tcPr>
            <w:tcW w:w="6241" w:type="dxa"/>
            <w:hideMark/>
          </w:tcPr>
          <w:p w14:paraId="10A6986B" w14:textId="7B316CB9" w:rsidR="00CC0E98" w:rsidRPr="00CC0E98" w:rsidRDefault="00572EB2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="00CC0E98" w:rsidRPr="00CC0E98">
              <w:rPr>
                <w:rFonts w:ascii="Calibri" w:hAnsi="Calibri" w:cs="Calibri"/>
                <w:sz w:val="22"/>
                <w:szCs w:val="22"/>
              </w:rPr>
              <w:t xml:space="preserve">istema óptico con tratamiento </w:t>
            </w:r>
            <w:proofErr w:type="spellStart"/>
            <w:r w:rsidR="00CC0E98" w:rsidRPr="00CC0E98">
              <w:rPr>
                <w:rFonts w:ascii="Calibri" w:hAnsi="Calibri" w:cs="Calibri"/>
                <w:sz w:val="22"/>
                <w:szCs w:val="22"/>
              </w:rPr>
              <w:t>antifúngico</w:t>
            </w:r>
            <w:proofErr w:type="spellEnd"/>
            <w:r w:rsidR="00CC0E98" w:rsidRPr="00CC0E98">
              <w:rPr>
                <w:rFonts w:ascii="Calibri" w:hAnsi="Calibri" w:cs="Calibri"/>
                <w:sz w:val="22"/>
                <w:szCs w:val="22"/>
              </w:rPr>
              <w:t xml:space="preserve"> para prevenir el crecimiento de hongos en las lentes</w:t>
            </w:r>
          </w:p>
        </w:tc>
      </w:tr>
      <w:tr w:rsidR="00572EB2" w:rsidRPr="00CC0E98" w14:paraId="156564E6" w14:textId="77777777" w:rsidTr="00EB6914">
        <w:tc>
          <w:tcPr>
            <w:tcW w:w="2264" w:type="dxa"/>
            <w:hideMark/>
          </w:tcPr>
          <w:p w14:paraId="321BA4A2" w14:textId="77777777" w:rsidR="00CC0E98" w:rsidRPr="00CC0E98" w:rsidRDefault="00CC0E98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Cabezal</w:t>
            </w:r>
          </w:p>
        </w:tc>
        <w:tc>
          <w:tcPr>
            <w:tcW w:w="6241" w:type="dxa"/>
            <w:hideMark/>
          </w:tcPr>
          <w:p w14:paraId="6987AF85" w14:textId="314BC28D" w:rsidR="00CC0E98" w:rsidRPr="00CC0E98" w:rsidRDefault="00CC0E98" w:rsidP="00CC0E98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 xml:space="preserve">Binocular </w:t>
            </w:r>
            <w:proofErr w:type="spellStart"/>
            <w:r w:rsidRPr="00CC0E98">
              <w:rPr>
                <w:rFonts w:ascii="Calibri" w:hAnsi="Calibri" w:cs="Calibri"/>
                <w:sz w:val="22"/>
                <w:szCs w:val="22"/>
              </w:rPr>
              <w:t>Seidentopf</w:t>
            </w:r>
            <w:proofErr w:type="spellEnd"/>
            <w:r w:rsidRPr="00CC0E98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544A4">
              <w:rPr>
                <w:rFonts w:ascii="Calibri" w:hAnsi="Calibri" w:cs="Calibri"/>
                <w:sz w:val="22"/>
                <w:szCs w:val="22"/>
              </w:rPr>
              <w:t xml:space="preserve">inclinación </w:t>
            </w:r>
            <w:r w:rsidRPr="00CC0E98">
              <w:rPr>
                <w:rFonts w:ascii="Calibri" w:hAnsi="Calibri" w:cs="Calibri"/>
                <w:sz w:val="22"/>
                <w:szCs w:val="22"/>
              </w:rPr>
              <w:t>30°</w:t>
            </w:r>
          </w:p>
        </w:tc>
      </w:tr>
      <w:tr w:rsidR="002E6106" w:rsidRPr="00CC0E98" w14:paraId="1F17FDD1" w14:textId="77777777" w:rsidTr="00EB6914">
        <w:tc>
          <w:tcPr>
            <w:tcW w:w="2264" w:type="dxa"/>
          </w:tcPr>
          <w:p w14:paraId="6DDC8E63" w14:textId="6DE5F3CC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 xml:space="preserve">Distancia </w:t>
            </w:r>
            <w:proofErr w:type="spellStart"/>
            <w:r w:rsidRPr="00CC0E98">
              <w:rPr>
                <w:rFonts w:ascii="Calibri" w:hAnsi="Calibri" w:cs="Calibri"/>
                <w:sz w:val="22"/>
                <w:szCs w:val="22"/>
              </w:rPr>
              <w:t>interpupilar</w:t>
            </w:r>
            <w:proofErr w:type="spellEnd"/>
          </w:p>
        </w:tc>
        <w:tc>
          <w:tcPr>
            <w:tcW w:w="6241" w:type="dxa"/>
          </w:tcPr>
          <w:p w14:paraId="414F6D11" w14:textId="29C6DC03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48-75mm</w:t>
            </w:r>
            <w:r w:rsidRPr="001653E0">
              <w:rPr>
                <w:rFonts w:ascii="Calibri" w:hAnsi="Calibri" w:cs="Calibri"/>
                <w:sz w:val="22"/>
                <w:szCs w:val="22"/>
              </w:rPr>
              <w:t xml:space="preserve"> como mínimo</w:t>
            </w:r>
          </w:p>
        </w:tc>
      </w:tr>
      <w:tr w:rsidR="002E6106" w:rsidRPr="00CC0E98" w14:paraId="4D7FC13E" w14:textId="77777777" w:rsidTr="00EB6914">
        <w:tc>
          <w:tcPr>
            <w:tcW w:w="8505" w:type="dxa"/>
            <w:gridSpan w:val="2"/>
            <w:shd w:val="clear" w:color="auto" w:fill="DAE9F7" w:themeFill="text2" w:themeFillTint="1A"/>
          </w:tcPr>
          <w:p w14:paraId="286533C4" w14:textId="468701B1" w:rsidR="002E6106" w:rsidRPr="00CC0E98" w:rsidRDefault="002E6106" w:rsidP="002E610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653E0">
              <w:rPr>
                <w:rFonts w:ascii="Calibri" w:hAnsi="Calibri" w:cs="Calibri"/>
                <w:b/>
                <w:bCs/>
                <w:sz w:val="22"/>
                <w:szCs w:val="22"/>
              </w:rPr>
              <w:t>OCULARES Y OBJETIVOS</w:t>
            </w:r>
          </w:p>
        </w:tc>
      </w:tr>
      <w:tr w:rsidR="002E6106" w:rsidRPr="00CC0E98" w14:paraId="4A407454" w14:textId="77777777" w:rsidTr="00EB6914">
        <w:tc>
          <w:tcPr>
            <w:tcW w:w="0" w:type="auto"/>
            <w:shd w:val="clear" w:color="auto" w:fill="DAE9F7" w:themeFill="text2" w:themeFillTint="1A"/>
            <w:hideMark/>
          </w:tcPr>
          <w:p w14:paraId="06743719" w14:textId="1E6E2784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COMPONENTE</w:t>
            </w:r>
          </w:p>
        </w:tc>
        <w:tc>
          <w:tcPr>
            <w:tcW w:w="6241" w:type="dxa"/>
            <w:shd w:val="clear" w:color="auto" w:fill="DAE9F7" w:themeFill="text2" w:themeFillTint="1A"/>
            <w:hideMark/>
          </w:tcPr>
          <w:p w14:paraId="33727D5F" w14:textId="17E9A1D8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ESPECIFICACIÓN</w:t>
            </w:r>
          </w:p>
        </w:tc>
      </w:tr>
      <w:tr w:rsidR="002E6106" w:rsidRPr="00CC0E98" w14:paraId="34A7CDD4" w14:textId="77777777" w:rsidTr="00EB6914">
        <w:tc>
          <w:tcPr>
            <w:tcW w:w="0" w:type="auto"/>
            <w:hideMark/>
          </w:tcPr>
          <w:p w14:paraId="25BB8868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Oculares</w:t>
            </w:r>
          </w:p>
        </w:tc>
        <w:tc>
          <w:tcPr>
            <w:tcW w:w="6241" w:type="dxa"/>
            <w:hideMark/>
          </w:tcPr>
          <w:p w14:paraId="266CBD53" w14:textId="6319CE63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WF 10X/</w:t>
            </w:r>
            <w:r w:rsidR="00313C57">
              <w:rPr>
                <w:rFonts w:ascii="Calibri" w:hAnsi="Calibri" w:cs="Calibri"/>
                <w:sz w:val="22"/>
                <w:szCs w:val="22"/>
              </w:rPr>
              <w:t>20</w:t>
            </w:r>
            <w:r w:rsidRPr="00CC0E98">
              <w:rPr>
                <w:rFonts w:ascii="Calibri" w:hAnsi="Calibri" w:cs="Calibri"/>
                <w:sz w:val="22"/>
                <w:szCs w:val="22"/>
              </w:rPr>
              <w:t xml:space="preserve"> ocular de campo amplio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con ajuste de dioptría en ambos oculares</w:t>
            </w:r>
          </w:p>
        </w:tc>
      </w:tr>
      <w:tr w:rsidR="002E6106" w:rsidRPr="00CC0E98" w14:paraId="5ECA05FD" w14:textId="77777777" w:rsidTr="00EB6914">
        <w:tc>
          <w:tcPr>
            <w:tcW w:w="0" w:type="auto"/>
            <w:hideMark/>
          </w:tcPr>
          <w:p w14:paraId="24900C18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Objetivos</w:t>
            </w:r>
          </w:p>
        </w:tc>
        <w:tc>
          <w:tcPr>
            <w:tcW w:w="6241" w:type="dxa"/>
            <w:hideMark/>
          </w:tcPr>
          <w:p w14:paraId="79E7E8EA" w14:textId="77777777" w:rsidR="002E6106" w:rsidRDefault="002E6106" w:rsidP="00313C57">
            <w:pPr>
              <w:spacing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 xml:space="preserve">Infinito </w:t>
            </w:r>
            <w:r w:rsidRPr="001653E0">
              <w:rPr>
                <w:rFonts w:ascii="Calibri" w:hAnsi="Calibri" w:cs="Calibri"/>
                <w:sz w:val="22"/>
                <w:szCs w:val="22"/>
              </w:rPr>
              <w:t>plan acromáticos</w:t>
            </w:r>
            <w:r w:rsidRPr="00CC0E98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0386E672" w14:textId="75A3EB44" w:rsidR="002E6106" w:rsidRDefault="002E6106" w:rsidP="00313C57">
            <w:pPr>
              <w:pStyle w:val="Prrafodelista"/>
              <w:numPr>
                <w:ilvl w:val="0"/>
                <w:numId w:val="15"/>
              </w:numPr>
              <w:rPr>
                <w:rFonts w:ascii="Calibri" w:hAnsi="Calibri" w:cs="Calibri"/>
                <w:sz w:val="22"/>
                <w:szCs w:val="22"/>
              </w:rPr>
            </w:pPr>
            <w:r w:rsidRPr="002E6106">
              <w:rPr>
                <w:rFonts w:ascii="Calibri" w:hAnsi="Calibri" w:cs="Calibri"/>
                <w:sz w:val="22"/>
                <w:szCs w:val="22"/>
              </w:rPr>
              <w:t>4X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E6106">
              <w:rPr>
                <w:rFonts w:ascii="Calibri" w:hAnsi="Calibri" w:cs="Calibri"/>
                <w:sz w:val="22"/>
                <w:szCs w:val="22"/>
              </w:rPr>
              <w:t>N.A: 0.10</w:t>
            </w:r>
            <w:r w:rsidR="00D647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647DE" w:rsidRPr="00D647DE">
              <w:rPr>
                <w:rFonts w:ascii="Calibri" w:hAnsi="Calibri" w:cs="Calibri"/>
                <w:sz w:val="22"/>
                <w:szCs w:val="22"/>
              </w:rPr>
              <w:t>D.T.:27.8mm</w:t>
            </w:r>
          </w:p>
          <w:p w14:paraId="491F1620" w14:textId="4FEF0A5F" w:rsidR="002E6106" w:rsidRDefault="002E6106" w:rsidP="00313C57">
            <w:pPr>
              <w:pStyle w:val="Prrafodelista"/>
              <w:numPr>
                <w:ilvl w:val="0"/>
                <w:numId w:val="15"/>
              </w:numPr>
              <w:rPr>
                <w:rFonts w:ascii="Calibri" w:hAnsi="Calibri" w:cs="Calibri"/>
                <w:sz w:val="22"/>
                <w:szCs w:val="22"/>
              </w:rPr>
            </w:pPr>
            <w:r w:rsidRPr="002E6106">
              <w:rPr>
                <w:rFonts w:ascii="Calibri" w:hAnsi="Calibri" w:cs="Calibri"/>
                <w:sz w:val="22"/>
                <w:szCs w:val="22"/>
              </w:rPr>
              <w:t>10X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E6106">
              <w:rPr>
                <w:rFonts w:ascii="Calibri" w:hAnsi="Calibri" w:cs="Calibri"/>
                <w:sz w:val="22"/>
                <w:szCs w:val="22"/>
              </w:rPr>
              <w:t>N.A: 0.25</w:t>
            </w:r>
            <w:r w:rsidR="00D647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647DE" w:rsidRPr="00D647DE">
              <w:rPr>
                <w:rFonts w:ascii="Calibri" w:hAnsi="Calibri" w:cs="Calibri"/>
                <w:sz w:val="22"/>
                <w:szCs w:val="22"/>
              </w:rPr>
              <w:t>D.T.: 8.0mm</w:t>
            </w:r>
          </w:p>
          <w:p w14:paraId="0926DDAD" w14:textId="5F96248C" w:rsidR="002E6106" w:rsidRDefault="002E6106" w:rsidP="00313C57">
            <w:pPr>
              <w:pStyle w:val="Prrafodelista"/>
              <w:numPr>
                <w:ilvl w:val="0"/>
                <w:numId w:val="15"/>
              </w:numPr>
              <w:rPr>
                <w:rFonts w:ascii="Calibri" w:hAnsi="Calibri" w:cs="Calibri"/>
                <w:sz w:val="22"/>
                <w:szCs w:val="22"/>
              </w:rPr>
            </w:pPr>
            <w:r w:rsidRPr="002E6106">
              <w:rPr>
                <w:rFonts w:ascii="Calibri" w:hAnsi="Calibri" w:cs="Calibri"/>
                <w:sz w:val="22"/>
                <w:szCs w:val="22"/>
              </w:rPr>
              <w:t>40X</w:t>
            </w:r>
            <w:r>
              <w:t xml:space="preserve"> </w:t>
            </w:r>
            <w:r w:rsidRPr="002E6106">
              <w:rPr>
                <w:rFonts w:ascii="Calibri" w:hAnsi="Calibri" w:cs="Calibri"/>
                <w:sz w:val="22"/>
                <w:szCs w:val="22"/>
              </w:rPr>
              <w:t>N.A: 0.65</w:t>
            </w:r>
            <w:r w:rsidR="00D647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647DE" w:rsidRPr="00D647DE">
              <w:rPr>
                <w:rFonts w:ascii="Calibri" w:hAnsi="Calibri" w:cs="Calibri"/>
                <w:sz w:val="22"/>
                <w:szCs w:val="22"/>
              </w:rPr>
              <w:t>D.T.: 0.6mm</w:t>
            </w:r>
          </w:p>
          <w:p w14:paraId="452CB289" w14:textId="2F50BFAF" w:rsidR="002E6106" w:rsidRPr="002E6106" w:rsidRDefault="002E6106" w:rsidP="002E6106">
            <w:pPr>
              <w:pStyle w:val="Prrafodelista"/>
              <w:numPr>
                <w:ilvl w:val="0"/>
                <w:numId w:val="15"/>
              </w:numPr>
              <w:rPr>
                <w:rFonts w:ascii="Calibri" w:hAnsi="Calibri" w:cs="Calibri"/>
                <w:sz w:val="22"/>
                <w:szCs w:val="22"/>
              </w:rPr>
            </w:pPr>
            <w:r w:rsidRPr="002E6106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100X </w:t>
            </w:r>
            <w:proofErr w:type="spellStart"/>
            <w:r w:rsidRPr="002E6106">
              <w:rPr>
                <w:rFonts w:ascii="Calibri" w:hAnsi="Calibri" w:cs="Calibri"/>
                <w:sz w:val="22"/>
                <w:szCs w:val="22"/>
              </w:rPr>
              <w:t>Oil</w:t>
            </w:r>
            <w:proofErr w:type="spellEnd"/>
            <w:r w:rsidRPr="002E6106">
              <w:rPr>
                <w:rFonts w:ascii="Calibri" w:hAnsi="Calibri" w:cs="Calibri"/>
                <w:sz w:val="22"/>
                <w:szCs w:val="22"/>
              </w:rPr>
              <w:t xml:space="preserve"> N.A: 1.25</w:t>
            </w:r>
            <w:r w:rsidR="00D647D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647DE" w:rsidRPr="00D647DE">
              <w:rPr>
                <w:rFonts w:ascii="Calibri" w:hAnsi="Calibri" w:cs="Calibri"/>
                <w:sz w:val="22"/>
                <w:szCs w:val="22"/>
              </w:rPr>
              <w:t>D.T.: 0.13mm</w:t>
            </w:r>
          </w:p>
        </w:tc>
      </w:tr>
      <w:tr w:rsidR="002E6106" w:rsidRPr="00CC0E98" w14:paraId="7369D670" w14:textId="77777777" w:rsidTr="00EB6914">
        <w:tc>
          <w:tcPr>
            <w:tcW w:w="0" w:type="auto"/>
            <w:hideMark/>
          </w:tcPr>
          <w:p w14:paraId="07549B0C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lastRenderedPageBreak/>
              <w:t>Revolver</w:t>
            </w:r>
          </w:p>
        </w:tc>
        <w:tc>
          <w:tcPr>
            <w:tcW w:w="6241" w:type="dxa"/>
            <w:hideMark/>
          </w:tcPr>
          <w:p w14:paraId="53CCD08F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Cuádruple</w:t>
            </w:r>
          </w:p>
        </w:tc>
      </w:tr>
      <w:tr w:rsidR="002E6106" w:rsidRPr="00CC0E98" w14:paraId="753CD09C" w14:textId="77777777" w:rsidTr="00EB6914">
        <w:tc>
          <w:tcPr>
            <w:tcW w:w="8505" w:type="dxa"/>
            <w:gridSpan w:val="2"/>
            <w:shd w:val="clear" w:color="auto" w:fill="DAE9F7" w:themeFill="text2" w:themeFillTint="1A"/>
          </w:tcPr>
          <w:p w14:paraId="7B2929FD" w14:textId="3DFDEE3A" w:rsidR="002E6106" w:rsidRPr="00CC0E98" w:rsidRDefault="002E6106" w:rsidP="002E610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653E0">
              <w:rPr>
                <w:rFonts w:ascii="Calibri" w:hAnsi="Calibri" w:cs="Calibri"/>
                <w:b/>
                <w:bCs/>
                <w:sz w:val="22"/>
                <w:szCs w:val="22"/>
              </w:rPr>
              <w:t>PLATINA</w:t>
            </w:r>
          </w:p>
        </w:tc>
      </w:tr>
      <w:tr w:rsidR="002E6106" w:rsidRPr="00CC0E98" w14:paraId="46809BF8" w14:textId="77777777" w:rsidTr="00EB6914">
        <w:tc>
          <w:tcPr>
            <w:tcW w:w="2264" w:type="dxa"/>
            <w:shd w:val="clear" w:color="auto" w:fill="DAE9F7" w:themeFill="text2" w:themeFillTint="1A"/>
            <w:hideMark/>
          </w:tcPr>
          <w:p w14:paraId="4901AA71" w14:textId="7F835A59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COMPONENTE</w:t>
            </w:r>
          </w:p>
        </w:tc>
        <w:tc>
          <w:tcPr>
            <w:tcW w:w="6241" w:type="dxa"/>
            <w:shd w:val="clear" w:color="auto" w:fill="DAE9F7" w:themeFill="text2" w:themeFillTint="1A"/>
            <w:hideMark/>
          </w:tcPr>
          <w:p w14:paraId="5FF49EE5" w14:textId="1804D8CC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ESPECIFICACIÓN</w:t>
            </w:r>
          </w:p>
        </w:tc>
      </w:tr>
      <w:tr w:rsidR="002E6106" w:rsidRPr="00CC0E98" w14:paraId="731C0E5C" w14:textId="77777777" w:rsidTr="00EB6914">
        <w:tc>
          <w:tcPr>
            <w:tcW w:w="2264" w:type="dxa"/>
            <w:hideMark/>
          </w:tcPr>
          <w:p w14:paraId="4EEC5EB2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Tipo</w:t>
            </w:r>
          </w:p>
        </w:tc>
        <w:tc>
          <w:tcPr>
            <w:tcW w:w="6241" w:type="dxa"/>
            <w:hideMark/>
          </w:tcPr>
          <w:p w14:paraId="5CF9B831" w14:textId="09B52CD0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Mecánica bidireccional con desplazamiento X-Y</w:t>
            </w:r>
          </w:p>
        </w:tc>
      </w:tr>
      <w:tr w:rsidR="002E6106" w:rsidRPr="00CC0E98" w14:paraId="6F382872" w14:textId="77777777" w:rsidTr="00EB6914">
        <w:tc>
          <w:tcPr>
            <w:tcW w:w="2264" w:type="dxa"/>
            <w:hideMark/>
          </w:tcPr>
          <w:p w14:paraId="165FC21B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Rango de desplazamiento</w:t>
            </w:r>
          </w:p>
        </w:tc>
        <w:tc>
          <w:tcPr>
            <w:tcW w:w="6241" w:type="dxa"/>
            <w:hideMark/>
          </w:tcPr>
          <w:p w14:paraId="72A641D3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Aproximado ≥ 70 x 50 mm</w:t>
            </w:r>
          </w:p>
        </w:tc>
      </w:tr>
      <w:tr w:rsidR="002E6106" w:rsidRPr="00CC0E98" w14:paraId="34583A3C" w14:textId="77777777" w:rsidTr="00EB6914">
        <w:tc>
          <w:tcPr>
            <w:tcW w:w="2264" w:type="dxa"/>
            <w:hideMark/>
          </w:tcPr>
          <w:p w14:paraId="587493BA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Sistema de sujeción</w:t>
            </w:r>
          </w:p>
        </w:tc>
        <w:tc>
          <w:tcPr>
            <w:tcW w:w="6241" w:type="dxa"/>
            <w:hideMark/>
          </w:tcPr>
          <w:p w14:paraId="0B541938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Portaobjetos con pinzas ajustables</w:t>
            </w:r>
          </w:p>
        </w:tc>
      </w:tr>
      <w:tr w:rsidR="002E6106" w:rsidRPr="00CC0E98" w14:paraId="565C3FFF" w14:textId="77777777" w:rsidTr="00EB6914">
        <w:tc>
          <w:tcPr>
            <w:tcW w:w="2264" w:type="dxa"/>
            <w:hideMark/>
          </w:tcPr>
          <w:p w14:paraId="37BECED0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Controles</w:t>
            </w:r>
          </w:p>
        </w:tc>
        <w:tc>
          <w:tcPr>
            <w:tcW w:w="6241" w:type="dxa"/>
            <w:hideMark/>
          </w:tcPr>
          <w:p w14:paraId="2E10D230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Movimiento suaves y precisos para posicionamiento de muestras</w:t>
            </w:r>
          </w:p>
        </w:tc>
      </w:tr>
      <w:tr w:rsidR="002E6106" w:rsidRPr="00CC0E98" w14:paraId="46CF6655" w14:textId="77777777" w:rsidTr="00EB6914">
        <w:tc>
          <w:tcPr>
            <w:tcW w:w="8505" w:type="dxa"/>
            <w:gridSpan w:val="2"/>
            <w:shd w:val="clear" w:color="auto" w:fill="DAE9F7" w:themeFill="text2" w:themeFillTint="1A"/>
          </w:tcPr>
          <w:p w14:paraId="5A1DDDB6" w14:textId="0C061FCE" w:rsidR="002E6106" w:rsidRPr="00CC0E98" w:rsidRDefault="002E6106" w:rsidP="002E610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653E0">
              <w:rPr>
                <w:rFonts w:ascii="Calibri" w:hAnsi="Calibri" w:cs="Calibri"/>
                <w:b/>
                <w:bCs/>
                <w:sz w:val="22"/>
                <w:szCs w:val="22"/>
              </w:rPr>
              <w:t>CONDENSADOR</w:t>
            </w:r>
          </w:p>
        </w:tc>
      </w:tr>
      <w:tr w:rsidR="002E6106" w:rsidRPr="00CC0E98" w14:paraId="61F691DE" w14:textId="77777777" w:rsidTr="00EB6914">
        <w:tc>
          <w:tcPr>
            <w:tcW w:w="0" w:type="auto"/>
            <w:shd w:val="clear" w:color="auto" w:fill="DAE9F7" w:themeFill="text2" w:themeFillTint="1A"/>
            <w:hideMark/>
          </w:tcPr>
          <w:p w14:paraId="7C2473AB" w14:textId="294983D6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COMPONENTE</w:t>
            </w:r>
          </w:p>
        </w:tc>
        <w:tc>
          <w:tcPr>
            <w:tcW w:w="6241" w:type="dxa"/>
            <w:shd w:val="clear" w:color="auto" w:fill="DAE9F7" w:themeFill="text2" w:themeFillTint="1A"/>
            <w:hideMark/>
          </w:tcPr>
          <w:p w14:paraId="1D766467" w14:textId="0E86D0B0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ESPECIFICACIÓN</w:t>
            </w:r>
          </w:p>
        </w:tc>
      </w:tr>
      <w:tr w:rsidR="002E6106" w:rsidRPr="00CC0E98" w14:paraId="2AF03F12" w14:textId="77777777" w:rsidTr="00EB6914">
        <w:tc>
          <w:tcPr>
            <w:tcW w:w="0" w:type="auto"/>
            <w:hideMark/>
          </w:tcPr>
          <w:p w14:paraId="4B46D24E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Condensador</w:t>
            </w:r>
          </w:p>
        </w:tc>
        <w:tc>
          <w:tcPr>
            <w:tcW w:w="6241" w:type="dxa"/>
            <w:hideMark/>
          </w:tcPr>
          <w:p w14:paraId="76FEE04F" w14:textId="27008EBD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NA 1.20 o 1.25</w:t>
            </w:r>
            <w:r w:rsidR="00D647DE">
              <w:rPr>
                <w:rFonts w:ascii="Calibri" w:hAnsi="Calibri" w:cs="Calibri"/>
                <w:sz w:val="22"/>
                <w:szCs w:val="22"/>
              </w:rPr>
              <w:t xml:space="preserve"> ABBE</w:t>
            </w:r>
          </w:p>
        </w:tc>
      </w:tr>
      <w:tr w:rsidR="002E6106" w:rsidRPr="00CC0E98" w14:paraId="53A5EC36" w14:textId="77777777" w:rsidTr="00EB6914">
        <w:tc>
          <w:tcPr>
            <w:tcW w:w="0" w:type="auto"/>
            <w:hideMark/>
          </w:tcPr>
          <w:p w14:paraId="5DB05F7E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Diafragma</w:t>
            </w:r>
          </w:p>
        </w:tc>
        <w:tc>
          <w:tcPr>
            <w:tcW w:w="6241" w:type="dxa"/>
            <w:hideMark/>
          </w:tcPr>
          <w:p w14:paraId="524C4954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Iris</w:t>
            </w:r>
          </w:p>
        </w:tc>
      </w:tr>
      <w:tr w:rsidR="002E6106" w:rsidRPr="00CC0E98" w14:paraId="0BBCE5A5" w14:textId="77777777" w:rsidTr="00EB6914">
        <w:tc>
          <w:tcPr>
            <w:tcW w:w="0" w:type="auto"/>
            <w:hideMark/>
          </w:tcPr>
          <w:p w14:paraId="1F63C583" w14:textId="461C234C" w:rsidR="002E6106" w:rsidRPr="00CC0E98" w:rsidRDefault="00D647DE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Centrado</w:t>
            </w:r>
          </w:p>
        </w:tc>
        <w:tc>
          <w:tcPr>
            <w:tcW w:w="6241" w:type="dxa"/>
            <w:hideMark/>
          </w:tcPr>
          <w:p w14:paraId="519CE9A9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 xml:space="preserve">Condensador deslizante </w:t>
            </w:r>
            <w:proofErr w:type="spellStart"/>
            <w:r w:rsidRPr="00CC0E98">
              <w:rPr>
                <w:rFonts w:ascii="Calibri" w:hAnsi="Calibri" w:cs="Calibri"/>
                <w:sz w:val="22"/>
                <w:szCs w:val="22"/>
              </w:rPr>
              <w:t>centrable</w:t>
            </w:r>
            <w:proofErr w:type="spellEnd"/>
          </w:p>
        </w:tc>
      </w:tr>
      <w:tr w:rsidR="002E6106" w:rsidRPr="00CC0E98" w14:paraId="7B43E5E1" w14:textId="77777777" w:rsidTr="00EB6914">
        <w:tc>
          <w:tcPr>
            <w:tcW w:w="8505" w:type="dxa"/>
            <w:gridSpan w:val="2"/>
            <w:shd w:val="clear" w:color="auto" w:fill="DAE9F7" w:themeFill="text2" w:themeFillTint="1A"/>
          </w:tcPr>
          <w:p w14:paraId="762B6EBB" w14:textId="3F6F49D9" w:rsidR="002E6106" w:rsidRPr="00CC0E98" w:rsidRDefault="002E6106" w:rsidP="002E610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653E0">
              <w:rPr>
                <w:rFonts w:ascii="Calibri" w:hAnsi="Calibri" w:cs="Calibri"/>
                <w:b/>
                <w:bCs/>
                <w:sz w:val="22"/>
                <w:szCs w:val="22"/>
              </w:rPr>
              <w:t>SISTEMA DE ENFOQUE</w:t>
            </w:r>
          </w:p>
        </w:tc>
      </w:tr>
      <w:tr w:rsidR="002E6106" w:rsidRPr="00CC0E98" w14:paraId="684BFA40" w14:textId="77777777" w:rsidTr="00EB6914">
        <w:tc>
          <w:tcPr>
            <w:tcW w:w="2264" w:type="dxa"/>
            <w:shd w:val="clear" w:color="auto" w:fill="DAE9F7" w:themeFill="text2" w:themeFillTint="1A"/>
            <w:hideMark/>
          </w:tcPr>
          <w:p w14:paraId="0C4D0BAB" w14:textId="5CCE73B4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COMPONENTE</w:t>
            </w:r>
          </w:p>
        </w:tc>
        <w:tc>
          <w:tcPr>
            <w:tcW w:w="6241" w:type="dxa"/>
            <w:shd w:val="clear" w:color="auto" w:fill="DAE9F7" w:themeFill="text2" w:themeFillTint="1A"/>
            <w:hideMark/>
          </w:tcPr>
          <w:p w14:paraId="02C55B4B" w14:textId="782F177B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ESPECIFICACIÓN</w:t>
            </w:r>
          </w:p>
        </w:tc>
      </w:tr>
      <w:tr w:rsidR="002E6106" w:rsidRPr="00CC0E98" w14:paraId="439C5BB5" w14:textId="77777777" w:rsidTr="00EB6914">
        <w:tc>
          <w:tcPr>
            <w:tcW w:w="2264" w:type="dxa"/>
            <w:hideMark/>
          </w:tcPr>
          <w:p w14:paraId="45CC5752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Tipo</w:t>
            </w:r>
          </w:p>
        </w:tc>
        <w:tc>
          <w:tcPr>
            <w:tcW w:w="6241" w:type="dxa"/>
            <w:hideMark/>
          </w:tcPr>
          <w:p w14:paraId="4B3ECF1D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 xml:space="preserve">Enfoque coaxial con ajuste </w:t>
            </w:r>
            <w:proofErr w:type="spellStart"/>
            <w:r w:rsidRPr="00CC0E98">
              <w:rPr>
                <w:rFonts w:ascii="Calibri" w:hAnsi="Calibri" w:cs="Calibri"/>
                <w:sz w:val="22"/>
                <w:szCs w:val="22"/>
              </w:rPr>
              <w:t>macrométrico</w:t>
            </w:r>
            <w:proofErr w:type="spellEnd"/>
            <w:r w:rsidRPr="00CC0E98">
              <w:rPr>
                <w:rFonts w:ascii="Calibri" w:hAnsi="Calibri" w:cs="Calibri"/>
                <w:sz w:val="22"/>
                <w:szCs w:val="22"/>
              </w:rPr>
              <w:t xml:space="preserve"> (grueso) y micrométrico (fino)</w:t>
            </w:r>
          </w:p>
        </w:tc>
      </w:tr>
      <w:tr w:rsidR="002E6106" w:rsidRPr="00CC0E98" w14:paraId="3C19CC52" w14:textId="77777777" w:rsidTr="00EB6914">
        <w:tc>
          <w:tcPr>
            <w:tcW w:w="2264" w:type="dxa"/>
            <w:hideMark/>
          </w:tcPr>
          <w:p w14:paraId="6077163A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 xml:space="preserve">Movimiento </w:t>
            </w:r>
            <w:proofErr w:type="spellStart"/>
            <w:r w:rsidRPr="00CC0E98">
              <w:rPr>
                <w:rFonts w:ascii="Calibri" w:hAnsi="Calibri" w:cs="Calibri"/>
                <w:sz w:val="22"/>
                <w:szCs w:val="22"/>
              </w:rPr>
              <w:t>macrométrico</w:t>
            </w:r>
            <w:proofErr w:type="spellEnd"/>
          </w:p>
        </w:tc>
        <w:tc>
          <w:tcPr>
            <w:tcW w:w="6241" w:type="dxa"/>
            <w:hideMark/>
          </w:tcPr>
          <w:p w14:paraId="539CA95A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Para enfoque rápido y aproximación inicial</w:t>
            </w:r>
          </w:p>
        </w:tc>
      </w:tr>
      <w:tr w:rsidR="002E6106" w:rsidRPr="00CC0E98" w14:paraId="7DE21AB1" w14:textId="77777777" w:rsidTr="00EB6914">
        <w:tc>
          <w:tcPr>
            <w:tcW w:w="2264" w:type="dxa"/>
            <w:hideMark/>
          </w:tcPr>
          <w:p w14:paraId="44C02B79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Movimiento micrométrico</w:t>
            </w:r>
          </w:p>
        </w:tc>
        <w:tc>
          <w:tcPr>
            <w:tcW w:w="6241" w:type="dxa"/>
            <w:hideMark/>
          </w:tcPr>
          <w:p w14:paraId="1B5097F4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Para enfoque fino y precisión en la observación microscópica</w:t>
            </w:r>
          </w:p>
        </w:tc>
      </w:tr>
      <w:tr w:rsidR="00835BC7" w:rsidRPr="00CC0E98" w14:paraId="0C11374D" w14:textId="77777777" w:rsidTr="00EB6914">
        <w:tc>
          <w:tcPr>
            <w:tcW w:w="2264" w:type="dxa"/>
          </w:tcPr>
          <w:p w14:paraId="1F69761D" w14:textId="4B90D61C" w:rsidR="00835BC7" w:rsidRPr="00835BC7" w:rsidRDefault="00835BC7" w:rsidP="00835BC7">
            <w:pPr>
              <w:rPr>
                <w:rFonts w:ascii="Calibri" w:hAnsi="Calibri" w:cs="Calibri"/>
                <w:sz w:val="22"/>
                <w:szCs w:val="22"/>
              </w:rPr>
            </w:pPr>
            <w:r w:rsidRPr="00835BC7">
              <w:rPr>
                <w:rFonts w:ascii="Calibri" w:hAnsi="Calibri" w:cs="Calibri"/>
                <w:sz w:val="22"/>
                <w:szCs w:val="22"/>
              </w:rPr>
              <w:t xml:space="preserve">Control de </w:t>
            </w:r>
            <w:proofErr w:type="spellStart"/>
            <w:r w:rsidRPr="00835BC7">
              <w:rPr>
                <w:rFonts w:ascii="Calibri" w:hAnsi="Calibri" w:cs="Calibri"/>
                <w:sz w:val="22"/>
                <w:szCs w:val="22"/>
              </w:rPr>
              <w:t>tension</w:t>
            </w:r>
            <w:proofErr w:type="spellEnd"/>
          </w:p>
        </w:tc>
        <w:tc>
          <w:tcPr>
            <w:tcW w:w="6241" w:type="dxa"/>
          </w:tcPr>
          <w:p w14:paraId="2BE50583" w14:textId="2B4E1F9F" w:rsidR="00835BC7" w:rsidRPr="00835BC7" w:rsidRDefault="00835BC7" w:rsidP="00835BC7">
            <w:pPr>
              <w:rPr>
                <w:rFonts w:ascii="Calibri" w:hAnsi="Calibri" w:cs="Calibri"/>
                <w:sz w:val="22"/>
                <w:szCs w:val="22"/>
              </w:rPr>
            </w:pPr>
            <w:r w:rsidRPr="00835BC7">
              <w:rPr>
                <w:rFonts w:ascii="Calibri" w:hAnsi="Calibri" w:cs="Calibri"/>
                <w:sz w:val="22"/>
                <w:szCs w:val="22"/>
              </w:rPr>
              <w:t>Anillo de ajuste de tensión sobre el control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35BC7">
              <w:rPr>
                <w:rFonts w:ascii="Calibri" w:hAnsi="Calibri" w:cs="Calibri"/>
                <w:sz w:val="22"/>
                <w:szCs w:val="22"/>
              </w:rPr>
              <w:t>macrométrico</w:t>
            </w:r>
            <w:proofErr w:type="spellEnd"/>
            <w:r w:rsidRPr="00835BC7">
              <w:rPr>
                <w:rFonts w:ascii="Calibri" w:hAnsi="Calibri" w:cs="Calibri"/>
                <w:sz w:val="22"/>
                <w:szCs w:val="22"/>
              </w:rPr>
              <w:t xml:space="preserve"> para evitar deslizamiento por peso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35BC7">
              <w:rPr>
                <w:rFonts w:ascii="Calibri" w:hAnsi="Calibri" w:cs="Calibri"/>
                <w:sz w:val="22"/>
                <w:szCs w:val="22"/>
              </w:rPr>
              <w:t>propio del sistema óptico</w:t>
            </w:r>
          </w:p>
        </w:tc>
      </w:tr>
      <w:tr w:rsidR="00313C57" w:rsidRPr="00CC0E98" w14:paraId="19DD6163" w14:textId="77777777" w:rsidTr="00EB6914">
        <w:tc>
          <w:tcPr>
            <w:tcW w:w="2264" w:type="dxa"/>
          </w:tcPr>
          <w:p w14:paraId="15C790AE" w14:textId="3C8C090E" w:rsidR="00313C57" w:rsidRDefault="00313C57" w:rsidP="002E610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Recorrido total</w:t>
            </w:r>
          </w:p>
        </w:tc>
        <w:tc>
          <w:tcPr>
            <w:tcW w:w="6241" w:type="dxa"/>
          </w:tcPr>
          <w:p w14:paraId="24061EEE" w14:textId="493A266F" w:rsidR="00313C57" w:rsidRDefault="00313C57" w:rsidP="002E610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Mínimo 15mm de recorrido vertical</w:t>
            </w:r>
          </w:p>
        </w:tc>
      </w:tr>
      <w:tr w:rsidR="002E6106" w:rsidRPr="00CC0E98" w14:paraId="3F0DAB18" w14:textId="77777777" w:rsidTr="00EB6914">
        <w:tc>
          <w:tcPr>
            <w:tcW w:w="2264" w:type="dxa"/>
            <w:hideMark/>
          </w:tcPr>
          <w:p w14:paraId="6626FB33" w14:textId="6A6DA124" w:rsidR="002E6106" w:rsidRPr="00CC0E98" w:rsidRDefault="00313C57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Precisión micrométrica</w:t>
            </w:r>
          </w:p>
        </w:tc>
        <w:tc>
          <w:tcPr>
            <w:tcW w:w="6241" w:type="dxa"/>
            <w:hideMark/>
          </w:tcPr>
          <w:p w14:paraId="007FB9F5" w14:textId="6B896C18" w:rsidR="002E6106" w:rsidRPr="00CC0E98" w:rsidRDefault="00313C57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Graduación</w:t>
            </w:r>
            <w:r w:rsidR="00AB35DF">
              <w:rPr>
                <w:rFonts w:ascii="Calibri" w:hAnsi="Calibri" w:cs="Calibri"/>
                <w:sz w:val="22"/>
                <w:szCs w:val="22"/>
              </w:rPr>
              <w:t xml:space="preserve"> de enfoque fino </w:t>
            </w:r>
            <w:r w:rsidR="00B910BF">
              <w:rPr>
                <w:rFonts w:ascii="Calibri" w:hAnsi="Calibri" w:cs="Calibri"/>
                <w:sz w:val="22"/>
                <w:szCs w:val="22"/>
              </w:rPr>
              <w:t>de</w:t>
            </w:r>
            <w:r w:rsidR="00AB35DF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 w:rsidR="00B910BF">
              <w:rPr>
                <w:rFonts w:ascii="Calibri" w:hAnsi="Calibri" w:cs="Calibri"/>
                <w:sz w:val="22"/>
                <w:szCs w:val="22"/>
              </w:rPr>
              <w:t>.5</w:t>
            </w:r>
            <w:r w:rsidR="00AB35DF">
              <w:rPr>
                <w:rFonts w:ascii="Calibri" w:hAnsi="Calibri" w:cs="Calibri"/>
                <w:sz w:val="22"/>
                <w:szCs w:val="22"/>
              </w:rPr>
              <w:t xml:space="preserve">um </w:t>
            </w:r>
            <w:r w:rsidR="00B910BF">
              <w:rPr>
                <w:rFonts w:ascii="Calibri" w:hAnsi="Calibri" w:cs="Calibri"/>
                <w:sz w:val="22"/>
                <w:szCs w:val="22"/>
              </w:rPr>
              <w:t>como máximo</w:t>
            </w:r>
          </w:p>
        </w:tc>
      </w:tr>
      <w:tr w:rsidR="002E6106" w:rsidRPr="00CC0E98" w14:paraId="333613AA" w14:textId="77777777" w:rsidTr="00EB6914">
        <w:tc>
          <w:tcPr>
            <w:tcW w:w="8505" w:type="dxa"/>
            <w:gridSpan w:val="2"/>
            <w:shd w:val="clear" w:color="auto" w:fill="DAE9F7" w:themeFill="text2" w:themeFillTint="1A"/>
          </w:tcPr>
          <w:p w14:paraId="75FAD7CF" w14:textId="36D2DFAB" w:rsidR="002E6106" w:rsidRPr="00CC0E98" w:rsidRDefault="002E6106" w:rsidP="002E610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34F2">
              <w:rPr>
                <w:rFonts w:ascii="Calibri" w:hAnsi="Calibri" w:cs="Calibri"/>
                <w:b/>
                <w:bCs/>
                <w:sz w:val="22"/>
                <w:szCs w:val="22"/>
              </w:rPr>
              <w:t>ILUMINACIÓN</w:t>
            </w:r>
          </w:p>
        </w:tc>
      </w:tr>
      <w:tr w:rsidR="002E6106" w:rsidRPr="00CC0E98" w14:paraId="35F5AE95" w14:textId="77777777" w:rsidTr="00EB6914">
        <w:tc>
          <w:tcPr>
            <w:tcW w:w="2264" w:type="dxa"/>
            <w:shd w:val="clear" w:color="auto" w:fill="DAE9F7" w:themeFill="text2" w:themeFillTint="1A"/>
            <w:hideMark/>
          </w:tcPr>
          <w:p w14:paraId="0EABBBF8" w14:textId="3FE5C14D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COMPONENTE</w:t>
            </w:r>
          </w:p>
        </w:tc>
        <w:tc>
          <w:tcPr>
            <w:tcW w:w="6241" w:type="dxa"/>
            <w:shd w:val="clear" w:color="auto" w:fill="DAE9F7" w:themeFill="text2" w:themeFillTint="1A"/>
            <w:hideMark/>
          </w:tcPr>
          <w:p w14:paraId="6D56CCA4" w14:textId="591D59F2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ESPECIFICACIÓN</w:t>
            </w:r>
          </w:p>
        </w:tc>
      </w:tr>
      <w:tr w:rsidR="002E6106" w:rsidRPr="00CC0E98" w14:paraId="50A75127" w14:textId="77777777" w:rsidTr="00EB6914">
        <w:tc>
          <w:tcPr>
            <w:tcW w:w="2264" w:type="dxa"/>
            <w:hideMark/>
          </w:tcPr>
          <w:p w14:paraId="2D375F79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Sistema</w:t>
            </w:r>
          </w:p>
        </w:tc>
        <w:tc>
          <w:tcPr>
            <w:tcW w:w="6241" w:type="dxa"/>
            <w:hideMark/>
          </w:tcPr>
          <w:p w14:paraId="40567A87" w14:textId="31C022EC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 xml:space="preserve">Iluminación </w:t>
            </w:r>
            <w:r w:rsidRPr="001653E0">
              <w:rPr>
                <w:rFonts w:ascii="Calibri" w:hAnsi="Calibri" w:cs="Calibri"/>
                <w:sz w:val="22"/>
                <w:szCs w:val="22"/>
              </w:rPr>
              <w:t>LED de alta eficiencia</w:t>
            </w:r>
          </w:p>
        </w:tc>
      </w:tr>
      <w:tr w:rsidR="002E6106" w:rsidRPr="00CC0E98" w14:paraId="59A5F336" w14:textId="77777777" w:rsidTr="00EB6914">
        <w:tc>
          <w:tcPr>
            <w:tcW w:w="2264" w:type="dxa"/>
            <w:hideMark/>
          </w:tcPr>
          <w:p w14:paraId="3DE12347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Alimentación</w:t>
            </w:r>
          </w:p>
        </w:tc>
        <w:tc>
          <w:tcPr>
            <w:tcW w:w="6241" w:type="dxa"/>
            <w:hideMark/>
          </w:tcPr>
          <w:p w14:paraId="01133A08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220/50-60 Hz. (tolerancia según código nacional eléctrico)</w:t>
            </w:r>
          </w:p>
        </w:tc>
      </w:tr>
      <w:tr w:rsidR="002E6106" w:rsidRPr="00CC0E98" w14:paraId="6E46B4EB" w14:textId="77777777" w:rsidTr="00EB6914">
        <w:tc>
          <w:tcPr>
            <w:tcW w:w="8505" w:type="dxa"/>
            <w:gridSpan w:val="2"/>
            <w:shd w:val="clear" w:color="auto" w:fill="DAE9F7" w:themeFill="text2" w:themeFillTint="1A"/>
          </w:tcPr>
          <w:p w14:paraId="429BCE50" w14:textId="19382242" w:rsidR="002E6106" w:rsidRPr="00CC0E98" w:rsidRDefault="002E6106" w:rsidP="002E610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34F2">
              <w:rPr>
                <w:rFonts w:ascii="Calibri" w:hAnsi="Calibri" w:cs="Calibri"/>
                <w:b/>
                <w:bCs/>
                <w:sz w:val="22"/>
                <w:szCs w:val="22"/>
              </w:rPr>
              <w:t>ACCESORIOS INCLUIDOS</w:t>
            </w:r>
          </w:p>
        </w:tc>
      </w:tr>
      <w:tr w:rsidR="002E6106" w:rsidRPr="00CC0E98" w14:paraId="0D29E970" w14:textId="77777777" w:rsidTr="00EB6914">
        <w:tc>
          <w:tcPr>
            <w:tcW w:w="0" w:type="auto"/>
            <w:shd w:val="clear" w:color="auto" w:fill="DAE9F7" w:themeFill="text2" w:themeFillTint="1A"/>
            <w:hideMark/>
          </w:tcPr>
          <w:p w14:paraId="797908F5" w14:textId="54C2E8AA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6241" w:type="dxa"/>
            <w:shd w:val="clear" w:color="auto" w:fill="DAE9F7" w:themeFill="text2" w:themeFillTint="1A"/>
            <w:hideMark/>
          </w:tcPr>
          <w:p w14:paraId="33598AAD" w14:textId="35FF283C" w:rsidR="002E6106" w:rsidRPr="00CC0E98" w:rsidRDefault="002E6106" w:rsidP="002E6106">
            <w:pPr>
              <w:spacing w:after="160" w:line="27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C0E98">
              <w:rPr>
                <w:rFonts w:ascii="Calibri" w:hAnsi="Calibri" w:cs="Calibri"/>
                <w:b/>
                <w:bCs/>
                <w:sz w:val="22"/>
                <w:szCs w:val="22"/>
              </w:rPr>
              <w:t>DESCRIPCIÓN</w:t>
            </w:r>
          </w:p>
        </w:tc>
      </w:tr>
      <w:tr w:rsidR="002E6106" w:rsidRPr="00CC0E98" w14:paraId="7FD36910" w14:textId="77777777" w:rsidTr="00EB6914">
        <w:tc>
          <w:tcPr>
            <w:tcW w:w="0" w:type="auto"/>
            <w:hideMark/>
          </w:tcPr>
          <w:p w14:paraId="1BED3852" w14:textId="0FE404BF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0</w:t>
            </w:r>
            <w:r w:rsidR="00AB35DF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241" w:type="dxa"/>
            <w:hideMark/>
          </w:tcPr>
          <w:p w14:paraId="769651F7" w14:textId="0B8D2B18" w:rsidR="002E6106" w:rsidRPr="00CC0E98" w:rsidRDefault="00AB35DF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Manual usuario</w:t>
            </w:r>
          </w:p>
        </w:tc>
      </w:tr>
      <w:tr w:rsidR="002E6106" w:rsidRPr="00CC0E98" w14:paraId="7009CAEE" w14:textId="77777777" w:rsidTr="00EB6914">
        <w:tc>
          <w:tcPr>
            <w:tcW w:w="0" w:type="auto"/>
            <w:hideMark/>
          </w:tcPr>
          <w:p w14:paraId="7066D9B2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lastRenderedPageBreak/>
              <w:t>01</w:t>
            </w:r>
          </w:p>
        </w:tc>
        <w:tc>
          <w:tcPr>
            <w:tcW w:w="6241" w:type="dxa"/>
            <w:hideMark/>
          </w:tcPr>
          <w:p w14:paraId="34BA743B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Cubierta de polvo</w:t>
            </w:r>
          </w:p>
        </w:tc>
      </w:tr>
      <w:tr w:rsidR="002E6106" w:rsidRPr="00CC0E98" w14:paraId="7E8BD9FB" w14:textId="77777777" w:rsidTr="00EB6914">
        <w:tc>
          <w:tcPr>
            <w:tcW w:w="0" w:type="auto"/>
            <w:hideMark/>
          </w:tcPr>
          <w:p w14:paraId="42BB01F3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01</w:t>
            </w:r>
          </w:p>
        </w:tc>
        <w:tc>
          <w:tcPr>
            <w:tcW w:w="6241" w:type="dxa"/>
            <w:hideMark/>
          </w:tcPr>
          <w:p w14:paraId="1B4699ED" w14:textId="77777777" w:rsidR="002E6106" w:rsidRPr="00CC0E98" w:rsidRDefault="002E6106" w:rsidP="002E6106">
            <w:pPr>
              <w:spacing w:after="160" w:line="278" w:lineRule="auto"/>
              <w:rPr>
                <w:rFonts w:ascii="Calibri" w:hAnsi="Calibri" w:cs="Calibri"/>
                <w:sz w:val="22"/>
                <w:szCs w:val="22"/>
              </w:rPr>
            </w:pPr>
            <w:r w:rsidRPr="00CC0E98">
              <w:rPr>
                <w:rFonts w:ascii="Calibri" w:hAnsi="Calibri" w:cs="Calibri"/>
                <w:sz w:val="22"/>
                <w:szCs w:val="22"/>
              </w:rPr>
              <w:t>Cable de alimentación</w:t>
            </w:r>
          </w:p>
        </w:tc>
      </w:tr>
    </w:tbl>
    <w:p w14:paraId="56367DED" w14:textId="0385B63E" w:rsidR="00CC0E98" w:rsidRPr="00303211" w:rsidRDefault="00CC0E98" w:rsidP="00303211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303211">
        <w:rPr>
          <w:rFonts w:ascii="Calibri" w:hAnsi="Calibri" w:cs="Calibri"/>
          <w:b/>
          <w:bCs/>
          <w:sz w:val="22"/>
          <w:szCs w:val="22"/>
        </w:rPr>
        <w:t>REGLAMENTOS TÉCNICOS, NORMAS METROLÓGÍCAS Y/O SANITARIAS</w:t>
      </w:r>
    </w:p>
    <w:p w14:paraId="0389BDCD" w14:textId="6441D954" w:rsidR="00CC0E98" w:rsidRPr="00CC0E98" w:rsidRDefault="00C81252" w:rsidP="00CC0E98">
      <w:pPr>
        <w:numPr>
          <w:ilvl w:val="0"/>
          <w:numId w:val="2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C81252">
        <w:rPr>
          <w:rFonts w:ascii="Calibri" w:hAnsi="Calibri" w:cs="Calibri"/>
          <w:sz w:val="22"/>
          <w:szCs w:val="22"/>
        </w:rPr>
        <w:t xml:space="preserve">ISO </w:t>
      </w:r>
      <w:r w:rsidR="003E7B70">
        <w:rPr>
          <w:rFonts w:ascii="Calibri" w:hAnsi="Calibri" w:cs="Calibri"/>
          <w:sz w:val="22"/>
          <w:szCs w:val="22"/>
        </w:rPr>
        <w:t>9001-2015</w:t>
      </w:r>
      <w:r w:rsidR="00EA40AA">
        <w:rPr>
          <w:rFonts w:ascii="Calibri" w:hAnsi="Calibri" w:cs="Calibri"/>
          <w:sz w:val="22"/>
          <w:szCs w:val="22"/>
        </w:rPr>
        <w:t xml:space="preserve">: </w:t>
      </w:r>
      <w:r w:rsidR="0074793D" w:rsidRPr="00AF1ABE">
        <w:rPr>
          <w:rFonts w:ascii="Calibri" w:hAnsi="Calibri" w:cs="Calibri"/>
          <w:sz w:val="22"/>
          <w:szCs w:val="22"/>
        </w:rPr>
        <w:t>Sistemas de gestión de la calidad - Requisitos generales para sistemas de gestión de calidad aplicables a cualquier organización</w:t>
      </w:r>
      <w:r w:rsidRPr="00C81252">
        <w:rPr>
          <w:rFonts w:ascii="Calibri" w:hAnsi="Calibri" w:cs="Calibri"/>
          <w:sz w:val="22"/>
          <w:szCs w:val="22"/>
        </w:rPr>
        <w:t>.</w:t>
      </w:r>
    </w:p>
    <w:p w14:paraId="30BB658D" w14:textId="0D4F30B2" w:rsidR="00CC0E98" w:rsidRDefault="00CC0E98" w:rsidP="00303211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1653E0">
        <w:rPr>
          <w:rFonts w:ascii="Calibri" w:hAnsi="Calibri" w:cs="Calibri"/>
          <w:b/>
          <w:bCs/>
          <w:sz w:val="22"/>
          <w:szCs w:val="22"/>
        </w:rPr>
        <w:t>ACONDICIONAMIENTO, MONTAJE O INSTALACIÓN</w:t>
      </w:r>
    </w:p>
    <w:p w14:paraId="650F4AE5" w14:textId="18619B54" w:rsidR="00303211" w:rsidRDefault="00303211" w:rsidP="00303211">
      <w:pPr>
        <w:pStyle w:val="Prrafodelista"/>
        <w:rPr>
          <w:rFonts w:ascii="Calibri" w:hAnsi="Calibri" w:cs="Calibri"/>
          <w:sz w:val="22"/>
          <w:szCs w:val="22"/>
        </w:rPr>
      </w:pPr>
      <w:r w:rsidRPr="00303211">
        <w:rPr>
          <w:rFonts w:ascii="Calibri" w:hAnsi="Calibri" w:cs="Calibri"/>
          <w:sz w:val="22"/>
          <w:szCs w:val="22"/>
        </w:rPr>
        <w:t>No requerido</w:t>
      </w:r>
    </w:p>
    <w:p w14:paraId="0E24901F" w14:textId="77777777" w:rsidR="00303211" w:rsidRPr="00303211" w:rsidRDefault="00303211" w:rsidP="00303211">
      <w:pPr>
        <w:pStyle w:val="Prrafodelista"/>
        <w:rPr>
          <w:rFonts w:ascii="Calibri" w:hAnsi="Calibri" w:cs="Calibri"/>
          <w:sz w:val="22"/>
          <w:szCs w:val="22"/>
        </w:rPr>
      </w:pPr>
    </w:p>
    <w:p w14:paraId="57A2FAB3" w14:textId="07CFE8FC" w:rsidR="00CC0E98" w:rsidRPr="001653E0" w:rsidRDefault="00CC0E98" w:rsidP="00303211">
      <w:pPr>
        <w:pStyle w:val="Prrafodelist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1653E0">
        <w:rPr>
          <w:rFonts w:ascii="Calibri" w:hAnsi="Calibri" w:cs="Calibri"/>
          <w:b/>
          <w:bCs/>
          <w:sz w:val="22"/>
          <w:szCs w:val="22"/>
        </w:rPr>
        <w:t>GARANTÍA COMERCIAL</w:t>
      </w:r>
    </w:p>
    <w:p w14:paraId="22788AC8" w14:textId="35282A91" w:rsidR="00CC0E98" w:rsidRPr="00CC0E98" w:rsidRDefault="00CC0E98" w:rsidP="001653E0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>Garantía:</w:t>
      </w:r>
      <w:r w:rsidRPr="00CC0E98">
        <w:rPr>
          <w:rFonts w:ascii="Calibri" w:hAnsi="Calibri" w:cs="Calibri"/>
          <w:sz w:val="22"/>
          <w:szCs w:val="22"/>
        </w:rPr>
        <w:t xml:space="preserve"> Mínimo </w:t>
      </w:r>
      <w:r w:rsidRPr="00CC0E98">
        <w:rPr>
          <w:rFonts w:ascii="Calibri" w:hAnsi="Calibri" w:cs="Calibri"/>
          <w:b/>
          <w:bCs/>
          <w:sz w:val="22"/>
          <w:szCs w:val="22"/>
        </w:rPr>
        <w:t>0</w:t>
      </w:r>
      <w:r w:rsidR="001C1DDC">
        <w:rPr>
          <w:rFonts w:ascii="Calibri" w:hAnsi="Calibri" w:cs="Calibri"/>
          <w:b/>
          <w:bCs/>
          <w:sz w:val="22"/>
          <w:szCs w:val="22"/>
        </w:rPr>
        <w:t>1</w:t>
      </w:r>
      <w:r w:rsidRPr="00CC0E98">
        <w:rPr>
          <w:rFonts w:ascii="Calibri" w:hAnsi="Calibri" w:cs="Calibri"/>
          <w:b/>
          <w:bCs/>
          <w:sz w:val="22"/>
          <w:szCs w:val="22"/>
        </w:rPr>
        <w:t xml:space="preserve"> (</w:t>
      </w:r>
      <w:r w:rsidR="001C1DDC">
        <w:rPr>
          <w:rFonts w:ascii="Calibri" w:hAnsi="Calibri" w:cs="Calibri"/>
          <w:b/>
          <w:bCs/>
          <w:sz w:val="22"/>
          <w:szCs w:val="22"/>
        </w:rPr>
        <w:t>UN</w:t>
      </w:r>
      <w:r w:rsidRPr="00CC0E98">
        <w:rPr>
          <w:rFonts w:ascii="Calibri" w:hAnsi="Calibri" w:cs="Calibri"/>
          <w:b/>
          <w:bCs/>
          <w:sz w:val="22"/>
          <w:szCs w:val="22"/>
        </w:rPr>
        <w:t>) AÑO</w:t>
      </w:r>
      <w:r w:rsidRPr="00CC0E98">
        <w:rPr>
          <w:rFonts w:ascii="Calibri" w:hAnsi="Calibri" w:cs="Calibri"/>
          <w:sz w:val="22"/>
          <w:szCs w:val="22"/>
        </w:rPr>
        <w:t xml:space="preserve"> por desperfectos de fábrica o fallos ajenos al uso normal o habitual de los bienes, no detectables al momento que se otorgó la conformidad.</w:t>
      </w:r>
    </w:p>
    <w:p w14:paraId="0570E7C3" w14:textId="77777777" w:rsidR="00CC0E98" w:rsidRPr="00CC0E98" w:rsidRDefault="00CC0E98" w:rsidP="001653E0">
      <w:pPr>
        <w:ind w:firstLine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>Alcance de la garantía:</w:t>
      </w:r>
    </w:p>
    <w:p w14:paraId="5777D3CB" w14:textId="77777777" w:rsidR="00CC0E98" w:rsidRPr="00CC0E98" w:rsidRDefault="00CC0E98" w:rsidP="00CC0E98">
      <w:pPr>
        <w:numPr>
          <w:ilvl w:val="0"/>
          <w:numId w:val="4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Repuestos y accesorios originales</w:t>
      </w:r>
    </w:p>
    <w:p w14:paraId="2B04F62D" w14:textId="77777777" w:rsidR="00CC0E98" w:rsidRPr="00CC0E98" w:rsidRDefault="00CC0E98" w:rsidP="00CC0E98">
      <w:pPr>
        <w:numPr>
          <w:ilvl w:val="0"/>
          <w:numId w:val="4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Mano de obra especializada</w:t>
      </w:r>
    </w:p>
    <w:p w14:paraId="45D40D1B" w14:textId="449D2D47" w:rsidR="00CC0E98" w:rsidRPr="001653E0" w:rsidRDefault="00CC0E98" w:rsidP="00303211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1653E0">
        <w:rPr>
          <w:rFonts w:ascii="Calibri" w:hAnsi="Calibri" w:cs="Calibri"/>
          <w:b/>
          <w:bCs/>
          <w:sz w:val="22"/>
          <w:szCs w:val="22"/>
        </w:rPr>
        <w:t>MUESTRAS</w:t>
      </w:r>
    </w:p>
    <w:p w14:paraId="7307B1AD" w14:textId="77777777" w:rsidR="00CC0E98" w:rsidRPr="00CC0E98" w:rsidRDefault="00CC0E98" w:rsidP="001653E0">
      <w:pPr>
        <w:ind w:firstLine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No aplica para este tipo de bien.</w:t>
      </w:r>
    </w:p>
    <w:p w14:paraId="09383722" w14:textId="026DB8ED" w:rsidR="00CC0E98" w:rsidRPr="001653E0" w:rsidRDefault="00CC0E98" w:rsidP="00303211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1653E0">
        <w:rPr>
          <w:rFonts w:ascii="Calibri" w:hAnsi="Calibri" w:cs="Calibri"/>
          <w:b/>
          <w:bCs/>
          <w:sz w:val="22"/>
          <w:szCs w:val="22"/>
        </w:rPr>
        <w:t>REQUISITOS DEL PROVEEDOR Y/O PERSONAL</w:t>
      </w:r>
    </w:p>
    <w:p w14:paraId="4CA7BB70" w14:textId="77777777" w:rsidR="00CC0E98" w:rsidRPr="00CC0E98" w:rsidRDefault="00CC0E98" w:rsidP="001653E0">
      <w:pPr>
        <w:ind w:firstLine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>Del Proveedor:</w:t>
      </w:r>
    </w:p>
    <w:p w14:paraId="59CE9858" w14:textId="77777777" w:rsidR="00CC0E98" w:rsidRPr="00CC0E98" w:rsidRDefault="00CC0E98" w:rsidP="00CC0E98">
      <w:pPr>
        <w:numPr>
          <w:ilvl w:val="0"/>
          <w:numId w:val="6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Registro Nacional de Proveedores (RNP) vigente</w:t>
      </w:r>
    </w:p>
    <w:p w14:paraId="65B74DF2" w14:textId="77777777" w:rsidR="00CC0E98" w:rsidRDefault="00CC0E98" w:rsidP="00CC0E98">
      <w:pPr>
        <w:numPr>
          <w:ilvl w:val="0"/>
          <w:numId w:val="6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Registro Único de Contribuyentes (RUC) vigente</w:t>
      </w:r>
    </w:p>
    <w:p w14:paraId="7592EE04" w14:textId="206C027F" w:rsidR="00E11C68" w:rsidRPr="00CC0E98" w:rsidRDefault="00E11C68" w:rsidP="00CC0E98">
      <w:pPr>
        <w:numPr>
          <w:ilvl w:val="0"/>
          <w:numId w:val="6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Contar con código de cuenta interbancaria (CCI), relacionado al RUC</w:t>
      </w:r>
    </w:p>
    <w:p w14:paraId="44361EEC" w14:textId="77777777" w:rsidR="00CC0E98" w:rsidRPr="00CC0E98" w:rsidRDefault="00CC0E98" w:rsidP="00CC0E98">
      <w:pPr>
        <w:numPr>
          <w:ilvl w:val="0"/>
          <w:numId w:val="6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Declaración jurada de no estar impedido para contratar con el estado</w:t>
      </w:r>
    </w:p>
    <w:p w14:paraId="6B4D0DB0" w14:textId="77777777" w:rsidR="00CC0E98" w:rsidRPr="00CC0E98" w:rsidRDefault="00CC0E98" w:rsidP="00CC0E98">
      <w:pPr>
        <w:numPr>
          <w:ilvl w:val="0"/>
          <w:numId w:val="6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Experiencia mínima de 03 años en venta de equipos biomédicos</w:t>
      </w:r>
    </w:p>
    <w:p w14:paraId="0612FD7F" w14:textId="77777777" w:rsidR="00CC0E98" w:rsidRPr="00CC0E98" w:rsidRDefault="00CC0E98" w:rsidP="001653E0">
      <w:pPr>
        <w:ind w:firstLine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>Documentación técnica:</w:t>
      </w:r>
    </w:p>
    <w:p w14:paraId="36C5FC3A" w14:textId="77777777" w:rsidR="00CC0E98" w:rsidRPr="00CC0E98" w:rsidRDefault="00CC0E98" w:rsidP="00CC0E98">
      <w:pPr>
        <w:numPr>
          <w:ilvl w:val="0"/>
          <w:numId w:val="7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Manual de usuario en español</w:t>
      </w:r>
    </w:p>
    <w:p w14:paraId="3901E895" w14:textId="22F387F3" w:rsidR="008B66B3" w:rsidRPr="00572EB2" w:rsidRDefault="00CC0E98" w:rsidP="008E7463">
      <w:pPr>
        <w:numPr>
          <w:ilvl w:val="0"/>
          <w:numId w:val="7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Ficha técnica</w:t>
      </w:r>
      <w:r w:rsidR="005A6052" w:rsidRPr="00572EB2">
        <w:rPr>
          <w:rFonts w:ascii="Calibri" w:hAnsi="Calibri" w:cs="Calibri"/>
          <w:sz w:val="22"/>
          <w:szCs w:val="22"/>
        </w:rPr>
        <w:t>, c</w:t>
      </w:r>
      <w:r w:rsidRPr="00CC0E98">
        <w:rPr>
          <w:rFonts w:ascii="Calibri" w:hAnsi="Calibri" w:cs="Calibri"/>
          <w:sz w:val="22"/>
          <w:szCs w:val="22"/>
        </w:rPr>
        <w:t xml:space="preserve">atálogo o </w:t>
      </w:r>
      <w:proofErr w:type="spellStart"/>
      <w:r w:rsidRPr="00CC0E98">
        <w:rPr>
          <w:rFonts w:ascii="Calibri" w:hAnsi="Calibri" w:cs="Calibri"/>
          <w:sz w:val="22"/>
          <w:szCs w:val="22"/>
        </w:rPr>
        <w:t>brochure</w:t>
      </w:r>
      <w:proofErr w:type="spellEnd"/>
      <w:r w:rsidRPr="00CC0E98">
        <w:rPr>
          <w:rFonts w:ascii="Calibri" w:hAnsi="Calibri" w:cs="Calibri"/>
          <w:sz w:val="22"/>
          <w:szCs w:val="22"/>
        </w:rPr>
        <w:t xml:space="preserve"> técnico del fabricante del equipo ofertado, que debe adjuntarse junto con su oferta</w:t>
      </w:r>
      <w:r w:rsidR="008B66B3" w:rsidRPr="00572EB2">
        <w:rPr>
          <w:rFonts w:ascii="Calibri" w:hAnsi="Calibri" w:cs="Calibri"/>
          <w:sz w:val="22"/>
          <w:szCs w:val="22"/>
        </w:rPr>
        <w:t>.</w:t>
      </w:r>
    </w:p>
    <w:p w14:paraId="6F05D240" w14:textId="1071B39D" w:rsidR="00CC0E98" w:rsidRPr="00F42D63" w:rsidRDefault="00CC0E98" w:rsidP="00303211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F42D63">
        <w:rPr>
          <w:rFonts w:ascii="Calibri" w:hAnsi="Calibri" w:cs="Calibri"/>
          <w:b/>
          <w:bCs/>
          <w:sz w:val="22"/>
          <w:szCs w:val="22"/>
        </w:rPr>
        <w:t>LUGAR Y PLAZO DE ENTREGA (Obligatorio)</w:t>
      </w:r>
    </w:p>
    <w:p w14:paraId="4D5FDF34" w14:textId="77777777" w:rsidR="00CC0E98" w:rsidRPr="00CC0E98" w:rsidRDefault="00CC0E98" w:rsidP="00F42D63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>Lugar:</w:t>
      </w:r>
      <w:r w:rsidRPr="00CC0E98">
        <w:rPr>
          <w:rFonts w:ascii="Calibri" w:hAnsi="Calibri" w:cs="Calibri"/>
          <w:sz w:val="22"/>
          <w:szCs w:val="22"/>
        </w:rPr>
        <w:t xml:space="preserve"> Los bienes serán entregados en </w:t>
      </w:r>
      <w:r w:rsidRPr="00CC0E98">
        <w:rPr>
          <w:rFonts w:ascii="Calibri" w:hAnsi="Calibri" w:cs="Calibri"/>
          <w:b/>
          <w:bCs/>
          <w:sz w:val="22"/>
          <w:szCs w:val="22"/>
        </w:rPr>
        <w:t>Almacén Central del Hospital Regional Cusco</w:t>
      </w:r>
      <w:r w:rsidRPr="00CC0E98">
        <w:rPr>
          <w:rFonts w:ascii="Calibri" w:hAnsi="Calibri" w:cs="Calibri"/>
          <w:sz w:val="22"/>
          <w:szCs w:val="22"/>
        </w:rPr>
        <w:t>, ubicado en la Av. La Cultura S/N del distrito, provincia y departamento de Cusco.</w:t>
      </w:r>
    </w:p>
    <w:p w14:paraId="7202B4C4" w14:textId="77777777" w:rsidR="00CC0E98" w:rsidRPr="00CC0E98" w:rsidRDefault="00CC0E98" w:rsidP="00F42D63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lastRenderedPageBreak/>
        <w:t>Plazo:</w:t>
      </w:r>
      <w:r w:rsidRPr="00CC0E98">
        <w:rPr>
          <w:rFonts w:ascii="Calibri" w:hAnsi="Calibri" w:cs="Calibri"/>
          <w:sz w:val="22"/>
          <w:szCs w:val="22"/>
        </w:rPr>
        <w:t xml:space="preserve"> Los bienes materia de la presente convocatoria se entregan en el plazo de </w:t>
      </w:r>
      <w:r w:rsidRPr="00CC0E98">
        <w:rPr>
          <w:rFonts w:ascii="Calibri" w:hAnsi="Calibri" w:cs="Calibri"/>
          <w:b/>
          <w:bCs/>
          <w:sz w:val="22"/>
          <w:szCs w:val="22"/>
        </w:rPr>
        <w:t>10 DÍAS CALENDARIO</w:t>
      </w:r>
      <w:r w:rsidRPr="00CC0E98">
        <w:rPr>
          <w:rFonts w:ascii="Calibri" w:hAnsi="Calibri" w:cs="Calibri"/>
          <w:sz w:val="22"/>
          <w:szCs w:val="22"/>
        </w:rPr>
        <w:t xml:space="preserve"> contados a partir del día siguiente de la notificación de la orden de compra.</w:t>
      </w:r>
    </w:p>
    <w:p w14:paraId="6CDDAC1A" w14:textId="39D279DF" w:rsidR="00CC0E98" w:rsidRPr="00945F3A" w:rsidRDefault="00CC0E98" w:rsidP="00945F3A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945F3A">
        <w:rPr>
          <w:rFonts w:ascii="Calibri" w:hAnsi="Calibri" w:cs="Calibri"/>
          <w:b/>
          <w:bCs/>
          <w:sz w:val="22"/>
          <w:szCs w:val="22"/>
        </w:rPr>
        <w:t>CONFORMIDAD</w:t>
      </w:r>
    </w:p>
    <w:p w14:paraId="0F2046AD" w14:textId="1802CA98" w:rsidR="00CC0E98" w:rsidRPr="00CC0E98" w:rsidRDefault="00CC0E98" w:rsidP="00F42D63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 xml:space="preserve">La conformidad de los bienes será otorgada por el </w:t>
      </w:r>
      <w:r w:rsidR="00945F3A" w:rsidRPr="00CC0E98">
        <w:rPr>
          <w:rFonts w:ascii="Calibri" w:hAnsi="Calibri" w:cs="Calibri"/>
          <w:b/>
          <w:bCs/>
          <w:sz w:val="22"/>
          <w:szCs w:val="22"/>
        </w:rPr>
        <w:t xml:space="preserve">SERVICIO DE </w:t>
      </w:r>
      <w:r w:rsidR="00945F3A" w:rsidRPr="00945F3A">
        <w:rPr>
          <w:rFonts w:ascii="Calibri" w:hAnsi="Calibri" w:cs="Calibri"/>
          <w:b/>
          <w:bCs/>
          <w:sz w:val="22"/>
          <w:szCs w:val="22"/>
        </w:rPr>
        <w:t>ANATOMIA PATOLOGICA</w:t>
      </w:r>
      <w:r w:rsidR="00945F3A" w:rsidRPr="00CC0E98">
        <w:rPr>
          <w:rFonts w:ascii="Calibri" w:hAnsi="Calibri" w:cs="Calibri"/>
          <w:sz w:val="22"/>
          <w:szCs w:val="22"/>
        </w:rPr>
        <w:t xml:space="preserve"> </w:t>
      </w:r>
      <w:r w:rsidR="00945F3A">
        <w:rPr>
          <w:rFonts w:ascii="Calibri" w:hAnsi="Calibri" w:cs="Calibri"/>
          <w:sz w:val="22"/>
          <w:szCs w:val="22"/>
        </w:rPr>
        <w:t xml:space="preserve">y el área de mantenimiento biomédico </w:t>
      </w:r>
      <w:r w:rsidRPr="00CC0E98">
        <w:rPr>
          <w:rFonts w:ascii="Calibri" w:hAnsi="Calibri" w:cs="Calibri"/>
          <w:sz w:val="22"/>
          <w:szCs w:val="22"/>
        </w:rPr>
        <w:t xml:space="preserve">para lo cual el proveedor deberá cumplir con las especificaciones técnicas requeridas, previa recepción del bien por el </w:t>
      </w:r>
      <w:r w:rsidR="008B66B3" w:rsidRPr="00CC0E98">
        <w:rPr>
          <w:rFonts w:ascii="Calibri" w:hAnsi="Calibri" w:cs="Calibri"/>
          <w:sz w:val="22"/>
          <w:szCs w:val="22"/>
        </w:rPr>
        <w:t>jefe</w:t>
      </w:r>
      <w:r w:rsidRPr="00CC0E98">
        <w:rPr>
          <w:rFonts w:ascii="Calibri" w:hAnsi="Calibri" w:cs="Calibri"/>
          <w:sz w:val="22"/>
          <w:szCs w:val="22"/>
        </w:rPr>
        <w:t xml:space="preserve"> de Almacén Central del Hospital Regional Cusco.</w:t>
      </w:r>
    </w:p>
    <w:p w14:paraId="58EEC387" w14:textId="19290718" w:rsidR="00CC0E98" w:rsidRPr="00F42D63" w:rsidRDefault="00CC0E98" w:rsidP="00303211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F42D63">
        <w:rPr>
          <w:rFonts w:ascii="Calibri" w:hAnsi="Calibri" w:cs="Calibri"/>
          <w:b/>
          <w:bCs/>
          <w:sz w:val="22"/>
          <w:szCs w:val="22"/>
        </w:rPr>
        <w:t>FORMA Y CONDICIONES DE PAGO (Obligatorio)</w:t>
      </w:r>
    </w:p>
    <w:p w14:paraId="5ACFED61" w14:textId="77777777" w:rsidR="00CC0E98" w:rsidRPr="00CC0E98" w:rsidRDefault="00CC0E98" w:rsidP="00F42D63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 xml:space="preserve">La Entidad realizará el pago de la contraprestación pactada a favor del contratista en </w:t>
      </w:r>
      <w:r w:rsidRPr="00CC0E98">
        <w:rPr>
          <w:rFonts w:ascii="Calibri" w:hAnsi="Calibri" w:cs="Calibri"/>
          <w:b/>
          <w:bCs/>
          <w:sz w:val="22"/>
          <w:szCs w:val="22"/>
        </w:rPr>
        <w:t>PAGO ÚNICO</w:t>
      </w:r>
      <w:r w:rsidRPr="00CC0E98">
        <w:rPr>
          <w:rFonts w:ascii="Calibri" w:hAnsi="Calibri" w:cs="Calibri"/>
          <w:sz w:val="22"/>
          <w:szCs w:val="22"/>
        </w:rPr>
        <w:t>.</w:t>
      </w:r>
    </w:p>
    <w:p w14:paraId="75D28C2F" w14:textId="77777777" w:rsidR="00CC0E98" w:rsidRPr="00CC0E98" w:rsidRDefault="00CC0E98" w:rsidP="00F42D63">
      <w:pPr>
        <w:ind w:firstLine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>Documentación requerida:</w:t>
      </w:r>
    </w:p>
    <w:p w14:paraId="2958E122" w14:textId="378B05FF" w:rsidR="00CC0E98" w:rsidRPr="00CC0E98" w:rsidRDefault="00F42D63" w:rsidP="00CC0E98">
      <w:pPr>
        <w:numPr>
          <w:ilvl w:val="0"/>
          <w:numId w:val="9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Guía de remisión firmada por</w:t>
      </w:r>
      <w:r w:rsidR="00CC0E98" w:rsidRPr="00CC0E98">
        <w:rPr>
          <w:rFonts w:ascii="Calibri" w:hAnsi="Calibri" w:cs="Calibri"/>
          <w:sz w:val="22"/>
          <w:szCs w:val="22"/>
        </w:rPr>
        <w:t xml:space="preserve"> Almacén Central de la Entidad</w:t>
      </w:r>
    </w:p>
    <w:p w14:paraId="51C1AB25" w14:textId="77777777" w:rsidR="00CC0E98" w:rsidRDefault="00CC0E98" w:rsidP="00CC0E98">
      <w:pPr>
        <w:numPr>
          <w:ilvl w:val="0"/>
          <w:numId w:val="9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Conformidad otorgada por el área usuaria</w:t>
      </w:r>
    </w:p>
    <w:p w14:paraId="6715F33F" w14:textId="037BCC7A" w:rsidR="00945F3A" w:rsidRPr="00945F3A" w:rsidRDefault="00945F3A" w:rsidP="00945F3A">
      <w:pPr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BE5E47">
        <w:rPr>
          <w:rFonts w:ascii="Calibri" w:hAnsi="Calibri" w:cs="Calibri"/>
          <w:sz w:val="22"/>
          <w:szCs w:val="22"/>
        </w:rPr>
        <w:t>Orden de compra</w:t>
      </w:r>
    </w:p>
    <w:p w14:paraId="0DCF8376" w14:textId="38C58F3C" w:rsidR="00CC0E98" w:rsidRPr="00CC0E98" w:rsidRDefault="00F42D63" w:rsidP="00CC0E98">
      <w:pPr>
        <w:numPr>
          <w:ilvl w:val="0"/>
          <w:numId w:val="9"/>
        </w:numPr>
        <w:tabs>
          <w:tab w:val="num" w:pos="72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Factura</w:t>
      </w:r>
      <w:r>
        <w:rPr>
          <w:rFonts w:ascii="Calibri" w:hAnsi="Calibri" w:cs="Calibri"/>
          <w:sz w:val="22"/>
          <w:szCs w:val="22"/>
        </w:rPr>
        <w:tab/>
      </w:r>
    </w:p>
    <w:p w14:paraId="7DA39EEC" w14:textId="77777777" w:rsidR="00CC0E98" w:rsidRPr="00CC0E98" w:rsidRDefault="00CC0E98" w:rsidP="00F42D63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>Plazo de pago:</w:t>
      </w:r>
      <w:r w:rsidRPr="00CC0E98">
        <w:rPr>
          <w:rFonts w:ascii="Calibri" w:hAnsi="Calibri" w:cs="Calibri"/>
          <w:sz w:val="22"/>
          <w:szCs w:val="22"/>
        </w:rPr>
        <w:t xml:space="preserve"> Dentro de los diez (10) días calendario siguientes a la conformidad de los bienes.</w:t>
      </w:r>
    </w:p>
    <w:p w14:paraId="0914C42A" w14:textId="4206F884" w:rsidR="00CC0E98" w:rsidRPr="00F42D63" w:rsidRDefault="00CC0E98" w:rsidP="00303211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F42D63">
        <w:rPr>
          <w:rFonts w:ascii="Calibri" w:hAnsi="Calibri" w:cs="Calibri"/>
          <w:b/>
          <w:bCs/>
          <w:sz w:val="22"/>
          <w:szCs w:val="22"/>
        </w:rPr>
        <w:t>RESPONSABILIDAD DEL CONTRATISTA</w:t>
      </w:r>
    </w:p>
    <w:p w14:paraId="7CB63F9E" w14:textId="7B42BAD7" w:rsidR="00CC0E98" w:rsidRPr="00CC0E98" w:rsidRDefault="00CC0E98" w:rsidP="00F42D63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 xml:space="preserve">El contratista es responsable por la calidad ofrecida y por los vicios ocultos del bien ofertado por un plazo no menor de </w:t>
      </w:r>
      <w:r w:rsidRPr="00CC0E98">
        <w:rPr>
          <w:rFonts w:ascii="Calibri" w:hAnsi="Calibri" w:cs="Calibri"/>
          <w:b/>
          <w:bCs/>
          <w:sz w:val="22"/>
          <w:szCs w:val="22"/>
        </w:rPr>
        <w:t>0</w:t>
      </w:r>
      <w:r w:rsidR="001C1DDC">
        <w:rPr>
          <w:rFonts w:ascii="Calibri" w:hAnsi="Calibri" w:cs="Calibri"/>
          <w:b/>
          <w:bCs/>
          <w:sz w:val="22"/>
          <w:szCs w:val="22"/>
        </w:rPr>
        <w:t>1</w:t>
      </w:r>
      <w:r w:rsidRPr="00CC0E98">
        <w:rPr>
          <w:rFonts w:ascii="Calibri" w:hAnsi="Calibri" w:cs="Calibri"/>
          <w:b/>
          <w:bCs/>
          <w:sz w:val="22"/>
          <w:szCs w:val="22"/>
        </w:rPr>
        <w:t xml:space="preserve"> (</w:t>
      </w:r>
      <w:r w:rsidR="001C1DDC">
        <w:rPr>
          <w:rFonts w:ascii="Calibri" w:hAnsi="Calibri" w:cs="Calibri"/>
          <w:b/>
          <w:bCs/>
          <w:sz w:val="22"/>
          <w:szCs w:val="22"/>
        </w:rPr>
        <w:t>UN</w:t>
      </w:r>
      <w:r w:rsidRPr="00CC0E98">
        <w:rPr>
          <w:rFonts w:ascii="Calibri" w:hAnsi="Calibri" w:cs="Calibri"/>
          <w:b/>
          <w:bCs/>
          <w:sz w:val="22"/>
          <w:szCs w:val="22"/>
        </w:rPr>
        <w:t>) AÑO</w:t>
      </w:r>
      <w:r w:rsidRPr="00CC0E98">
        <w:rPr>
          <w:rFonts w:ascii="Calibri" w:hAnsi="Calibri" w:cs="Calibri"/>
          <w:sz w:val="22"/>
          <w:szCs w:val="22"/>
        </w:rPr>
        <w:t>, contado a partir de la conformidad otorgada por la Entidad.</w:t>
      </w:r>
    </w:p>
    <w:p w14:paraId="76B391B9" w14:textId="667BE026" w:rsidR="00CC0E98" w:rsidRPr="00F42D63" w:rsidRDefault="00CC0E98" w:rsidP="00303211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F42D63">
        <w:rPr>
          <w:rFonts w:ascii="Calibri" w:hAnsi="Calibri" w:cs="Calibri"/>
          <w:b/>
          <w:bCs/>
          <w:sz w:val="22"/>
          <w:szCs w:val="22"/>
        </w:rPr>
        <w:t>PENALIDADES (Obligatorio)</w:t>
      </w:r>
    </w:p>
    <w:p w14:paraId="61EA53D3" w14:textId="77777777" w:rsidR="00CC0E98" w:rsidRPr="00CC0E98" w:rsidRDefault="00CC0E98" w:rsidP="00F42D63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>Penalidad por Mora:</w:t>
      </w:r>
      <w:r w:rsidRPr="00CC0E98">
        <w:rPr>
          <w:rFonts w:ascii="Calibri" w:hAnsi="Calibri" w:cs="Calibri"/>
          <w:sz w:val="22"/>
          <w:szCs w:val="22"/>
        </w:rPr>
        <w:t xml:space="preserve"> En caso de retraso injustificado en la ejecución de las prestaciones, se aplicará automáticamente una penalidad por mora por cada día de atraso:</w:t>
      </w:r>
    </w:p>
    <w:p w14:paraId="759EBBF6" w14:textId="0DF36A9C" w:rsidR="00CC0E98" w:rsidRPr="00CC0E98" w:rsidRDefault="00CC0E98" w:rsidP="00F42D63">
      <w:pPr>
        <w:ind w:firstLine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b/>
          <w:bCs/>
          <w:sz w:val="22"/>
          <w:szCs w:val="22"/>
        </w:rPr>
        <w:t xml:space="preserve">Penalidad diaria = </w:t>
      </w:r>
      <m:oMath>
        <m:f>
          <m:fPr>
            <m:ctrlPr>
              <w:rPr>
                <w:rFonts w:ascii="Cambria Math" w:hAnsi="Cambria Math" w:cs="Calibri"/>
                <w:b/>
                <w:bCs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Calibri"/>
                <w:sz w:val="36"/>
                <w:szCs w:val="36"/>
              </w:rPr>
              <m:t xml:space="preserve">(0.10 x monto) </m:t>
            </m:r>
          </m:num>
          <m:den>
            <m:r>
              <m:rPr>
                <m:sty m:val="bi"/>
              </m:rPr>
              <w:rPr>
                <w:rFonts w:ascii="Cambria Math" w:hAnsi="Cambria Math" w:cs="Calibri"/>
                <w:sz w:val="36"/>
                <w:szCs w:val="36"/>
              </w:rPr>
              <m:t xml:space="preserve"> (F x plazo en días)</m:t>
            </m:r>
          </m:den>
        </m:f>
      </m:oMath>
    </w:p>
    <w:p w14:paraId="70A6FB67" w14:textId="5C1C4C19" w:rsidR="00CC0E98" w:rsidRDefault="00CC0E98" w:rsidP="00EF2540">
      <w:pPr>
        <w:ind w:firstLine="708"/>
        <w:rPr>
          <w:rFonts w:ascii="Cambria Math" w:hAnsi="Cambria Math" w:cs="Calibri"/>
          <w:b/>
          <w:bCs/>
          <w:i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Donde F = 0.40</w:t>
      </w:r>
      <w:r w:rsidR="005A6052" w:rsidRPr="005A6052">
        <w:rPr>
          <w:rFonts w:ascii="Cambria Math" w:hAnsi="Cambria Math" w:cs="Calibri"/>
          <w:b/>
          <w:bCs/>
          <w:i/>
          <w:sz w:val="22"/>
          <w:szCs w:val="22"/>
        </w:rPr>
        <w:t xml:space="preserve"> </w:t>
      </w:r>
    </w:p>
    <w:p w14:paraId="6AF8B8C3" w14:textId="7A725A45" w:rsidR="00CC0E98" w:rsidRPr="00EF2540" w:rsidRDefault="00CC0E98" w:rsidP="00EF2540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EF2540">
        <w:rPr>
          <w:rFonts w:ascii="Calibri" w:hAnsi="Calibri" w:cs="Calibri"/>
          <w:b/>
          <w:bCs/>
          <w:sz w:val="22"/>
          <w:szCs w:val="22"/>
        </w:rPr>
        <w:t xml:space="preserve"> RESOLUCIÓN CONTRACTUAL</w:t>
      </w:r>
    </w:p>
    <w:p w14:paraId="62D4F9BD" w14:textId="77777777" w:rsidR="00CC0E98" w:rsidRPr="00CC0E98" w:rsidRDefault="00CC0E98" w:rsidP="00EF2540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El Hospital Regional Cusco puede resolver el contrato en los siguientes casos: a) Acumulación del monto máximo de penalidad por mora b) Caso fortuito o fuerza mayor c) Incumplimiento de obligaciones contractuales d) Incumplimiento de la cláusula anticorrupción e) Presentación de documentación falsa</w:t>
      </w:r>
    </w:p>
    <w:p w14:paraId="1F7DACE4" w14:textId="0139C2F5" w:rsidR="00CC0E98" w:rsidRPr="00EF2540" w:rsidRDefault="00CC0E98" w:rsidP="00EF2540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EF2540">
        <w:rPr>
          <w:rFonts w:ascii="Calibri" w:hAnsi="Calibri" w:cs="Calibri"/>
          <w:b/>
          <w:bCs/>
          <w:sz w:val="22"/>
          <w:szCs w:val="22"/>
        </w:rPr>
        <w:lastRenderedPageBreak/>
        <w:t>OBLIGACIÓN ANTICORRUPCIÓN Y ANTISOBORNO</w:t>
      </w:r>
    </w:p>
    <w:p w14:paraId="336D9288" w14:textId="08DF4944" w:rsidR="0074793D" w:rsidRPr="0074793D" w:rsidRDefault="0074793D" w:rsidP="0074793D">
      <w:pPr>
        <w:ind w:left="708"/>
        <w:rPr>
          <w:rFonts w:ascii="Calibri" w:hAnsi="Calibri" w:cs="Calibri"/>
          <w:sz w:val="22"/>
          <w:szCs w:val="22"/>
        </w:rPr>
      </w:pPr>
      <w:r w:rsidRPr="0074793D">
        <w:rPr>
          <w:rFonts w:ascii="Calibri" w:hAnsi="Calibri" w:cs="Calibri"/>
          <w:sz w:val="22"/>
          <w:szCs w:val="22"/>
        </w:rPr>
        <w:t>A la suscripción del contrato o de la formalización de la Orden, el Contratista declara y garantiza no haber ofrecido, negociado, prometido o efectuado ningún pago o entrega de cualquier beneficio o incentivo ilegal, de manera directa o indirecta, al (los) evaluador (es) del proceso de contratación o cualquier servidor de Hospital Regional Cusco.</w:t>
      </w:r>
    </w:p>
    <w:p w14:paraId="199F6958" w14:textId="77777777" w:rsidR="0074793D" w:rsidRPr="0074793D" w:rsidRDefault="0074793D" w:rsidP="0074793D">
      <w:pPr>
        <w:ind w:left="708"/>
        <w:rPr>
          <w:rFonts w:ascii="Calibri" w:hAnsi="Calibri" w:cs="Calibri"/>
          <w:sz w:val="22"/>
          <w:szCs w:val="22"/>
        </w:rPr>
      </w:pPr>
      <w:r w:rsidRPr="0074793D">
        <w:rPr>
          <w:rFonts w:ascii="Calibri" w:hAnsi="Calibri" w:cs="Calibri"/>
          <w:sz w:val="22"/>
          <w:szCs w:val="22"/>
        </w:rPr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contratante, con la finalidad de obtener alguna ventaja indebida o beneficio ilícito.</w:t>
      </w:r>
    </w:p>
    <w:p w14:paraId="13991BB4" w14:textId="77777777" w:rsidR="0074793D" w:rsidRPr="0074793D" w:rsidRDefault="0074793D" w:rsidP="0074793D">
      <w:pPr>
        <w:ind w:left="708"/>
        <w:rPr>
          <w:rFonts w:ascii="Calibri" w:hAnsi="Calibri" w:cs="Calibri"/>
          <w:sz w:val="22"/>
          <w:szCs w:val="22"/>
        </w:rPr>
      </w:pPr>
      <w:r w:rsidRPr="0074793D">
        <w:rPr>
          <w:rFonts w:ascii="Calibri" w:hAnsi="Calibri" w:cs="Calibri"/>
          <w:sz w:val="22"/>
          <w:szCs w:val="22"/>
        </w:rPr>
        <w:t>En esa línea, se obliga a adoptar las medidas técnicas, organizativas y/o de personal necesarias para asegurar que no se practiquen los actos previamente señalados.</w:t>
      </w:r>
    </w:p>
    <w:p w14:paraId="73C88DD9" w14:textId="77777777" w:rsidR="0074793D" w:rsidRPr="0074793D" w:rsidRDefault="0074793D" w:rsidP="0074793D">
      <w:pPr>
        <w:ind w:left="708"/>
        <w:rPr>
          <w:rFonts w:ascii="Calibri" w:hAnsi="Calibri" w:cs="Calibri"/>
          <w:sz w:val="22"/>
          <w:szCs w:val="22"/>
        </w:rPr>
      </w:pPr>
      <w:r w:rsidRPr="0074793D">
        <w:rPr>
          <w:rFonts w:ascii="Calibri" w:hAnsi="Calibri" w:cs="Calibri"/>
          <w:sz w:val="22"/>
          <w:szCs w:val="22"/>
        </w:rPr>
        <w:t>Adicionalmente, el Contratista se compromete a denunciar oportunamente ante las autoridades competentes los actos de corrupción o de inconducta funcional de los cuales tuviera conocimiento durante la ejecución del contrato con el Hospital Regional Cusco.</w:t>
      </w:r>
    </w:p>
    <w:p w14:paraId="6FF6A648" w14:textId="77777777" w:rsidR="0074793D" w:rsidRPr="0074793D" w:rsidRDefault="0074793D" w:rsidP="0074793D">
      <w:pPr>
        <w:ind w:left="708"/>
        <w:rPr>
          <w:rFonts w:ascii="Calibri" w:hAnsi="Calibri" w:cs="Calibri"/>
          <w:sz w:val="22"/>
          <w:szCs w:val="22"/>
        </w:rPr>
      </w:pPr>
      <w:r w:rsidRPr="0074793D">
        <w:rPr>
          <w:rFonts w:ascii="Calibri" w:hAnsi="Calibri" w:cs="Calibri"/>
          <w:sz w:val="22"/>
          <w:szCs w:val="22"/>
        </w:rPr>
        <w:t xml:space="preserve">Tratándose de una persona jurídica, lo anterior se extiende a sus accionistas, </w:t>
      </w:r>
      <w:proofErr w:type="spellStart"/>
      <w:r w:rsidRPr="0074793D">
        <w:rPr>
          <w:rFonts w:ascii="Calibri" w:hAnsi="Calibri" w:cs="Calibri"/>
          <w:sz w:val="22"/>
          <w:szCs w:val="22"/>
        </w:rPr>
        <w:t>participacionistas</w:t>
      </w:r>
      <w:proofErr w:type="spellEnd"/>
      <w:r w:rsidRPr="0074793D">
        <w:rPr>
          <w:rFonts w:ascii="Calibri" w:hAnsi="Calibri" w:cs="Calibri"/>
          <w:sz w:val="22"/>
          <w:szCs w:val="22"/>
        </w:rPr>
        <w:t>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</w:t>
      </w:r>
    </w:p>
    <w:p w14:paraId="4802B9C1" w14:textId="6455FA16" w:rsidR="00CC0E98" w:rsidRPr="00CC0E98" w:rsidRDefault="0074793D" w:rsidP="0074793D">
      <w:pPr>
        <w:ind w:left="708"/>
        <w:rPr>
          <w:rFonts w:ascii="Calibri" w:hAnsi="Calibri" w:cs="Calibri"/>
          <w:sz w:val="22"/>
          <w:szCs w:val="22"/>
        </w:rPr>
      </w:pPr>
      <w:r w:rsidRPr="0074793D">
        <w:rPr>
          <w:rFonts w:ascii="Calibri" w:hAnsi="Calibri" w:cs="Calibri"/>
          <w:sz w:val="22"/>
          <w:szCs w:val="22"/>
        </w:rPr>
        <w:t>Finalmente, el incumplimiento de las obligaciones establecidas en este acápite, durante la ejecución contractual, otorga a Hospital Regional Cusco el derecho de resolver total o parcialmente el contrato.</w:t>
      </w:r>
    </w:p>
    <w:p w14:paraId="2B9D01EC" w14:textId="3495831A" w:rsidR="00CC0E98" w:rsidRPr="00EF2540" w:rsidRDefault="00CC0E98" w:rsidP="00EF2540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EF2540">
        <w:rPr>
          <w:rFonts w:ascii="Calibri" w:hAnsi="Calibri" w:cs="Calibri"/>
          <w:b/>
          <w:bCs/>
          <w:sz w:val="22"/>
          <w:szCs w:val="22"/>
        </w:rPr>
        <w:t>SOLUCIÓN DE CONTROVERSIAS</w:t>
      </w:r>
    </w:p>
    <w:p w14:paraId="415F8849" w14:textId="77777777" w:rsidR="00CC0E98" w:rsidRPr="00CC0E98" w:rsidRDefault="00CC0E98" w:rsidP="00EF2540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 xml:space="preserve">Todos los conflictos que se deriven de la ejecución e interpretación de la presente contratación son resueltos mediante </w:t>
      </w:r>
      <w:r w:rsidRPr="00CC0E98">
        <w:rPr>
          <w:rFonts w:ascii="Calibri" w:hAnsi="Calibri" w:cs="Calibri"/>
          <w:b/>
          <w:bCs/>
          <w:sz w:val="22"/>
          <w:szCs w:val="22"/>
        </w:rPr>
        <w:t>trato directo y conciliación</w:t>
      </w:r>
      <w:r w:rsidRPr="00CC0E98">
        <w:rPr>
          <w:rFonts w:ascii="Calibri" w:hAnsi="Calibri" w:cs="Calibri"/>
          <w:sz w:val="22"/>
          <w:szCs w:val="22"/>
        </w:rPr>
        <w:t>.</w:t>
      </w:r>
    </w:p>
    <w:p w14:paraId="08FC324A" w14:textId="603F06CA" w:rsidR="00CC0E98" w:rsidRPr="00EF2540" w:rsidRDefault="00CC0E98" w:rsidP="00EF2540">
      <w:pPr>
        <w:pStyle w:val="Prrafodelista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 w:rsidRPr="00EF2540">
        <w:rPr>
          <w:rFonts w:ascii="Calibri" w:hAnsi="Calibri" w:cs="Calibri"/>
          <w:b/>
          <w:bCs/>
          <w:sz w:val="22"/>
          <w:szCs w:val="22"/>
        </w:rPr>
        <w:t>GESTIÓN DE RIESGOS</w:t>
      </w:r>
    </w:p>
    <w:p w14:paraId="4E21E539" w14:textId="77777777" w:rsidR="00CC0E98" w:rsidRPr="00CC0E98" w:rsidRDefault="00CC0E98" w:rsidP="00EF2540">
      <w:pPr>
        <w:ind w:left="708"/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Las partes realizan la gestión de riesgos conforme al presente documento, considerando:</w:t>
      </w:r>
    </w:p>
    <w:p w14:paraId="05639939" w14:textId="77777777" w:rsidR="00CC0E98" w:rsidRPr="00CC0E98" w:rsidRDefault="00CC0E98" w:rsidP="00CC0E98">
      <w:pPr>
        <w:numPr>
          <w:ilvl w:val="0"/>
          <w:numId w:val="11"/>
        </w:numPr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Riesgo de demora en entrega por disponibilidad de stock</w:t>
      </w:r>
    </w:p>
    <w:p w14:paraId="58F9C731" w14:textId="77777777" w:rsidR="00CC0E98" w:rsidRPr="00CC0E98" w:rsidRDefault="00CC0E98" w:rsidP="00CC0E98">
      <w:pPr>
        <w:numPr>
          <w:ilvl w:val="0"/>
          <w:numId w:val="11"/>
        </w:numPr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Riesgo de variación de tipo de cambio (equipos importados)</w:t>
      </w:r>
    </w:p>
    <w:p w14:paraId="015B9871" w14:textId="77777777" w:rsidR="00CC0E98" w:rsidRPr="00CC0E98" w:rsidRDefault="00CC0E98" w:rsidP="00CC0E98">
      <w:pPr>
        <w:numPr>
          <w:ilvl w:val="0"/>
          <w:numId w:val="11"/>
        </w:numPr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lastRenderedPageBreak/>
        <w:t>Riesgo de incumplimiento de especificaciones técnicas</w:t>
      </w:r>
    </w:p>
    <w:p w14:paraId="31F3E145" w14:textId="77777777" w:rsidR="00CC0E98" w:rsidRPr="00CC0E98" w:rsidRDefault="00CC0E98" w:rsidP="00CC0E98">
      <w:pPr>
        <w:numPr>
          <w:ilvl w:val="0"/>
          <w:numId w:val="11"/>
        </w:numPr>
        <w:rPr>
          <w:rFonts w:ascii="Calibri" w:hAnsi="Calibri" w:cs="Calibri"/>
          <w:sz w:val="22"/>
          <w:szCs w:val="22"/>
        </w:rPr>
      </w:pPr>
      <w:r w:rsidRPr="00CC0E98">
        <w:rPr>
          <w:rFonts w:ascii="Calibri" w:hAnsi="Calibri" w:cs="Calibri"/>
          <w:sz w:val="22"/>
          <w:szCs w:val="22"/>
        </w:rPr>
        <w:t>Riesgo de falta de repuestos durante la garantía</w:t>
      </w:r>
    </w:p>
    <w:p w14:paraId="091A56B1" w14:textId="77777777" w:rsidR="005D5F87" w:rsidRPr="001653E0" w:rsidRDefault="005D5F87">
      <w:pPr>
        <w:rPr>
          <w:rFonts w:ascii="Calibri" w:hAnsi="Calibri" w:cs="Calibri"/>
          <w:sz w:val="22"/>
          <w:szCs w:val="22"/>
        </w:rPr>
      </w:pPr>
    </w:p>
    <w:sectPr w:rsidR="005D5F87" w:rsidRPr="001653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9E258A" w14:textId="77777777" w:rsidR="00C767F8" w:rsidRDefault="00C767F8" w:rsidP="00511795">
      <w:pPr>
        <w:spacing w:after="0" w:line="240" w:lineRule="auto"/>
      </w:pPr>
      <w:r>
        <w:separator/>
      </w:r>
    </w:p>
  </w:endnote>
  <w:endnote w:type="continuationSeparator" w:id="0">
    <w:p w14:paraId="0538E858" w14:textId="77777777" w:rsidR="00C767F8" w:rsidRDefault="00C767F8" w:rsidP="00511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6DF5AC" w14:textId="77777777" w:rsidR="00C767F8" w:rsidRDefault="00C767F8" w:rsidP="00511795">
      <w:pPr>
        <w:spacing w:after="0" w:line="240" w:lineRule="auto"/>
      </w:pPr>
      <w:r>
        <w:separator/>
      </w:r>
    </w:p>
  </w:footnote>
  <w:footnote w:type="continuationSeparator" w:id="0">
    <w:p w14:paraId="634845C1" w14:textId="77777777" w:rsidR="00C767F8" w:rsidRDefault="00C767F8" w:rsidP="00511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781B96" w14:textId="71390849" w:rsidR="00511795" w:rsidRDefault="00511795">
    <w:pPr>
      <w:pStyle w:val="Encabezado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33FFCA09" wp14:editId="7E968F03">
              <wp:simplePos x="0" y="0"/>
              <wp:positionH relativeFrom="column">
                <wp:posOffset>800100</wp:posOffset>
              </wp:positionH>
              <wp:positionV relativeFrom="paragraph">
                <wp:posOffset>-267335</wp:posOffset>
              </wp:positionV>
              <wp:extent cx="4441190" cy="704117"/>
              <wp:effectExtent l="0" t="0" r="0" b="0"/>
              <wp:wrapNone/>
              <wp:docPr id="308" name="Rectángulo 30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441190" cy="70411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A4F4A3D" w14:textId="77777777" w:rsidR="00511795" w:rsidRDefault="00511795" w:rsidP="0051179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2"/>
                            </w:rPr>
                            <w:t>HOSPITAL REGIONAL DEL CUSCO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2"/>
                            </w:rPr>
                            <w:br/>
                            <w:t>UNIDAD DE MANTENIMIENTO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2"/>
                            </w:rPr>
                            <w:br/>
                            <w:t>ÁREA DE BIOMÉDICA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3FFCA09" id="Rectángulo 308" o:spid="_x0000_s1026" style="position:absolute;margin-left:63pt;margin-top:-21.05pt;width:349.7pt;height:55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" stroked="f">
              <v:textbox inset="2.53958mm,1.2694mm,2.53958mm,1.2694mm">
                <w:txbxContent>
                  <w:p w14:paraId="6A4F4A3D" w14:textId="77777777" w:rsidR="00511795" w:rsidRDefault="00511795" w:rsidP="0051179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2"/>
                      </w:rPr>
                      <w:t>HOSPITAL REGIONAL DEL CUSCO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22"/>
                      </w:rPr>
                      <w:br/>
                      <w:t>UNIDAD DE MANTENIMIENTO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22"/>
                      </w:rPr>
                      <w:br/>
                      <w:t>ÁREA DE BIOMÉDICA</w:t>
                    </w:r>
                  </w:p>
                </w:txbxContent>
              </v:textbox>
            </v:rect>
          </w:pict>
        </mc:Fallback>
      </mc:AlternateContent>
    </w:r>
    <w:r w:rsidRPr="00675419"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2BE9B91D" wp14:editId="4BDD9540">
          <wp:simplePos x="0" y="0"/>
          <wp:positionH relativeFrom="margin">
            <wp:align>left</wp:align>
          </wp:positionH>
          <wp:positionV relativeFrom="paragraph">
            <wp:posOffset>-391160</wp:posOffset>
          </wp:positionV>
          <wp:extent cx="704850" cy="836930"/>
          <wp:effectExtent l="0" t="0" r="0" b="1270"/>
          <wp:wrapNone/>
          <wp:docPr id="42" name="Imagen 42" descr="Resultado de imagen para simbolo del hospital regional cus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Resultado de imagen para simbolo del hospital regional cus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836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E7DE5"/>
    <w:multiLevelType w:val="multilevel"/>
    <w:tmpl w:val="34C0F65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">
    <w:nsid w:val="08472C97"/>
    <w:multiLevelType w:val="hybridMultilevel"/>
    <w:tmpl w:val="D1EE2AE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CD6FFF"/>
    <w:multiLevelType w:val="multilevel"/>
    <w:tmpl w:val="994A4FB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">
    <w:nsid w:val="22997B4B"/>
    <w:multiLevelType w:val="multilevel"/>
    <w:tmpl w:val="91BA1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247D63"/>
    <w:multiLevelType w:val="multilevel"/>
    <w:tmpl w:val="E84E9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8667C4E"/>
    <w:multiLevelType w:val="multilevel"/>
    <w:tmpl w:val="2DD49B3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6">
    <w:nsid w:val="2E32668B"/>
    <w:multiLevelType w:val="multilevel"/>
    <w:tmpl w:val="7C5C402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335D2A71"/>
    <w:multiLevelType w:val="multilevel"/>
    <w:tmpl w:val="CB9E2B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42F62A1C"/>
    <w:multiLevelType w:val="hybridMultilevel"/>
    <w:tmpl w:val="FCE22822"/>
    <w:lvl w:ilvl="0" w:tplc="00341A6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83380F"/>
    <w:multiLevelType w:val="multilevel"/>
    <w:tmpl w:val="B0E8634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0">
    <w:nsid w:val="511B35A0"/>
    <w:multiLevelType w:val="multilevel"/>
    <w:tmpl w:val="D9AAF53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1">
    <w:nsid w:val="56E310F5"/>
    <w:multiLevelType w:val="multilevel"/>
    <w:tmpl w:val="7D9657E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2">
    <w:nsid w:val="622455BA"/>
    <w:multiLevelType w:val="multilevel"/>
    <w:tmpl w:val="F6F244E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3">
    <w:nsid w:val="6F0A22FC"/>
    <w:multiLevelType w:val="multilevel"/>
    <w:tmpl w:val="C80633C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>
    <w:nsid w:val="7A2B0515"/>
    <w:multiLevelType w:val="multilevel"/>
    <w:tmpl w:val="32F8DAB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5">
    <w:nsid w:val="7D82299A"/>
    <w:multiLevelType w:val="multilevel"/>
    <w:tmpl w:val="5D96C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2"/>
  </w:num>
  <w:num w:numId="5">
    <w:abstractNumId w:val="10"/>
  </w:num>
  <w:num w:numId="6">
    <w:abstractNumId w:val="2"/>
  </w:num>
  <w:num w:numId="7">
    <w:abstractNumId w:val="14"/>
  </w:num>
  <w:num w:numId="8">
    <w:abstractNumId w:val="13"/>
  </w:num>
  <w:num w:numId="9">
    <w:abstractNumId w:val="6"/>
  </w:num>
  <w:num w:numId="10">
    <w:abstractNumId w:val="15"/>
  </w:num>
  <w:num w:numId="11">
    <w:abstractNumId w:val="11"/>
  </w:num>
  <w:num w:numId="12">
    <w:abstractNumId w:val="8"/>
  </w:num>
  <w:num w:numId="13">
    <w:abstractNumId w:val="4"/>
  </w:num>
  <w:num w:numId="14">
    <w:abstractNumId w:val="7"/>
  </w:num>
  <w:num w:numId="15">
    <w:abstractNumId w:val="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E98"/>
    <w:rsid w:val="000F3492"/>
    <w:rsid w:val="001653E0"/>
    <w:rsid w:val="0019724F"/>
    <w:rsid w:val="001C1DDC"/>
    <w:rsid w:val="001C7BCF"/>
    <w:rsid w:val="00280F2F"/>
    <w:rsid w:val="00297CA0"/>
    <w:rsid w:val="002E6106"/>
    <w:rsid w:val="00302099"/>
    <w:rsid w:val="00303211"/>
    <w:rsid w:val="00313C57"/>
    <w:rsid w:val="00333B4E"/>
    <w:rsid w:val="0037168F"/>
    <w:rsid w:val="003A6E10"/>
    <w:rsid w:val="003E7B70"/>
    <w:rsid w:val="00417FE7"/>
    <w:rsid w:val="00423C89"/>
    <w:rsid w:val="00433820"/>
    <w:rsid w:val="00434A63"/>
    <w:rsid w:val="00511795"/>
    <w:rsid w:val="00572EB2"/>
    <w:rsid w:val="005A6052"/>
    <w:rsid w:val="005D34F2"/>
    <w:rsid w:val="005D5F87"/>
    <w:rsid w:val="006705CB"/>
    <w:rsid w:val="0074793D"/>
    <w:rsid w:val="00835BC7"/>
    <w:rsid w:val="008B66B3"/>
    <w:rsid w:val="008F0A51"/>
    <w:rsid w:val="00945F3A"/>
    <w:rsid w:val="009F5387"/>
    <w:rsid w:val="00A10545"/>
    <w:rsid w:val="00A46DBE"/>
    <w:rsid w:val="00AB35DF"/>
    <w:rsid w:val="00AB42F1"/>
    <w:rsid w:val="00AB6B5F"/>
    <w:rsid w:val="00B910BF"/>
    <w:rsid w:val="00C1047B"/>
    <w:rsid w:val="00C767F8"/>
    <w:rsid w:val="00C81252"/>
    <w:rsid w:val="00CA4503"/>
    <w:rsid w:val="00CC0E98"/>
    <w:rsid w:val="00D56F9D"/>
    <w:rsid w:val="00D647DE"/>
    <w:rsid w:val="00DE1800"/>
    <w:rsid w:val="00E11C68"/>
    <w:rsid w:val="00EA40AA"/>
    <w:rsid w:val="00EB6618"/>
    <w:rsid w:val="00EB6914"/>
    <w:rsid w:val="00EB6B10"/>
    <w:rsid w:val="00EF2540"/>
    <w:rsid w:val="00F131C9"/>
    <w:rsid w:val="00F42D63"/>
    <w:rsid w:val="00F5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831438"/>
  <w15:chartTrackingRefBased/>
  <w15:docId w15:val="{7043428C-2916-45DC-A072-61724128E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0E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0E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0E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0E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0E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0E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0E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0E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0E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0E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0E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0E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0E9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0E9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0E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0E9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0E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0E98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C0E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CC0E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0E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0E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0E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0E9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0E9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0E9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0E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0E9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0E98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56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5A6052"/>
    <w:rPr>
      <w:color w:val="666666"/>
    </w:rPr>
  </w:style>
  <w:style w:type="paragraph" w:styleId="Encabezado">
    <w:name w:val="header"/>
    <w:basedOn w:val="Normal"/>
    <w:link w:val="EncabezadoCar"/>
    <w:uiPriority w:val="99"/>
    <w:unhideWhenUsed/>
    <w:rsid w:val="00511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1795"/>
  </w:style>
  <w:style w:type="paragraph" w:styleId="Piedepgina">
    <w:name w:val="footer"/>
    <w:basedOn w:val="Normal"/>
    <w:link w:val="PiedepginaCar"/>
    <w:uiPriority w:val="99"/>
    <w:unhideWhenUsed/>
    <w:rsid w:val="00511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1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6</Pages>
  <Words>1307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sjhonjunior23@gmail.com</dc:creator>
  <cp:keywords/>
  <dc:description/>
  <cp:lastModifiedBy>LENOVO</cp:lastModifiedBy>
  <cp:revision>16</cp:revision>
  <dcterms:created xsi:type="dcterms:W3CDTF">2025-07-11T16:32:00Z</dcterms:created>
  <dcterms:modified xsi:type="dcterms:W3CDTF">2025-07-11T22:37:00Z</dcterms:modified>
</cp:coreProperties>
</file>