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DC827D" w14:textId="425AA3ED" w:rsidR="00F86226" w:rsidRPr="001B3EA1" w:rsidRDefault="00F86226" w:rsidP="00F86226">
      <w:pPr>
        <w:pStyle w:val="titulo3"/>
        <w:tabs>
          <w:tab w:val="clear" w:pos="1644"/>
          <w:tab w:val="num" w:pos="3240"/>
        </w:tabs>
        <w:ind w:left="1980" w:hanging="1980"/>
        <w:jc w:val="center"/>
        <w:rPr>
          <w:bCs w:val="0"/>
          <w:u w:val="single"/>
        </w:rPr>
      </w:pPr>
      <w:bookmarkStart w:id="0" w:name="_Hlk70507230"/>
      <w:bookmarkEnd w:id="0"/>
      <w:r w:rsidRPr="001B3EA1">
        <w:rPr>
          <w:bCs w:val="0"/>
          <w:u w:val="single"/>
        </w:rPr>
        <w:t>R</w:t>
      </w:r>
      <w:r w:rsidR="00464167" w:rsidRPr="001B3EA1">
        <w:rPr>
          <w:bCs w:val="0"/>
          <w:u w:val="single"/>
        </w:rPr>
        <w:t>EG-ULO-38</w:t>
      </w:r>
      <w:r w:rsidRPr="001B3EA1">
        <w:rPr>
          <w:bCs w:val="0"/>
          <w:u w:val="single"/>
        </w:rPr>
        <w:t>-C Términos de Referencia para la contratación de servicios</w:t>
      </w:r>
    </w:p>
    <w:p w14:paraId="0386AE5C" w14:textId="6C6D76C6" w:rsidR="00F86226" w:rsidRDefault="00F86226" w:rsidP="00F86226">
      <w:pPr>
        <w:autoSpaceDE w:val="0"/>
        <w:autoSpaceDN w:val="0"/>
        <w:adjustRightInd w:val="0"/>
        <w:spacing w:after="0" w:line="240" w:lineRule="auto"/>
        <w:rPr>
          <w:rFonts w:ascii="Arial" w:eastAsia="Calibri" w:hAnsi="Arial" w:cs="Arial"/>
          <w:b/>
          <w:szCs w:val="22"/>
          <w:lang w:eastAsia="en-US"/>
        </w:rPr>
      </w:pPr>
    </w:p>
    <w:p w14:paraId="133E9338" w14:textId="77777777" w:rsidR="0044521B" w:rsidRDefault="0044521B" w:rsidP="0044521B">
      <w:pPr>
        <w:autoSpaceDE w:val="0"/>
        <w:autoSpaceDN w:val="0"/>
        <w:adjustRightInd w:val="0"/>
        <w:spacing w:after="0" w:line="240" w:lineRule="auto"/>
        <w:jc w:val="center"/>
        <w:rPr>
          <w:rFonts w:ascii="Arial" w:hAnsi="Arial" w:cs="Arial"/>
          <w:b/>
          <w:color w:val="000000" w:themeColor="text1"/>
        </w:rPr>
      </w:pPr>
    </w:p>
    <w:p w14:paraId="3E728915" w14:textId="4B1F8503" w:rsidR="0044521B" w:rsidRPr="0044521B" w:rsidRDefault="0044521B" w:rsidP="0044521B">
      <w:pPr>
        <w:autoSpaceDE w:val="0"/>
        <w:autoSpaceDN w:val="0"/>
        <w:adjustRightInd w:val="0"/>
        <w:spacing w:after="0" w:line="240" w:lineRule="auto"/>
        <w:jc w:val="center"/>
        <w:rPr>
          <w:rFonts w:ascii="Arial" w:eastAsia="Calibri" w:hAnsi="Arial" w:cs="Arial"/>
          <w:b/>
          <w:color w:val="000000" w:themeColor="text1"/>
          <w:szCs w:val="22"/>
          <w:lang w:eastAsia="en-US"/>
        </w:rPr>
      </w:pPr>
      <w:r w:rsidRPr="0044521B">
        <w:rPr>
          <w:rFonts w:ascii="Arial" w:hAnsi="Arial" w:cs="Arial"/>
          <w:b/>
          <w:color w:val="000000" w:themeColor="text1"/>
        </w:rPr>
        <w:t>SERVICIO DE CABLEADO E INSTALACIÓN DE SEIS (06) PUNTOS DE RED EN CATEGORÍA 6</w:t>
      </w:r>
    </w:p>
    <w:p w14:paraId="60DBB4B2" w14:textId="77777777" w:rsidR="00F86226" w:rsidRPr="001B3EA1" w:rsidRDefault="00F86226" w:rsidP="00F86226">
      <w:pPr>
        <w:tabs>
          <w:tab w:val="num" w:pos="3240"/>
          <w:tab w:val="left" w:pos="6123"/>
        </w:tabs>
        <w:autoSpaceDE w:val="0"/>
        <w:autoSpaceDN w:val="0"/>
        <w:adjustRightInd w:val="0"/>
        <w:spacing w:after="0" w:line="240" w:lineRule="auto"/>
        <w:ind w:left="1980" w:hanging="1980"/>
        <w:jc w:val="center"/>
        <w:rPr>
          <w:rFonts w:ascii="Arial" w:eastAsia="Times New Roman" w:hAnsi="Arial" w:cs="Arial"/>
          <w:b/>
          <w:color w:val="auto"/>
          <w:szCs w:val="22"/>
          <w:lang w:val="es-ES" w:eastAsia="es-ES"/>
        </w:rPr>
      </w:pPr>
    </w:p>
    <w:p w14:paraId="18A7C223" w14:textId="77777777" w:rsidR="00C7009E" w:rsidRPr="001B3EA1" w:rsidRDefault="00C7009E" w:rsidP="00C7009E">
      <w:pPr>
        <w:pStyle w:val="Ttulo1"/>
        <w:spacing w:before="96" w:after="18" w:line="451" w:lineRule="auto"/>
        <w:ind w:left="0" w:right="194" w:firstLine="0"/>
      </w:pPr>
      <w:r w:rsidRPr="001B3EA1">
        <w:rPr>
          <w:u w:val="thick"/>
        </w:rPr>
        <w:t>SOLICITANTE</w:t>
      </w:r>
    </w:p>
    <w:tbl>
      <w:tblPr>
        <w:tblStyle w:val="TableNormal"/>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9"/>
        <w:gridCol w:w="6414"/>
      </w:tblGrid>
      <w:tr w:rsidR="00C7009E" w:rsidRPr="001B3EA1" w14:paraId="39F2EA18" w14:textId="77777777" w:rsidTr="007305CA">
        <w:trPr>
          <w:trHeight w:val="444"/>
        </w:trPr>
        <w:tc>
          <w:tcPr>
            <w:tcW w:w="2779" w:type="dxa"/>
          </w:tcPr>
          <w:p w14:paraId="76CF6C6A" w14:textId="77777777" w:rsidR="00C7009E" w:rsidRPr="001B3EA1" w:rsidRDefault="00C7009E" w:rsidP="007305CA">
            <w:pPr>
              <w:pStyle w:val="TableParagraph"/>
              <w:spacing w:before="73"/>
              <w:ind w:left="110"/>
              <w:rPr>
                <w:rFonts w:ascii="Arial" w:hAnsi="Arial" w:cs="Arial"/>
                <w:b/>
              </w:rPr>
            </w:pPr>
            <w:r w:rsidRPr="001B3EA1">
              <w:rPr>
                <w:rFonts w:ascii="Arial" w:hAnsi="Arial" w:cs="Arial"/>
                <w:b/>
              </w:rPr>
              <w:t>Nombres</w:t>
            </w:r>
            <w:r w:rsidRPr="001B3EA1">
              <w:rPr>
                <w:rFonts w:ascii="Arial" w:hAnsi="Arial" w:cs="Arial"/>
                <w:b/>
                <w:spacing w:val="-8"/>
              </w:rPr>
              <w:t xml:space="preserve"> </w:t>
            </w:r>
            <w:r w:rsidRPr="001B3EA1">
              <w:rPr>
                <w:rFonts w:ascii="Arial" w:hAnsi="Arial" w:cs="Arial"/>
                <w:b/>
              </w:rPr>
              <w:t>y</w:t>
            </w:r>
            <w:r w:rsidRPr="001B3EA1">
              <w:rPr>
                <w:rFonts w:ascii="Arial" w:hAnsi="Arial" w:cs="Arial"/>
                <w:b/>
                <w:spacing w:val="-7"/>
              </w:rPr>
              <w:t xml:space="preserve"> </w:t>
            </w:r>
            <w:r w:rsidRPr="001B3EA1">
              <w:rPr>
                <w:rFonts w:ascii="Arial" w:hAnsi="Arial" w:cs="Arial"/>
                <w:b/>
              </w:rPr>
              <w:t>apellidos</w:t>
            </w:r>
          </w:p>
        </w:tc>
        <w:tc>
          <w:tcPr>
            <w:tcW w:w="6414" w:type="dxa"/>
          </w:tcPr>
          <w:p w14:paraId="0E7F0517" w14:textId="34087734" w:rsidR="00C7009E" w:rsidRPr="001B3EA1" w:rsidRDefault="00C7009E" w:rsidP="007305CA">
            <w:pPr>
              <w:pStyle w:val="TableParagraph"/>
              <w:spacing w:before="88"/>
              <w:ind w:left="103"/>
              <w:rPr>
                <w:rFonts w:ascii="Arial" w:hAnsi="Arial" w:cs="Arial"/>
              </w:rPr>
            </w:pPr>
            <w:r w:rsidRPr="001B3EA1">
              <w:rPr>
                <w:rFonts w:ascii="Arial" w:hAnsi="Arial" w:cs="Arial"/>
              </w:rPr>
              <w:t>Lic. Blgo.</w:t>
            </w:r>
            <w:r w:rsidR="00AD48EB">
              <w:rPr>
                <w:rFonts w:ascii="Arial" w:hAnsi="Arial" w:cs="Arial"/>
              </w:rPr>
              <w:t xml:space="preserve"> Oscar José Pineda Coronal</w:t>
            </w:r>
          </w:p>
        </w:tc>
      </w:tr>
      <w:tr w:rsidR="00C7009E" w:rsidRPr="001B3EA1" w14:paraId="05A4334B" w14:textId="77777777" w:rsidTr="007305CA">
        <w:trPr>
          <w:trHeight w:val="510"/>
        </w:trPr>
        <w:tc>
          <w:tcPr>
            <w:tcW w:w="2779" w:type="dxa"/>
          </w:tcPr>
          <w:p w14:paraId="370B7109" w14:textId="77777777" w:rsidR="00C7009E" w:rsidRPr="001B3EA1" w:rsidRDefault="00C7009E" w:rsidP="007305CA">
            <w:pPr>
              <w:pStyle w:val="TableParagraph"/>
              <w:spacing w:line="244" w:lineRule="exact"/>
              <w:ind w:left="110" w:right="654"/>
              <w:rPr>
                <w:rFonts w:ascii="Arial" w:hAnsi="Arial" w:cs="Arial"/>
                <w:b/>
              </w:rPr>
            </w:pPr>
            <w:r w:rsidRPr="001B3EA1">
              <w:rPr>
                <w:rFonts w:ascii="Arial" w:hAnsi="Arial" w:cs="Arial"/>
                <w:b/>
              </w:rPr>
              <w:t>Dirección</w:t>
            </w:r>
            <w:r w:rsidRPr="001B3EA1">
              <w:rPr>
                <w:rFonts w:ascii="Arial" w:hAnsi="Arial" w:cs="Arial"/>
                <w:b/>
                <w:spacing w:val="4"/>
              </w:rPr>
              <w:t xml:space="preserve"> </w:t>
            </w:r>
            <w:r w:rsidRPr="001B3EA1">
              <w:rPr>
                <w:rFonts w:ascii="Arial" w:hAnsi="Arial" w:cs="Arial"/>
                <w:b/>
              </w:rPr>
              <w:t>/</w:t>
            </w:r>
            <w:r w:rsidRPr="001B3EA1">
              <w:rPr>
                <w:rFonts w:ascii="Arial" w:hAnsi="Arial" w:cs="Arial"/>
                <w:b/>
                <w:spacing w:val="1"/>
              </w:rPr>
              <w:t xml:space="preserve"> </w:t>
            </w:r>
            <w:r w:rsidRPr="001B3EA1">
              <w:rPr>
                <w:rFonts w:ascii="Arial" w:hAnsi="Arial" w:cs="Arial"/>
                <w:b/>
              </w:rPr>
              <w:t>Sub</w:t>
            </w:r>
            <w:r w:rsidRPr="001B3EA1">
              <w:rPr>
                <w:rFonts w:ascii="Arial" w:hAnsi="Arial" w:cs="Arial"/>
                <w:b/>
                <w:spacing w:val="1"/>
              </w:rPr>
              <w:t xml:space="preserve"> </w:t>
            </w:r>
            <w:r w:rsidRPr="001B3EA1">
              <w:rPr>
                <w:rFonts w:ascii="Arial" w:hAnsi="Arial" w:cs="Arial"/>
                <w:b/>
              </w:rPr>
              <w:t>Dirección</w:t>
            </w:r>
            <w:r w:rsidRPr="001B3EA1">
              <w:rPr>
                <w:rFonts w:ascii="Arial" w:hAnsi="Arial" w:cs="Arial"/>
                <w:b/>
                <w:spacing w:val="-2"/>
              </w:rPr>
              <w:t xml:space="preserve"> </w:t>
            </w:r>
            <w:r w:rsidRPr="001B3EA1">
              <w:rPr>
                <w:rFonts w:ascii="Arial" w:hAnsi="Arial" w:cs="Arial"/>
                <w:b/>
              </w:rPr>
              <w:t>/</w:t>
            </w:r>
            <w:r w:rsidRPr="001B3EA1">
              <w:rPr>
                <w:rFonts w:ascii="Arial" w:hAnsi="Arial" w:cs="Arial"/>
                <w:b/>
                <w:spacing w:val="-8"/>
              </w:rPr>
              <w:t xml:space="preserve"> </w:t>
            </w:r>
            <w:r w:rsidRPr="001B3EA1">
              <w:rPr>
                <w:rFonts w:ascii="Arial" w:hAnsi="Arial" w:cs="Arial"/>
                <w:b/>
              </w:rPr>
              <w:t>Unidad</w:t>
            </w:r>
          </w:p>
        </w:tc>
        <w:tc>
          <w:tcPr>
            <w:tcW w:w="6414" w:type="dxa"/>
          </w:tcPr>
          <w:p w14:paraId="4CFC49B3" w14:textId="77777777" w:rsidR="00C7009E" w:rsidRPr="001B3EA1" w:rsidRDefault="00C7009E" w:rsidP="007305CA">
            <w:pPr>
              <w:pStyle w:val="TableParagraph"/>
              <w:spacing w:before="123"/>
              <w:ind w:left="103" w:right="140"/>
              <w:rPr>
                <w:rFonts w:ascii="Arial" w:hAnsi="Arial" w:cs="Arial"/>
              </w:rPr>
            </w:pPr>
            <w:r w:rsidRPr="001B3EA1">
              <w:rPr>
                <w:rFonts w:ascii="Arial" w:hAnsi="Arial" w:cs="Arial"/>
              </w:rPr>
              <w:t>Unidad del Centro de Producción de Mosca de la Fruta</w:t>
            </w:r>
          </w:p>
        </w:tc>
      </w:tr>
      <w:tr w:rsidR="00C7009E" w:rsidRPr="001B3EA1" w14:paraId="79FB98C9" w14:textId="77777777" w:rsidTr="007305CA">
        <w:trPr>
          <w:trHeight w:val="517"/>
        </w:trPr>
        <w:tc>
          <w:tcPr>
            <w:tcW w:w="2779" w:type="dxa"/>
          </w:tcPr>
          <w:p w14:paraId="075080DE" w14:textId="77777777" w:rsidR="00C7009E" w:rsidRPr="001B3EA1" w:rsidRDefault="00C7009E" w:rsidP="007305CA">
            <w:pPr>
              <w:pStyle w:val="TableParagraph"/>
              <w:spacing w:line="246" w:lineRule="exact"/>
              <w:ind w:left="110" w:right="522"/>
              <w:rPr>
                <w:rFonts w:ascii="Arial" w:hAnsi="Arial" w:cs="Arial"/>
                <w:b/>
              </w:rPr>
            </w:pPr>
            <w:r w:rsidRPr="001B3EA1">
              <w:rPr>
                <w:rFonts w:ascii="Arial" w:hAnsi="Arial" w:cs="Arial"/>
                <w:b/>
              </w:rPr>
              <w:t>Oficina / Dirección /</w:t>
            </w:r>
            <w:r w:rsidRPr="001B3EA1">
              <w:rPr>
                <w:rFonts w:ascii="Arial" w:hAnsi="Arial" w:cs="Arial"/>
                <w:b/>
                <w:spacing w:val="-59"/>
              </w:rPr>
              <w:t xml:space="preserve"> </w:t>
            </w:r>
            <w:r w:rsidRPr="001B3EA1">
              <w:rPr>
                <w:rFonts w:ascii="Arial" w:hAnsi="Arial" w:cs="Arial"/>
                <w:b/>
              </w:rPr>
              <w:t>Área canalizadora</w:t>
            </w:r>
          </w:p>
        </w:tc>
        <w:tc>
          <w:tcPr>
            <w:tcW w:w="6414" w:type="dxa"/>
          </w:tcPr>
          <w:p w14:paraId="366C761A" w14:textId="77777777" w:rsidR="00C7009E" w:rsidRPr="001B3EA1" w:rsidRDefault="00C7009E" w:rsidP="007305CA">
            <w:pPr>
              <w:pStyle w:val="TableParagraph"/>
              <w:spacing w:before="130"/>
              <w:ind w:left="103"/>
              <w:rPr>
                <w:rFonts w:ascii="Arial" w:hAnsi="Arial" w:cs="Arial"/>
              </w:rPr>
            </w:pPr>
            <w:r w:rsidRPr="001B3EA1">
              <w:rPr>
                <w:rFonts w:ascii="Arial" w:hAnsi="Arial" w:cs="Arial"/>
              </w:rPr>
              <w:t>Oficina de Centro de Diagnóstico y Producción</w:t>
            </w:r>
          </w:p>
        </w:tc>
      </w:tr>
      <w:tr w:rsidR="00C7009E" w:rsidRPr="001B3EA1" w14:paraId="1446499B" w14:textId="77777777" w:rsidTr="007305CA">
        <w:trPr>
          <w:trHeight w:val="517"/>
        </w:trPr>
        <w:tc>
          <w:tcPr>
            <w:tcW w:w="2779" w:type="dxa"/>
          </w:tcPr>
          <w:p w14:paraId="442152F3" w14:textId="77777777" w:rsidR="00C7009E" w:rsidRPr="001B3EA1" w:rsidRDefault="00C7009E" w:rsidP="007305CA">
            <w:pPr>
              <w:pStyle w:val="TableParagraph"/>
              <w:spacing w:line="244" w:lineRule="exact"/>
              <w:ind w:left="110" w:right="518"/>
              <w:rPr>
                <w:rFonts w:ascii="Arial" w:hAnsi="Arial" w:cs="Arial"/>
                <w:b/>
              </w:rPr>
            </w:pPr>
            <w:r w:rsidRPr="001B3EA1">
              <w:rPr>
                <w:rFonts w:ascii="Arial" w:hAnsi="Arial" w:cs="Arial"/>
                <w:b/>
              </w:rPr>
              <w:t>Denominación</w:t>
            </w:r>
            <w:r w:rsidRPr="001B3EA1">
              <w:rPr>
                <w:rFonts w:ascii="Arial" w:hAnsi="Arial" w:cs="Arial"/>
                <w:b/>
                <w:spacing w:val="-10"/>
              </w:rPr>
              <w:t xml:space="preserve"> </w:t>
            </w:r>
            <w:r w:rsidRPr="001B3EA1">
              <w:rPr>
                <w:rFonts w:ascii="Arial" w:hAnsi="Arial" w:cs="Arial"/>
                <w:b/>
              </w:rPr>
              <w:t>de</w:t>
            </w:r>
            <w:r w:rsidRPr="001B3EA1">
              <w:rPr>
                <w:rFonts w:ascii="Arial" w:hAnsi="Arial" w:cs="Arial"/>
                <w:b/>
                <w:spacing w:val="-11"/>
              </w:rPr>
              <w:t xml:space="preserve"> </w:t>
            </w:r>
            <w:r w:rsidRPr="001B3EA1">
              <w:rPr>
                <w:rFonts w:ascii="Arial" w:hAnsi="Arial" w:cs="Arial"/>
                <w:b/>
              </w:rPr>
              <w:t>la</w:t>
            </w:r>
            <w:r w:rsidRPr="001B3EA1">
              <w:rPr>
                <w:rFonts w:ascii="Arial" w:hAnsi="Arial" w:cs="Arial"/>
                <w:b/>
                <w:spacing w:val="-58"/>
              </w:rPr>
              <w:t xml:space="preserve"> </w:t>
            </w:r>
            <w:r w:rsidRPr="001B3EA1">
              <w:rPr>
                <w:rFonts w:ascii="Arial" w:hAnsi="Arial" w:cs="Arial"/>
                <w:b/>
              </w:rPr>
              <w:t>contratación</w:t>
            </w:r>
          </w:p>
        </w:tc>
        <w:tc>
          <w:tcPr>
            <w:tcW w:w="6414" w:type="dxa"/>
          </w:tcPr>
          <w:p w14:paraId="4D781EE6" w14:textId="541210F3" w:rsidR="00C7009E" w:rsidRPr="00426BC9" w:rsidRDefault="007A5C2E" w:rsidP="007305CA">
            <w:pPr>
              <w:pStyle w:val="TableParagraph"/>
              <w:spacing w:line="252" w:lineRule="exact"/>
              <w:ind w:left="103" w:right="141"/>
              <w:jc w:val="both"/>
              <w:rPr>
                <w:rFonts w:ascii="Arial" w:hAnsi="Arial" w:cs="Arial"/>
              </w:rPr>
            </w:pPr>
            <w:r w:rsidRPr="00426BC9">
              <w:rPr>
                <w:rFonts w:ascii="Arial" w:hAnsi="Arial" w:cs="Arial"/>
              </w:rPr>
              <w:t>Servicio de Cableado e instalación de seis (06) puntos de red en categoría 6</w:t>
            </w:r>
          </w:p>
        </w:tc>
      </w:tr>
    </w:tbl>
    <w:p w14:paraId="67826FEF" w14:textId="77777777" w:rsidR="00C7009E" w:rsidRPr="001B3EA1" w:rsidRDefault="00C7009E" w:rsidP="00C7009E">
      <w:pPr>
        <w:pStyle w:val="Textoindependiente"/>
        <w:rPr>
          <w:rFonts w:ascii="Arial" w:hAnsi="Arial" w:cs="Arial"/>
          <w:b/>
        </w:rPr>
      </w:pPr>
    </w:p>
    <w:p w14:paraId="120D1F9C" w14:textId="77777777" w:rsidR="00C7009E" w:rsidRPr="001B3EA1" w:rsidRDefault="00C7009E" w:rsidP="00C7009E">
      <w:pPr>
        <w:pStyle w:val="Prrafodelista"/>
        <w:widowControl w:val="0"/>
        <w:numPr>
          <w:ilvl w:val="0"/>
          <w:numId w:val="19"/>
        </w:numPr>
        <w:tabs>
          <w:tab w:val="left" w:pos="1003"/>
          <w:tab w:val="left" w:pos="1004"/>
        </w:tabs>
        <w:autoSpaceDE w:val="0"/>
        <w:autoSpaceDN w:val="0"/>
        <w:spacing w:before="151" w:after="0" w:line="240" w:lineRule="auto"/>
        <w:contextualSpacing w:val="0"/>
        <w:rPr>
          <w:rFonts w:ascii="Arial" w:hAnsi="Arial" w:cs="Arial"/>
          <w:b/>
          <w:sz w:val="22"/>
          <w:szCs w:val="22"/>
        </w:rPr>
      </w:pPr>
      <w:r w:rsidRPr="001B3EA1">
        <w:rPr>
          <w:rFonts w:ascii="Arial" w:hAnsi="Arial" w:cs="Arial"/>
          <w:b/>
          <w:sz w:val="22"/>
          <w:szCs w:val="22"/>
        </w:rPr>
        <w:t>OBJETO</w:t>
      </w:r>
      <w:r w:rsidRPr="001B3EA1">
        <w:rPr>
          <w:rFonts w:ascii="Arial" w:hAnsi="Arial" w:cs="Arial"/>
          <w:b/>
          <w:spacing w:val="-7"/>
          <w:sz w:val="22"/>
          <w:szCs w:val="22"/>
        </w:rPr>
        <w:t xml:space="preserve"> </w:t>
      </w:r>
      <w:r w:rsidRPr="001B3EA1">
        <w:rPr>
          <w:rFonts w:ascii="Arial" w:hAnsi="Arial" w:cs="Arial"/>
          <w:b/>
          <w:sz w:val="22"/>
          <w:szCs w:val="22"/>
        </w:rPr>
        <w:t>DE</w:t>
      </w:r>
      <w:r w:rsidRPr="001B3EA1">
        <w:rPr>
          <w:rFonts w:ascii="Arial" w:hAnsi="Arial" w:cs="Arial"/>
          <w:b/>
          <w:spacing w:val="-3"/>
          <w:sz w:val="22"/>
          <w:szCs w:val="22"/>
        </w:rPr>
        <w:t xml:space="preserve"> </w:t>
      </w:r>
      <w:r w:rsidRPr="001B3EA1">
        <w:rPr>
          <w:rFonts w:ascii="Arial" w:hAnsi="Arial" w:cs="Arial"/>
          <w:b/>
          <w:sz w:val="22"/>
          <w:szCs w:val="22"/>
        </w:rPr>
        <w:t>LA</w:t>
      </w:r>
      <w:r w:rsidRPr="001B3EA1">
        <w:rPr>
          <w:rFonts w:ascii="Arial" w:hAnsi="Arial" w:cs="Arial"/>
          <w:b/>
          <w:spacing w:val="-8"/>
          <w:sz w:val="22"/>
          <w:szCs w:val="22"/>
        </w:rPr>
        <w:t xml:space="preserve"> </w:t>
      </w:r>
      <w:r w:rsidRPr="001B3EA1">
        <w:rPr>
          <w:rFonts w:ascii="Arial" w:hAnsi="Arial" w:cs="Arial"/>
          <w:b/>
          <w:sz w:val="22"/>
          <w:szCs w:val="22"/>
        </w:rPr>
        <w:t>CONTRATACIÓN:</w:t>
      </w:r>
    </w:p>
    <w:p w14:paraId="1303E49F" w14:textId="7EC1FB19" w:rsidR="00C7009E" w:rsidRPr="001B3EA1" w:rsidRDefault="00C7009E" w:rsidP="00C7009E">
      <w:pPr>
        <w:pStyle w:val="Textoindependiente"/>
        <w:spacing w:before="21" w:line="280" w:lineRule="auto"/>
        <w:ind w:left="1003"/>
        <w:jc w:val="both"/>
        <w:rPr>
          <w:rFonts w:ascii="Arial" w:hAnsi="Arial" w:cs="Arial"/>
        </w:rPr>
      </w:pPr>
      <w:r w:rsidRPr="001B3EA1">
        <w:rPr>
          <w:rFonts w:ascii="Arial" w:hAnsi="Arial" w:cs="Arial"/>
        </w:rPr>
        <w:t xml:space="preserve">El objeto es la contratación </w:t>
      </w:r>
      <w:r w:rsidRPr="00426BC9">
        <w:rPr>
          <w:rFonts w:ascii="Arial" w:hAnsi="Arial" w:cs="Arial"/>
        </w:rPr>
        <w:t xml:space="preserve">del Servicio </w:t>
      </w:r>
      <w:r w:rsidR="00C93402">
        <w:rPr>
          <w:rFonts w:ascii="Arial" w:hAnsi="Arial" w:cs="Arial"/>
        </w:rPr>
        <w:t xml:space="preserve">a todo costo </w:t>
      </w:r>
      <w:r w:rsidRPr="00426BC9">
        <w:rPr>
          <w:rFonts w:ascii="Arial" w:hAnsi="Arial" w:cs="Arial"/>
        </w:rPr>
        <w:t xml:space="preserve">de </w:t>
      </w:r>
      <w:r w:rsidR="007A5C2E" w:rsidRPr="00426BC9">
        <w:rPr>
          <w:rFonts w:ascii="Arial" w:hAnsi="Arial" w:cs="Arial"/>
        </w:rPr>
        <w:t>Cableado e instalación de</w:t>
      </w:r>
      <w:r w:rsidRPr="00426BC9">
        <w:rPr>
          <w:rFonts w:ascii="Arial" w:hAnsi="Arial" w:cs="Arial"/>
        </w:rPr>
        <w:t xml:space="preserve"> seis (06) puntos de red en categoría 6, en</w:t>
      </w:r>
      <w:r w:rsidR="00D32DC1" w:rsidRPr="00426BC9">
        <w:rPr>
          <w:rFonts w:ascii="Arial" w:hAnsi="Arial" w:cs="Arial"/>
        </w:rPr>
        <w:t xml:space="preserve"> la zona </w:t>
      </w:r>
      <w:r w:rsidR="00D32DC1" w:rsidRPr="001B3EA1">
        <w:rPr>
          <w:rFonts w:ascii="Arial" w:hAnsi="Arial" w:cs="Arial"/>
        </w:rPr>
        <w:t>d</w:t>
      </w:r>
      <w:r w:rsidRPr="001B3EA1">
        <w:rPr>
          <w:rFonts w:ascii="Arial" w:hAnsi="Arial" w:cs="Arial"/>
        </w:rPr>
        <w:t xml:space="preserve">e cómputo de técnicos de la Unidad del Centro de Producción de Mosca de la Fruta, a fin de para mantener </w:t>
      </w:r>
      <w:r w:rsidR="00D32DC1" w:rsidRPr="001B3EA1">
        <w:rPr>
          <w:rFonts w:ascii="Arial" w:hAnsi="Arial" w:cs="Arial"/>
        </w:rPr>
        <w:t>la comunicación efectiva de la red en</w:t>
      </w:r>
      <w:r w:rsidRPr="001B3EA1">
        <w:rPr>
          <w:rFonts w:ascii="Arial" w:hAnsi="Arial" w:cs="Arial"/>
        </w:rPr>
        <w:t xml:space="preserve"> los equipos ubicados en el ambiente de la UCPMF.</w:t>
      </w:r>
    </w:p>
    <w:p w14:paraId="6B54DAEA" w14:textId="77777777" w:rsidR="00C7009E" w:rsidRPr="001B3EA1" w:rsidRDefault="00C7009E" w:rsidP="00C7009E">
      <w:pPr>
        <w:pStyle w:val="Textoindependiente"/>
        <w:spacing w:before="21" w:line="280" w:lineRule="auto"/>
        <w:ind w:left="1003"/>
        <w:jc w:val="both"/>
        <w:rPr>
          <w:rFonts w:ascii="Arial" w:eastAsia="Calibri" w:hAnsi="Arial" w:cs="Arial"/>
        </w:rPr>
      </w:pPr>
    </w:p>
    <w:p w14:paraId="4FECF4ED" w14:textId="77777777" w:rsidR="00C7009E" w:rsidRPr="001B3EA1" w:rsidRDefault="00C7009E" w:rsidP="00C7009E">
      <w:pPr>
        <w:pStyle w:val="Ttulo1"/>
        <w:numPr>
          <w:ilvl w:val="0"/>
          <w:numId w:val="19"/>
        </w:numPr>
        <w:tabs>
          <w:tab w:val="left" w:pos="1003"/>
          <w:tab w:val="left" w:pos="1004"/>
        </w:tabs>
      </w:pPr>
      <w:r w:rsidRPr="001B3EA1">
        <w:t>FINALIDAD</w:t>
      </w:r>
      <w:r w:rsidRPr="001B3EA1">
        <w:rPr>
          <w:spacing w:val="-12"/>
        </w:rPr>
        <w:t xml:space="preserve"> </w:t>
      </w:r>
      <w:r w:rsidRPr="001B3EA1">
        <w:t>PÚBLICA:</w:t>
      </w:r>
    </w:p>
    <w:p w14:paraId="02D360A1" w14:textId="067DBE4D" w:rsidR="00F86226" w:rsidRPr="001B3EA1" w:rsidRDefault="00C7009E" w:rsidP="00C7009E">
      <w:pPr>
        <w:tabs>
          <w:tab w:val="left" w:pos="3780"/>
        </w:tabs>
        <w:spacing w:after="0" w:line="240" w:lineRule="auto"/>
        <w:ind w:left="1003"/>
        <w:jc w:val="both"/>
        <w:rPr>
          <w:rFonts w:ascii="Arial" w:eastAsia="Calibri" w:hAnsi="Arial" w:cs="Arial"/>
          <w:color w:val="auto"/>
          <w:szCs w:val="22"/>
          <w:lang w:eastAsia="en-US"/>
        </w:rPr>
      </w:pPr>
      <w:r w:rsidRPr="001B3EA1">
        <w:rPr>
          <w:rFonts w:ascii="Arial" w:eastAsia="Arial MT" w:hAnsi="Arial" w:cs="Arial"/>
          <w:color w:val="auto"/>
          <w:szCs w:val="22"/>
          <w:lang w:val="es-ES" w:eastAsia="en-US"/>
        </w:rPr>
        <w:t xml:space="preserve">La finalidad del presente proceso es contar puntos de red para mantener las comunicaciones efectivas de los equipos ubicados en el ambiente de </w:t>
      </w:r>
      <w:r w:rsidR="00D32DC1" w:rsidRPr="001B3EA1">
        <w:rPr>
          <w:rFonts w:ascii="Arial" w:eastAsia="Arial MT" w:hAnsi="Arial" w:cs="Arial"/>
          <w:color w:val="auto"/>
          <w:szCs w:val="22"/>
          <w:lang w:val="es-ES" w:eastAsia="en-US"/>
        </w:rPr>
        <w:t>UCPMF La Molina durante el proceso de producción masiva de moscas machos estériles, las cuales se emplean en la Técnica del Insecto Estéril para la erradicación de la plaga en las zonas de influencia determinadas por la Subdirección de Moscas de la Fruta y Proyectos Fitosanitarios.</w:t>
      </w:r>
      <w:r w:rsidR="00F86226" w:rsidRPr="001B3EA1">
        <w:rPr>
          <w:rFonts w:ascii="Arial" w:eastAsia="Calibri" w:hAnsi="Arial" w:cs="Arial"/>
          <w:color w:val="auto"/>
          <w:szCs w:val="22"/>
          <w:lang w:eastAsia="en-US"/>
        </w:rPr>
        <w:tab/>
      </w:r>
    </w:p>
    <w:p w14:paraId="7358E90A" w14:textId="2874A9A9" w:rsidR="00C7009E" w:rsidRPr="001B3EA1" w:rsidRDefault="00C7009E" w:rsidP="00C7009E">
      <w:pPr>
        <w:tabs>
          <w:tab w:val="left" w:pos="3780"/>
        </w:tabs>
        <w:spacing w:after="0" w:line="240" w:lineRule="auto"/>
        <w:ind w:left="1003"/>
        <w:jc w:val="both"/>
        <w:rPr>
          <w:rFonts w:ascii="Arial" w:eastAsia="Calibri" w:hAnsi="Arial" w:cs="Arial"/>
          <w:color w:val="auto"/>
          <w:szCs w:val="22"/>
          <w:lang w:eastAsia="en-US"/>
        </w:rPr>
      </w:pPr>
    </w:p>
    <w:p w14:paraId="56C61B4D" w14:textId="77777777" w:rsidR="001B3EA1" w:rsidRPr="001B3EA1" w:rsidRDefault="001B3EA1" w:rsidP="001B3EA1">
      <w:pPr>
        <w:pStyle w:val="Ttulo1"/>
        <w:numPr>
          <w:ilvl w:val="0"/>
          <w:numId w:val="19"/>
        </w:numPr>
        <w:tabs>
          <w:tab w:val="left" w:pos="1003"/>
          <w:tab w:val="left" w:pos="1004"/>
        </w:tabs>
      </w:pPr>
      <w:r w:rsidRPr="001B3EA1">
        <w:t>DESCRIPCIÓN</w:t>
      </w:r>
      <w:r w:rsidRPr="001B3EA1">
        <w:rPr>
          <w:spacing w:val="-10"/>
        </w:rPr>
        <w:t xml:space="preserve"> </w:t>
      </w:r>
      <w:r w:rsidRPr="001B3EA1">
        <w:t>DEL</w:t>
      </w:r>
      <w:r w:rsidRPr="001B3EA1">
        <w:rPr>
          <w:spacing w:val="-7"/>
        </w:rPr>
        <w:t xml:space="preserve"> </w:t>
      </w:r>
      <w:r w:rsidRPr="001B3EA1">
        <w:t>SERVICIO:</w:t>
      </w:r>
    </w:p>
    <w:p w14:paraId="09124D44" w14:textId="22D3AB85" w:rsidR="001B3EA1" w:rsidRDefault="001B3EA1" w:rsidP="001B3EA1">
      <w:pPr>
        <w:pStyle w:val="Ttulo1"/>
        <w:tabs>
          <w:tab w:val="left" w:pos="1003"/>
          <w:tab w:val="left" w:pos="1004"/>
        </w:tabs>
        <w:jc w:val="both"/>
        <w:rPr>
          <w:rFonts w:eastAsia="Arial MT"/>
          <w:b w:val="0"/>
          <w:bCs w:val="0"/>
        </w:rPr>
      </w:pPr>
      <w:r w:rsidRPr="001B3EA1">
        <w:tab/>
      </w:r>
      <w:r w:rsidRPr="001B3EA1">
        <w:rPr>
          <w:rFonts w:eastAsia="Arial MT"/>
          <w:b w:val="0"/>
          <w:bCs w:val="0"/>
        </w:rPr>
        <w:t xml:space="preserve">El contratista ejecutará </w:t>
      </w:r>
      <w:r w:rsidRPr="00426BC9">
        <w:rPr>
          <w:rFonts w:eastAsia="Arial MT"/>
          <w:b w:val="0"/>
          <w:bCs w:val="0"/>
        </w:rPr>
        <w:t xml:space="preserve">todo lo relacionado </w:t>
      </w:r>
      <w:r w:rsidR="007A5C2E" w:rsidRPr="00426BC9">
        <w:rPr>
          <w:b w:val="0"/>
        </w:rPr>
        <w:t>Servicio de Cableado e instalación de seis (06) puntos de red en categoría 6</w:t>
      </w:r>
      <w:r w:rsidR="007A5C2E" w:rsidRPr="00426BC9">
        <w:t xml:space="preserve"> </w:t>
      </w:r>
      <w:r w:rsidRPr="00426BC9">
        <w:rPr>
          <w:rFonts w:eastAsia="Arial MT"/>
          <w:b w:val="0"/>
          <w:bCs w:val="0"/>
        </w:rPr>
        <w:t xml:space="preserve">en la zona te computadoras de técnicos del laboratorio de mosca de la fruta </w:t>
      </w:r>
      <w:r w:rsidRPr="001B3EA1">
        <w:rPr>
          <w:rFonts w:eastAsia="Arial MT"/>
          <w:b w:val="0"/>
          <w:bCs w:val="0"/>
        </w:rPr>
        <w:t>a todo costo y</w:t>
      </w:r>
      <w:r>
        <w:rPr>
          <w:rFonts w:eastAsia="Arial MT"/>
          <w:b w:val="0"/>
          <w:bCs w:val="0"/>
        </w:rPr>
        <w:t xml:space="preserve"> de acuerdo a lo siguiente:</w:t>
      </w:r>
    </w:p>
    <w:p w14:paraId="430C6E3B" w14:textId="77777777" w:rsidR="001B3EA1" w:rsidRPr="001B3EA1" w:rsidRDefault="001B3EA1" w:rsidP="001B3EA1">
      <w:pPr>
        <w:pStyle w:val="Ttulo1"/>
        <w:tabs>
          <w:tab w:val="left" w:pos="1003"/>
          <w:tab w:val="left" w:pos="1004"/>
        </w:tabs>
        <w:jc w:val="both"/>
        <w:rPr>
          <w:rFonts w:eastAsia="Arial MT"/>
          <w:b w:val="0"/>
          <w:bCs w:val="0"/>
        </w:rPr>
      </w:pPr>
    </w:p>
    <w:p w14:paraId="5D45AD77" w14:textId="61B86813" w:rsidR="00F86226" w:rsidRPr="001B3EA1" w:rsidRDefault="00F86226" w:rsidP="001B3EA1">
      <w:pPr>
        <w:pStyle w:val="Prrafodelista"/>
        <w:numPr>
          <w:ilvl w:val="0"/>
          <w:numId w:val="6"/>
        </w:numPr>
        <w:spacing w:line="259" w:lineRule="auto"/>
        <w:ind w:left="1152"/>
        <w:jc w:val="both"/>
        <w:rPr>
          <w:rFonts w:ascii="Arial" w:hAnsi="Arial" w:cs="Arial"/>
          <w:b/>
          <w:sz w:val="22"/>
        </w:rPr>
      </w:pPr>
      <w:r w:rsidRPr="001B3EA1">
        <w:rPr>
          <w:rFonts w:ascii="Arial" w:hAnsi="Arial" w:cs="Arial"/>
          <w:b/>
          <w:sz w:val="22"/>
        </w:rPr>
        <w:t>Cableado</w:t>
      </w:r>
    </w:p>
    <w:p w14:paraId="551CA417" w14:textId="0DD46FB7" w:rsidR="00F86226" w:rsidRPr="001B3EA1" w:rsidRDefault="00F86226" w:rsidP="001B3EA1">
      <w:pPr>
        <w:pStyle w:val="Prrafodelista"/>
        <w:spacing w:line="259" w:lineRule="auto"/>
        <w:ind w:left="1152"/>
        <w:jc w:val="both"/>
        <w:rPr>
          <w:rFonts w:ascii="Arial" w:hAnsi="Arial" w:cs="Arial"/>
          <w:sz w:val="22"/>
        </w:rPr>
      </w:pPr>
      <w:r w:rsidRPr="001B3EA1">
        <w:rPr>
          <w:rFonts w:ascii="Arial" w:hAnsi="Arial" w:cs="Arial"/>
          <w:sz w:val="22"/>
        </w:rPr>
        <w:t>Todo el cableado, en general, debe ser colocado dentro de las vías (Canaletas) y para ello, desde el pu</w:t>
      </w:r>
      <w:r w:rsidR="00A95761" w:rsidRPr="001B3EA1">
        <w:rPr>
          <w:rFonts w:ascii="Arial" w:hAnsi="Arial" w:cs="Arial"/>
          <w:sz w:val="22"/>
        </w:rPr>
        <w:t>nto SWITCH CISCO</w:t>
      </w:r>
      <w:r w:rsidRPr="001B3EA1">
        <w:rPr>
          <w:rFonts w:ascii="Arial" w:hAnsi="Arial" w:cs="Arial"/>
          <w:sz w:val="22"/>
        </w:rPr>
        <w:t xml:space="preserve"> </w:t>
      </w:r>
      <w:r w:rsidR="00D51C82" w:rsidRPr="001B3EA1">
        <w:rPr>
          <w:rFonts w:ascii="Arial" w:hAnsi="Arial" w:cs="Arial"/>
          <w:sz w:val="22"/>
        </w:rPr>
        <w:t xml:space="preserve">DE </w:t>
      </w:r>
      <w:r w:rsidR="002129FC" w:rsidRPr="001B3EA1">
        <w:rPr>
          <w:rFonts w:ascii="Arial" w:hAnsi="Arial" w:cs="Arial"/>
          <w:sz w:val="22"/>
        </w:rPr>
        <w:t>PRODESA</w:t>
      </w:r>
      <w:r w:rsidRPr="001B3EA1">
        <w:rPr>
          <w:rFonts w:ascii="Arial" w:hAnsi="Arial" w:cs="Arial"/>
          <w:sz w:val="22"/>
        </w:rPr>
        <w:t xml:space="preserve">, previa coordinación con el personal de Informática de SENASA. Todo el cableado, canaletas y demás material deben ser incluidos en la propuesta. </w:t>
      </w:r>
    </w:p>
    <w:p w14:paraId="46CFFBD8" w14:textId="77777777" w:rsidR="00F86226" w:rsidRPr="001B3EA1" w:rsidRDefault="00F86226" w:rsidP="001B3EA1">
      <w:pPr>
        <w:pStyle w:val="Prrafodelista"/>
        <w:numPr>
          <w:ilvl w:val="0"/>
          <w:numId w:val="6"/>
        </w:numPr>
        <w:spacing w:line="259" w:lineRule="auto"/>
        <w:ind w:left="1152"/>
        <w:jc w:val="both"/>
        <w:rPr>
          <w:rFonts w:ascii="Arial" w:hAnsi="Arial" w:cs="Arial"/>
          <w:b/>
          <w:sz w:val="22"/>
        </w:rPr>
      </w:pPr>
      <w:r w:rsidRPr="001B3EA1">
        <w:rPr>
          <w:rFonts w:ascii="Arial" w:hAnsi="Arial" w:cs="Arial"/>
          <w:b/>
          <w:sz w:val="22"/>
        </w:rPr>
        <w:t>Puntos de red</w:t>
      </w:r>
    </w:p>
    <w:p w14:paraId="33FD601E" w14:textId="77777777" w:rsidR="00F86226" w:rsidRPr="001B3EA1" w:rsidRDefault="00F86226" w:rsidP="001B3EA1">
      <w:pPr>
        <w:pStyle w:val="Prrafodelista"/>
        <w:spacing w:line="259" w:lineRule="auto"/>
        <w:ind w:left="1152"/>
        <w:jc w:val="both"/>
        <w:rPr>
          <w:rFonts w:ascii="Arial" w:hAnsi="Arial" w:cs="Arial"/>
          <w:sz w:val="22"/>
        </w:rPr>
      </w:pPr>
      <w:r w:rsidRPr="001B3EA1">
        <w:rPr>
          <w:rFonts w:ascii="Arial" w:hAnsi="Arial" w:cs="Arial"/>
          <w:sz w:val="22"/>
        </w:rPr>
        <w:t>Se debe instalar las cajas de datos con todos sus accesorios y el empalme correspondiente para cada cable.</w:t>
      </w:r>
    </w:p>
    <w:p w14:paraId="372B91BD" w14:textId="77777777" w:rsidR="00F86226" w:rsidRPr="001B3EA1" w:rsidRDefault="00F86226" w:rsidP="001B3EA1">
      <w:pPr>
        <w:pStyle w:val="Prrafodelista"/>
        <w:numPr>
          <w:ilvl w:val="0"/>
          <w:numId w:val="6"/>
        </w:numPr>
        <w:spacing w:line="259" w:lineRule="auto"/>
        <w:ind w:left="1152"/>
        <w:jc w:val="both"/>
        <w:rPr>
          <w:rFonts w:ascii="Arial" w:hAnsi="Arial" w:cs="Arial"/>
          <w:b/>
          <w:sz w:val="22"/>
        </w:rPr>
      </w:pPr>
      <w:r w:rsidRPr="001B3EA1">
        <w:rPr>
          <w:rFonts w:ascii="Arial" w:hAnsi="Arial" w:cs="Arial"/>
          <w:b/>
          <w:sz w:val="22"/>
        </w:rPr>
        <w:lastRenderedPageBreak/>
        <w:t>Jack cat 6:</w:t>
      </w:r>
    </w:p>
    <w:p w14:paraId="3DDC4C52" w14:textId="353B42C2" w:rsidR="00F86226" w:rsidRPr="001B3EA1" w:rsidRDefault="00F86226" w:rsidP="001B3EA1">
      <w:pPr>
        <w:pStyle w:val="Prrafodelista"/>
        <w:spacing w:line="259" w:lineRule="auto"/>
        <w:ind w:left="1152"/>
        <w:jc w:val="both"/>
        <w:rPr>
          <w:rFonts w:ascii="Arial" w:hAnsi="Arial" w:cs="Arial"/>
          <w:sz w:val="22"/>
        </w:rPr>
      </w:pPr>
      <w:r w:rsidRPr="001B3EA1">
        <w:rPr>
          <w:rFonts w:ascii="Arial" w:hAnsi="Arial" w:cs="Arial"/>
          <w:sz w:val="22"/>
        </w:rPr>
        <w:t>Instalación de acces</w:t>
      </w:r>
      <w:r w:rsidR="00D51C82" w:rsidRPr="001B3EA1">
        <w:rPr>
          <w:rFonts w:ascii="Arial" w:hAnsi="Arial" w:cs="Arial"/>
          <w:sz w:val="22"/>
        </w:rPr>
        <w:t xml:space="preserve">orios Jacks en cat 6 para los </w:t>
      </w:r>
      <w:r w:rsidR="00CF23EF" w:rsidRPr="001B3EA1">
        <w:rPr>
          <w:rFonts w:ascii="Arial" w:hAnsi="Arial" w:cs="Arial"/>
          <w:sz w:val="22"/>
        </w:rPr>
        <w:t>6</w:t>
      </w:r>
      <w:r w:rsidRPr="001B3EA1">
        <w:rPr>
          <w:rFonts w:ascii="Arial" w:hAnsi="Arial" w:cs="Arial"/>
          <w:sz w:val="22"/>
        </w:rPr>
        <w:t xml:space="preserve"> puntos requeridos.</w:t>
      </w:r>
    </w:p>
    <w:p w14:paraId="2B33C926" w14:textId="77777777" w:rsidR="00F86226" w:rsidRPr="001B3EA1" w:rsidRDefault="00F86226" w:rsidP="001B3EA1">
      <w:pPr>
        <w:pStyle w:val="Prrafodelista"/>
        <w:numPr>
          <w:ilvl w:val="0"/>
          <w:numId w:val="6"/>
        </w:numPr>
        <w:spacing w:line="259" w:lineRule="auto"/>
        <w:ind w:left="1152"/>
        <w:jc w:val="both"/>
        <w:rPr>
          <w:rFonts w:ascii="Arial" w:hAnsi="Arial" w:cs="Arial"/>
          <w:b/>
          <w:sz w:val="22"/>
        </w:rPr>
      </w:pPr>
      <w:r w:rsidRPr="001B3EA1">
        <w:rPr>
          <w:rFonts w:ascii="Arial" w:hAnsi="Arial" w:cs="Arial"/>
          <w:b/>
          <w:sz w:val="22"/>
        </w:rPr>
        <w:t>Patch Core cat 6:</w:t>
      </w:r>
    </w:p>
    <w:p w14:paraId="7CB88840" w14:textId="10942994" w:rsidR="00F86226" w:rsidRPr="001B3EA1" w:rsidRDefault="00D51C82" w:rsidP="001B3EA1">
      <w:pPr>
        <w:pStyle w:val="Prrafodelista"/>
        <w:spacing w:line="259" w:lineRule="auto"/>
        <w:ind w:left="1152"/>
        <w:jc w:val="both"/>
        <w:rPr>
          <w:rFonts w:ascii="Arial" w:hAnsi="Arial" w:cs="Arial"/>
          <w:sz w:val="22"/>
        </w:rPr>
      </w:pPr>
      <w:r w:rsidRPr="001B3EA1">
        <w:rPr>
          <w:rFonts w:ascii="Arial" w:hAnsi="Arial" w:cs="Arial"/>
          <w:sz w:val="22"/>
        </w:rPr>
        <w:t>Instalación de 0</w:t>
      </w:r>
      <w:r w:rsidR="002129FC" w:rsidRPr="001B3EA1">
        <w:rPr>
          <w:rFonts w:ascii="Arial" w:hAnsi="Arial" w:cs="Arial"/>
          <w:sz w:val="22"/>
        </w:rPr>
        <w:t>6</w:t>
      </w:r>
      <w:r w:rsidR="00F86226" w:rsidRPr="001B3EA1">
        <w:rPr>
          <w:rFonts w:ascii="Arial" w:hAnsi="Arial" w:cs="Arial"/>
          <w:sz w:val="22"/>
        </w:rPr>
        <w:t xml:space="preserve"> Patch core de marca certificados de 3 feet en el gabinete de comunicaciones de</w:t>
      </w:r>
      <w:r w:rsidR="006358DC" w:rsidRPr="001B3EA1">
        <w:rPr>
          <w:rFonts w:ascii="Arial" w:hAnsi="Arial" w:cs="Arial"/>
          <w:sz w:val="22"/>
        </w:rPr>
        <w:t xml:space="preserve"> PRODESA</w:t>
      </w:r>
      <w:r w:rsidR="00F86226" w:rsidRPr="001B3EA1">
        <w:rPr>
          <w:rFonts w:ascii="Arial" w:hAnsi="Arial" w:cs="Arial"/>
          <w:sz w:val="22"/>
        </w:rPr>
        <w:t>.</w:t>
      </w:r>
    </w:p>
    <w:p w14:paraId="4E4FEA19" w14:textId="77777777" w:rsidR="00F86226" w:rsidRPr="001B3EA1" w:rsidRDefault="00F86226" w:rsidP="001B3EA1">
      <w:pPr>
        <w:pStyle w:val="Prrafodelista"/>
        <w:numPr>
          <w:ilvl w:val="0"/>
          <w:numId w:val="6"/>
        </w:numPr>
        <w:spacing w:line="259" w:lineRule="auto"/>
        <w:ind w:left="1152"/>
        <w:jc w:val="both"/>
        <w:rPr>
          <w:rFonts w:ascii="Arial" w:hAnsi="Arial" w:cs="Arial"/>
          <w:b/>
          <w:sz w:val="22"/>
        </w:rPr>
      </w:pPr>
      <w:r w:rsidRPr="001B3EA1">
        <w:rPr>
          <w:rFonts w:ascii="Arial" w:hAnsi="Arial" w:cs="Arial"/>
          <w:b/>
          <w:sz w:val="22"/>
        </w:rPr>
        <w:t>Patch Core cat 6:</w:t>
      </w:r>
    </w:p>
    <w:p w14:paraId="6AD49BD1" w14:textId="20AAB9AC" w:rsidR="00F86226" w:rsidRPr="001B3EA1" w:rsidRDefault="00D51C82" w:rsidP="001B3EA1">
      <w:pPr>
        <w:pStyle w:val="Prrafodelista"/>
        <w:spacing w:line="259" w:lineRule="auto"/>
        <w:ind w:left="1152"/>
        <w:jc w:val="both"/>
        <w:rPr>
          <w:rFonts w:ascii="Arial" w:hAnsi="Arial" w:cs="Arial"/>
          <w:sz w:val="22"/>
        </w:rPr>
      </w:pPr>
      <w:r w:rsidRPr="001B3EA1">
        <w:rPr>
          <w:rFonts w:ascii="Arial" w:hAnsi="Arial" w:cs="Arial"/>
          <w:sz w:val="22"/>
        </w:rPr>
        <w:t>Instalación de 0</w:t>
      </w:r>
      <w:r w:rsidR="006358DC" w:rsidRPr="001B3EA1">
        <w:rPr>
          <w:rFonts w:ascii="Arial" w:hAnsi="Arial" w:cs="Arial"/>
          <w:sz w:val="22"/>
        </w:rPr>
        <w:t>6</w:t>
      </w:r>
      <w:r w:rsidR="00F86226" w:rsidRPr="001B3EA1">
        <w:rPr>
          <w:rFonts w:ascii="Arial" w:hAnsi="Arial" w:cs="Arial"/>
          <w:sz w:val="22"/>
        </w:rPr>
        <w:t xml:space="preserve"> Patch core de marca certificados de 9 feet para usuarios del</w:t>
      </w:r>
      <w:r w:rsidR="006358DC" w:rsidRPr="001B3EA1">
        <w:rPr>
          <w:rFonts w:ascii="Arial" w:hAnsi="Arial" w:cs="Arial"/>
          <w:sz w:val="22"/>
        </w:rPr>
        <w:t xml:space="preserve"> Centro de MOSCA DE LA FRUTA</w:t>
      </w:r>
    </w:p>
    <w:p w14:paraId="796A9FDA" w14:textId="77777777" w:rsidR="00F86226" w:rsidRPr="001B3EA1" w:rsidRDefault="00F86226" w:rsidP="001B3EA1">
      <w:pPr>
        <w:pStyle w:val="Prrafodelista"/>
        <w:numPr>
          <w:ilvl w:val="0"/>
          <w:numId w:val="6"/>
        </w:numPr>
        <w:spacing w:line="259" w:lineRule="auto"/>
        <w:ind w:left="1152"/>
        <w:jc w:val="both"/>
        <w:rPr>
          <w:rFonts w:ascii="Arial" w:hAnsi="Arial" w:cs="Arial"/>
          <w:b/>
          <w:sz w:val="22"/>
        </w:rPr>
      </w:pPr>
      <w:r w:rsidRPr="001B3EA1">
        <w:rPr>
          <w:rFonts w:ascii="Arial" w:hAnsi="Arial" w:cs="Arial"/>
          <w:b/>
          <w:sz w:val="22"/>
        </w:rPr>
        <w:t>Face plate toma doble:</w:t>
      </w:r>
    </w:p>
    <w:p w14:paraId="0A836303" w14:textId="4D2393FE" w:rsidR="00F86226" w:rsidRPr="001B3EA1" w:rsidRDefault="00D51C82" w:rsidP="001B3EA1">
      <w:pPr>
        <w:pStyle w:val="Prrafodelista"/>
        <w:spacing w:line="259" w:lineRule="auto"/>
        <w:ind w:left="1152"/>
        <w:jc w:val="both"/>
        <w:rPr>
          <w:rFonts w:ascii="Arial" w:hAnsi="Arial" w:cs="Arial"/>
          <w:sz w:val="22"/>
        </w:rPr>
      </w:pPr>
      <w:r w:rsidRPr="001B3EA1">
        <w:rPr>
          <w:rFonts w:ascii="Arial" w:hAnsi="Arial" w:cs="Arial"/>
          <w:sz w:val="22"/>
        </w:rPr>
        <w:t>Instalación de 0</w:t>
      </w:r>
      <w:r w:rsidR="002129FC" w:rsidRPr="001B3EA1">
        <w:rPr>
          <w:rFonts w:ascii="Arial" w:hAnsi="Arial" w:cs="Arial"/>
          <w:sz w:val="22"/>
        </w:rPr>
        <w:t>6</w:t>
      </w:r>
      <w:r w:rsidR="00F86226" w:rsidRPr="001B3EA1">
        <w:rPr>
          <w:rFonts w:ascii="Arial" w:hAnsi="Arial" w:cs="Arial"/>
          <w:sz w:val="22"/>
        </w:rPr>
        <w:t xml:space="preserve"> Face plata toma doble en cada toma de red para los usuarios.</w:t>
      </w:r>
    </w:p>
    <w:p w14:paraId="554A51F4" w14:textId="093D2395" w:rsidR="00290299" w:rsidRPr="001B3EA1" w:rsidRDefault="00290299" w:rsidP="001B3EA1">
      <w:pPr>
        <w:pStyle w:val="Prrafodelista"/>
        <w:numPr>
          <w:ilvl w:val="0"/>
          <w:numId w:val="18"/>
        </w:numPr>
        <w:spacing w:line="259" w:lineRule="auto"/>
        <w:jc w:val="both"/>
        <w:rPr>
          <w:rFonts w:ascii="Arial" w:hAnsi="Arial" w:cs="Arial"/>
          <w:b/>
          <w:sz w:val="22"/>
        </w:rPr>
      </w:pPr>
      <w:r w:rsidRPr="001B3EA1">
        <w:rPr>
          <w:rFonts w:ascii="Arial" w:hAnsi="Arial" w:cs="Arial"/>
          <w:b/>
          <w:sz w:val="22"/>
        </w:rPr>
        <w:t>Certificación de puntos de red:</w:t>
      </w:r>
    </w:p>
    <w:p w14:paraId="098AB0F9" w14:textId="45CDBF93" w:rsidR="00290299" w:rsidRPr="001B3EA1" w:rsidRDefault="00290299" w:rsidP="001B3EA1">
      <w:pPr>
        <w:pStyle w:val="Prrafodelista"/>
        <w:spacing w:line="259" w:lineRule="auto"/>
        <w:ind w:left="1152"/>
        <w:jc w:val="both"/>
        <w:rPr>
          <w:rFonts w:ascii="Arial" w:hAnsi="Arial" w:cs="Arial"/>
          <w:sz w:val="22"/>
        </w:rPr>
      </w:pPr>
      <w:r w:rsidRPr="001B3EA1">
        <w:rPr>
          <w:rFonts w:ascii="Arial" w:hAnsi="Arial" w:cs="Arial"/>
          <w:sz w:val="22"/>
        </w:rPr>
        <w:t>Al terminar la instalación es necesario certificar los puntos de red instalados de preferencia con máquina certificadora FLUKE NETWORK y enviar el reporte documento.</w:t>
      </w:r>
    </w:p>
    <w:p w14:paraId="013B4465" w14:textId="6F396167" w:rsidR="00444855" w:rsidRPr="001B3EA1" w:rsidRDefault="00444855" w:rsidP="001B3EA1">
      <w:pPr>
        <w:pStyle w:val="Prrafodelista"/>
        <w:numPr>
          <w:ilvl w:val="0"/>
          <w:numId w:val="18"/>
        </w:numPr>
        <w:spacing w:line="259" w:lineRule="auto"/>
        <w:jc w:val="both"/>
        <w:rPr>
          <w:rFonts w:ascii="Arial" w:hAnsi="Arial" w:cs="Arial"/>
          <w:b/>
          <w:sz w:val="22"/>
        </w:rPr>
      </w:pPr>
      <w:r w:rsidRPr="001B3EA1">
        <w:rPr>
          <w:rFonts w:ascii="Arial" w:hAnsi="Arial" w:cs="Arial"/>
          <w:b/>
          <w:sz w:val="22"/>
        </w:rPr>
        <w:t>Resanado de paredes y estructuras.</w:t>
      </w:r>
    </w:p>
    <w:p w14:paraId="075A934C" w14:textId="544A8C16" w:rsidR="00444855" w:rsidRPr="001B3EA1" w:rsidRDefault="00444855" w:rsidP="001B3EA1">
      <w:pPr>
        <w:pStyle w:val="Prrafodelista"/>
        <w:spacing w:line="259" w:lineRule="auto"/>
        <w:ind w:left="1152"/>
        <w:jc w:val="both"/>
        <w:rPr>
          <w:rFonts w:ascii="Arial" w:hAnsi="Arial" w:cs="Arial"/>
          <w:sz w:val="22"/>
        </w:rPr>
      </w:pPr>
      <w:r w:rsidRPr="001B3EA1">
        <w:rPr>
          <w:rFonts w:ascii="Arial" w:hAnsi="Arial" w:cs="Arial"/>
          <w:sz w:val="22"/>
        </w:rPr>
        <w:t>El proveedor tendrá que resanar todas las estructuras dañadas para la instalación de los cables, así sea concreto o cerámica.</w:t>
      </w:r>
    </w:p>
    <w:p w14:paraId="6D7A2475" w14:textId="77777777" w:rsidR="00F86226" w:rsidRPr="001B3EA1" w:rsidRDefault="00F86226" w:rsidP="001B3EA1">
      <w:pPr>
        <w:pStyle w:val="Prrafodelista"/>
        <w:numPr>
          <w:ilvl w:val="0"/>
          <w:numId w:val="6"/>
        </w:numPr>
        <w:spacing w:line="259" w:lineRule="auto"/>
        <w:ind w:left="1152"/>
        <w:jc w:val="both"/>
        <w:rPr>
          <w:rFonts w:ascii="Arial" w:hAnsi="Arial" w:cs="Arial"/>
          <w:b/>
          <w:sz w:val="22"/>
        </w:rPr>
      </w:pPr>
      <w:r w:rsidRPr="001B3EA1">
        <w:rPr>
          <w:rFonts w:ascii="Arial" w:hAnsi="Arial" w:cs="Arial"/>
          <w:b/>
          <w:sz w:val="22"/>
        </w:rPr>
        <w:t>Finalización y Pruebas</w:t>
      </w:r>
    </w:p>
    <w:p w14:paraId="01D58974" w14:textId="22689DF0" w:rsidR="00F86226" w:rsidRPr="007A5C2E" w:rsidRDefault="00F86226" w:rsidP="001B3EA1">
      <w:pPr>
        <w:pStyle w:val="Prrafodelista"/>
        <w:spacing w:line="259" w:lineRule="auto"/>
        <w:ind w:left="1152"/>
        <w:jc w:val="both"/>
        <w:rPr>
          <w:rFonts w:ascii="Arial" w:hAnsi="Arial" w:cs="Arial"/>
          <w:sz w:val="22"/>
          <w:szCs w:val="22"/>
        </w:rPr>
      </w:pPr>
      <w:r w:rsidRPr="001B3EA1">
        <w:rPr>
          <w:rFonts w:ascii="Arial" w:hAnsi="Arial" w:cs="Arial"/>
          <w:sz w:val="22"/>
        </w:rPr>
        <w:t xml:space="preserve">Identificación, validación y verificación de la conectividad de los puertos de </w:t>
      </w:r>
      <w:r w:rsidRPr="007A5C2E">
        <w:rPr>
          <w:rFonts w:ascii="Arial" w:hAnsi="Arial" w:cs="Arial"/>
          <w:sz w:val="22"/>
          <w:szCs w:val="22"/>
        </w:rPr>
        <w:t>re. Certificación de los puntos de red.</w:t>
      </w:r>
    </w:p>
    <w:p w14:paraId="7806DECF" w14:textId="208EB7B7" w:rsidR="00F86226" w:rsidRPr="007A5C2E" w:rsidRDefault="00F86226" w:rsidP="00F86226">
      <w:pPr>
        <w:autoSpaceDE w:val="0"/>
        <w:autoSpaceDN w:val="0"/>
        <w:adjustRightInd w:val="0"/>
        <w:spacing w:after="0" w:line="240" w:lineRule="auto"/>
        <w:jc w:val="both"/>
        <w:rPr>
          <w:rFonts w:ascii="Arial" w:eastAsia="Calibri" w:hAnsi="Arial" w:cs="Arial"/>
          <w:szCs w:val="22"/>
          <w:lang w:eastAsia="en-US"/>
        </w:rPr>
      </w:pPr>
    </w:p>
    <w:p w14:paraId="3A9EA9D5" w14:textId="127889AB" w:rsidR="00F86226" w:rsidRPr="007A5C2E" w:rsidRDefault="00F86226" w:rsidP="001B3EA1">
      <w:pPr>
        <w:pStyle w:val="Prrafodelista"/>
        <w:widowControl w:val="0"/>
        <w:numPr>
          <w:ilvl w:val="0"/>
          <w:numId w:val="19"/>
        </w:numPr>
        <w:tabs>
          <w:tab w:val="left" w:pos="1003"/>
          <w:tab w:val="left" w:pos="1004"/>
        </w:tabs>
        <w:autoSpaceDE w:val="0"/>
        <w:autoSpaceDN w:val="0"/>
        <w:spacing w:before="151" w:after="0" w:line="240" w:lineRule="auto"/>
        <w:contextualSpacing w:val="0"/>
        <w:rPr>
          <w:rFonts w:ascii="Arial" w:hAnsi="Arial" w:cs="Arial"/>
          <w:b/>
          <w:sz w:val="22"/>
          <w:szCs w:val="22"/>
        </w:rPr>
      </w:pPr>
      <w:r w:rsidRPr="007A5C2E">
        <w:rPr>
          <w:rFonts w:ascii="Arial" w:hAnsi="Arial" w:cs="Arial"/>
          <w:b/>
          <w:sz w:val="22"/>
          <w:szCs w:val="22"/>
        </w:rPr>
        <w:t>DISTRIBUCIÓN:</w:t>
      </w:r>
    </w:p>
    <w:p w14:paraId="73E619E1" w14:textId="77777777" w:rsidR="00F86226" w:rsidRPr="007A5C2E" w:rsidRDefault="00F86226" w:rsidP="00F86226">
      <w:pPr>
        <w:autoSpaceDE w:val="0"/>
        <w:autoSpaceDN w:val="0"/>
        <w:adjustRightInd w:val="0"/>
        <w:spacing w:after="0" w:line="240" w:lineRule="auto"/>
        <w:jc w:val="both"/>
        <w:rPr>
          <w:rFonts w:ascii="Arial" w:eastAsia="Calibri" w:hAnsi="Arial" w:cs="Arial"/>
          <w:b/>
          <w:szCs w:val="22"/>
          <w:lang w:eastAsia="en-US"/>
        </w:rPr>
      </w:pPr>
    </w:p>
    <w:p w14:paraId="5D7BD435" w14:textId="77777777" w:rsidR="00F86226" w:rsidRPr="007A5C2E" w:rsidRDefault="00F86226" w:rsidP="001B3EA1">
      <w:pPr>
        <w:autoSpaceDE w:val="0"/>
        <w:autoSpaceDN w:val="0"/>
        <w:adjustRightInd w:val="0"/>
        <w:spacing w:after="0" w:line="240" w:lineRule="auto"/>
        <w:ind w:left="993"/>
        <w:jc w:val="both"/>
        <w:rPr>
          <w:rFonts w:ascii="Arial" w:eastAsia="Calibri" w:hAnsi="Arial" w:cs="Arial"/>
          <w:szCs w:val="22"/>
          <w:lang w:eastAsia="en-US"/>
        </w:rPr>
      </w:pPr>
      <w:r w:rsidRPr="007A5C2E">
        <w:rPr>
          <w:rFonts w:ascii="Arial" w:eastAsia="Calibri" w:hAnsi="Arial" w:cs="Arial"/>
          <w:szCs w:val="22"/>
          <w:lang w:eastAsia="en-US"/>
        </w:rPr>
        <w:t xml:space="preserve">La distribución de los puntos se realizará en coordinación con la Unidad de Informática y Estadística. </w:t>
      </w:r>
    </w:p>
    <w:p w14:paraId="7288DEAD" w14:textId="77777777" w:rsidR="00F86226" w:rsidRPr="007A5C2E" w:rsidRDefault="00F86226" w:rsidP="00F86226">
      <w:pPr>
        <w:autoSpaceDE w:val="0"/>
        <w:autoSpaceDN w:val="0"/>
        <w:adjustRightInd w:val="0"/>
        <w:spacing w:after="0" w:line="240" w:lineRule="auto"/>
        <w:jc w:val="both"/>
        <w:rPr>
          <w:rFonts w:ascii="Arial" w:eastAsia="Calibri" w:hAnsi="Arial" w:cs="Arial"/>
          <w:szCs w:val="22"/>
          <w:lang w:eastAsia="en-US"/>
        </w:rPr>
      </w:pPr>
    </w:p>
    <w:p w14:paraId="07D3827F" w14:textId="77777777" w:rsidR="00F86226" w:rsidRPr="007A5C2E" w:rsidRDefault="00F86226" w:rsidP="00F86226">
      <w:pPr>
        <w:autoSpaceDE w:val="0"/>
        <w:autoSpaceDN w:val="0"/>
        <w:adjustRightInd w:val="0"/>
        <w:spacing w:after="0" w:line="240" w:lineRule="auto"/>
        <w:jc w:val="both"/>
        <w:rPr>
          <w:rFonts w:ascii="Arial" w:eastAsia="Calibri" w:hAnsi="Arial" w:cs="Arial"/>
          <w:szCs w:val="22"/>
          <w:lang w:eastAsia="en-US"/>
        </w:rPr>
      </w:pPr>
    </w:p>
    <w:p w14:paraId="310513E0" w14:textId="169F0FA1" w:rsidR="009822ED" w:rsidRPr="007A5C2E" w:rsidRDefault="009822ED" w:rsidP="001B3EA1">
      <w:pPr>
        <w:pStyle w:val="Ttulo1"/>
        <w:numPr>
          <w:ilvl w:val="0"/>
          <w:numId w:val="19"/>
        </w:numPr>
        <w:tabs>
          <w:tab w:val="left" w:pos="1003"/>
          <w:tab w:val="left" w:pos="1004"/>
        </w:tabs>
        <w:spacing w:line="253" w:lineRule="exact"/>
      </w:pPr>
      <w:r w:rsidRPr="007A5C2E">
        <w:t>ESPECIFICACIONES TÉCNICAS:</w:t>
      </w:r>
    </w:p>
    <w:p w14:paraId="0BB8D186" w14:textId="70D4B4CD" w:rsidR="009822ED" w:rsidRPr="007A5C2E" w:rsidRDefault="009822ED" w:rsidP="009822ED">
      <w:pPr>
        <w:pStyle w:val="Prrafodelista"/>
        <w:numPr>
          <w:ilvl w:val="0"/>
          <w:numId w:val="24"/>
        </w:numPr>
        <w:autoSpaceDE w:val="0"/>
        <w:autoSpaceDN w:val="0"/>
        <w:adjustRightInd w:val="0"/>
        <w:spacing w:after="0" w:line="240" w:lineRule="auto"/>
        <w:jc w:val="both"/>
        <w:rPr>
          <w:rFonts w:ascii="Arial" w:eastAsia="Calibri" w:hAnsi="Arial" w:cs="Arial"/>
          <w:b/>
          <w:bCs/>
          <w:sz w:val="22"/>
          <w:szCs w:val="22"/>
          <w:lang w:eastAsia="en-US"/>
        </w:rPr>
      </w:pPr>
      <w:r w:rsidRPr="007A5C2E">
        <w:rPr>
          <w:rFonts w:ascii="Arial" w:eastAsia="Calibri" w:hAnsi="Arial" w:cs="Arial"/>
          <w:b/>
          <w:bCs/>
          <w:sz w:val="22"/>
          <w:szCs w:val="22"/>
          <w:lang w:eastAsia="en-US"/>
        </w:rPr>
        <w:t>Criterios de Diseño:</w:t>
      </w:r>
    </w:p>
    <w:p w14:paraId="4C4ABE4C" w14:textId="77777777" w:rsidR="009822ED" w:rsidRPr="007A5C2E" w:rsidRDefault="009822ED" w:rsidP="009822ED">
      <w:pPr>
        <w:autoSpaceDE w:val="0"/>
        <w:autoSpaceDN w:val="0"/>
        <w:adjustRightInd w:val="0"/>
        <w:spacing w:after="0" w:line="240" w:lineRule="auto"/>
        <w:ind w:left="360"/>
        <w:contextualSpacing/>
        <w:jc w:val="both"/>
        <w:rPr>
          <w:rFonts w:ascii="Arial" w:eastAsia="Calibri" w:hAnsi="Arial" w:cs="Arial"/>
          <w:b/>
          <w:bCs/>
          <w:szCs w:val="22"/>
          <w:lang w:eastAsia="en-US"/>
        </w:rPr>
      </w:pPr>
    </w:p>
    <w:p w14:paraId="6A73416C" w14:textId="77777777" w:rsidR="009822ED" w:rsidRPr="007A5C2E" w:rsidRDefault="009822ED" w:rsidP="009822ED">
      <w:pPr>
        <w:numPr>
          <w:ilvl w:val="0"/>
          <w:numId w:val="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La instalación del sistema de cableado estructurado debe realizarse sin tener en consideración los tipos de equipos de comunicación al que se va a conectar (equipos de comunicación: voz, datos y vídeo). Deberá presentar alto nivel de desempeño, hasta 1000 Mbps. Con capacidad de manejar múltiples protocolos/servicios en un mismo medio.</w:t>
      </w:r>
    </w:p>
    <w:p w14:paraId="62A1C7F0" w14:textId="77777777" w:rsidR="009822ED" w:rsidRPr="007A5C2E" w:rsidRDefault="009822ED" w:rsidP="009822ED">
      <w:pPr>
        <w:numPr>
          <w:ilvl w:val="0"/>
          <w:numId w:val="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El sistema de cableado debe adaptarse a todos los requisitos actuales de comunicaciones; pero lo más importante, es que debe construirse con la capacidad de satisfacer las nuevas necesidades de crecimiento conforme éstas vayan surgiendo.</w:t>
      </w:r>
    </w:p>
    <w:p w14:paraId="73803E1E" w14:textId="14973D63" w:rsidR="009822ED" w:rsidRPr="007A5C2E" w:rsidRDefault="009822ED" w:rsidP="009822ED">
      <w:pPr>
        <w:numPr>
          <w:ilvl w:val="0"/>
          <w:numId w:val="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 xml:space="preserve">Cada puesto de trabajo contara con una placa toma datos de </w:t>
      </w:r>
      <w:r w:rsidR="0037746D">
        <w:rPr>
          <w:rFonts w:ascii="Arial" w:eastAsia="Calibri" w:hAnsi="Arial" w:cs="Arial"/>
          <w:szCs w:val="22"/>
          <w:lang w:eastAsia="en-US"/>
        </w:rPr>
        <w:t>dos</w:t>
      </w:r>
      <w:r w:rsidRPr="007A5C2E">
        <w:rPr>
          <w:rFonts w:ascii="Arial" w:eastAsia="Calibri" w:hAnsi="Arial" w:cs="Arial"/>
          <w:szCs w:val="22"/>
          <w:lang w:eastAsia="en-US"/>
        </w:rPr>
        <w:t xml:space="preserve"> </w:t>
      </w:r>
      <w:r w:rsidR="00611EA6" w:rsidRPr="007A5C2E">
        <w:rPr>
          <w:rFonts w:ascii="Arial" w:eastAsia="Calibri" w:hAnsi="Arial" w:cs="Arial"/>
          <w:szCs w:val="22"/>
          <w:lang w:eastAsia="en-US"/>
        </w:rPr>
        <w:t>posic</w:t>
      </w:r>
      <w:r w:rsidR="0037746D">
        <w:rPr>
          <w:rFonts w:ascii="Arial" w:eastAsia="Calibri" w:hAnsi="Arial" w:cs="Arial"/>
          <w:szCs w:val="22"/>
          <w:lang w:eastAsia="en-US"/>
        </w:rPr>
        <w:t>iones</w:t>
      </w:r>
      <w:r w:rsidRPr="007A5C2E">
        <w:rPr>
          <w:rFonts w:ascii="Arial" w:eastAsia="Calibri" w:hAnsi="Arial" w:cs="Arial"/>
          <w:szCs w:val="22"/>
          <w:lang w:eastAsia="en-US"/>
        </w:rPr>
        <w:t>, un Rack para datos Cat 6 insertado en el face plate, una tapa ciega de ser necesario y el respectivo line cord para interconectar la red de datos.</w:t>
      </w:r>
    </w:p>
    <w:p w14:paraId="19DBEF60" w14:textId="7B5C20BE" w:rsidR="009822ED" w:rsidRPr="007A5C2E" w:rsidRDefault="009822ED" w:rsidP="009822ED">
      <w:pPr>
        <w:numPr>
          <w:ilvl w:val="0"/>
          <w:numId w:val="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El sistema de cableado debe diseñarse de tal forma que se permita un fácil y rápido mantenimiento y administración futura</w:t>
      </w:r>
      <w:r w:rsidR="0037746D">
        <w:rPr>
          <w:rFonts w:ascii="Arial" w:eastAsia="Calibri" w:hAnsi="Arial" w:cs="Arial"/>
          <w:szCs w:val="22"/>
          <w:lang w:eastAsia="en-US"/>
        </w:rPr>
        <w:t>, por lo que deberá estar debidamente etiquetado</w:t>
      </w:r>
      <w:r w:rsidRPr="007A5C2E">
        <w:rPr>
          <w:rFonts w:ascii="Arial" w:eastAsia="Calibri" w:hAnsi="Arial" w:cs="Arial"/>
          <w:szCs w:val="22"/>
          <w:lang w:eastAsia="en-US"/>
        </w:rPr>
        <w:t>.</w:t>
      </w:r>
    </w:p>
    <w:p w14:paraId="257AEDB3" w14:textId="77777777" w:rsidR="009822ED" w:rsidRPr="007A5C2E" w:rsidRDefault="009822ED" w:rsidP="009822ED">
      <w:pPr>
        <w:autoSpaceDE w:val="0"/>
        <w:autoSpaceDN w:val="0"/>
        <w:adjustRightInd w:val="0"/>
        <w:spacing w:after="0" w:line="240" w:lineRule="auto"/>
        <w:jc w:val="both"/>
        <w:rPr>
          <w:rFonts w:ascii="Arial" w:eastAsia="Calibri" w:hAnsi="Arial" w:cs="Arial"/>
          <w:szCs w:val="22"/>
          <w:lang w:eastAsia="en-US"/>
        </w:rPr>
      </w:pPr>
    </w:p>
    <w:p w14:paraId="77FDABDD" w14:textId="77777777" w:rsidR="009822ED" w:rsidRPr="007A5C2E" w:rsidRDefault="009822ED" w:rsidP="009822ED">
      <w:pPr>
        <w:pStyle w:val="Prrafodelista"/>
        <w:numPr>
          <w:ilvl w:val="0"/>
          <w:numId w:val="24"/>
        </w:numPr>
        <w:autoSpaceDE w:val="0"/>
        <w:autoSpaceDN w:val="0"/>
        <w:adjustRightInd w:val="0"/>
        <w:spacing w:after="0" w:line="240" w:lineRule="auto"/>
        <w:jc w:val="both"/>
        <w:rPr>
          <w:rFonts w:ascii="Arial" w:eastAsia="Calibri" w:hAnsi="Arial" w:cs="Arial"/>
          <w:b/>
          <w:bCs/>
          <w:sz w:val="22"/>
          <w:szCs w:val="22"/>
          <w:lang w:eastAsia="en-US"/>
        </w:rPr>
      </w:pPr>
      <w:r w:rsidRPr="007A5C2E">
        <w:rPr>
          <w:rFonts w:ascii="Arial" w:eastAsia="Calibri" w:hAnsi="Arial" w:cs="Arial"/>
          <w:b/>
          <w:bCs/>
          <w:sz w:val="22"/>
          <w:szCs w:val="22"/>
          <w:lang w:eastAsia="en-US"/>
        </w:rPr>
        <w:t>Diseño del Sistema de Canalización</w:t>
      </w:r>
    </w:p>
    <w:p w14:paraId="59B73432" w14:textId="77777777" w:rsidR="009822ED" w:rsidRPr="007A5C2E" w:rsidRDefault="009822ED" w:rsidP="009822ED">
      <w:pPr>
        <w:autoSpaceDE w:val="0"/>
        <w:autoSpaceDN w:val="0"/>
        <w:adjustRightInd w:val="0"/>
        <w:spacing w:after="0" w:line="240" w:lineRule="auto"/>
        <w:ind w:left="360"/>
        <w:contextualSpacing/>
        <w:jc w:val="both"/>
        <w:rPr>
          <w:rFonts w:ascii="Arial" w:eastAsia="Calibri" w:hAnsi="Arial" w:cs="Arial"/>
          <w:b/>
          <w:bCs/>
          <w:szCs w:val="22"/>
          <w:lang w:eastAsia="en-US"/>
        </w:rPr>
      </w:pPr>
    </w:p>
    <w:p w14:paraId="645A4631"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Se utilizarán canaletas plásticas de material PVC o ABS3, con dimensiones promedio 24x14 de preferencia en color blanco o marfil.</w:t>
      </w:r>
    </w:p>
    <w:p w14:paraId="7643B272"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Deberán cumplir con las normas internacionales: EIA/TIA569-A para el radio de curvatura en Cat. 6.</w:t>
      </w:r>
    </w:p>
    <w:p w14:paraId="1E21A7CB"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Las canaletas deberán tener en una de sus caras tapas removibles, se deberán emplear accesorios como ángulos internos y externos (base y tapa), uniones, terminaciones, tapas finales, ángulos para derivaciones entre canaletas, etc.</w:t>
      </w:r>
    </w:p>
    <w:p w14:paraId="0C2ECB46"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Se deberá conservar la estética de las instalaciones; se utilizarán cajas modulares del mismo color de las canaletas. Todas las canaletas deberán ir empotradas a las paredes y están deben estar fijadas contornillos y tarugos.</w:t>
      </w:r>
    </w:p>
    <w:p w14:paraId="7A38FC91"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Las canaletas deberán estar a una distancia aproximada entre 40 y 60 cm. Al nivel del suelo, y a una distancia cercana no mayor a 15 cm. De las instalaciones eléctricas</w:t>
      </w:r>
    </w:p>
    <w:p w14:paraId="773E3318"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Toda canalización del cableado horizontal y/o vertical en los exteriores del edificio a cablearse deberá ser realizada conductos de PVC SAP.</w:t>
      </w:r>
    </w:p>
    <w:p w14:paraId="283B19A1"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Todos los tubos PVC serán unidos con pegamento PVC. Se deberán utilizar uniones PVC para unir los tubos y las cajas de pase, las cuales serán metálicas, galvanizadas y con tapa.  Los tendidos de tubería deberán de contar con cajas de paso cada 30 metros como mínimo.</w:t>
      </w:r>
    </w:p>
    <w:p w14:paraId="7E52FD57" w14:textId="77777777" w:rsidR="009822ED" w:rsidRPr="007A5C2E" w:rsidRDefault="009822ED" w:rsidP="009822ED">
      <w:pPr>
        <w:autoSpaceDE w:val="0"/>
        <w:autoSpaceDN w:val="0"/>
        <w:adjustRightInd w:val="0"/>
        <w:spacing w:after="0" w:line="240" w:lineRule="auto"/>
        <w:ind w:left="720"/>
        <w:contextualSpacing/>
        <w:jc w:val="both"/>
        <w:rPr>
          <w:rFonts w:ascii="Arial" w:eastAsia="Calibri" w:hAnsi="Arial" w:cs="Arial"/>
          <w:szCs w:val="22"/>
          <w:lang w:eastAsia="en-US"/>
        </w:rPr>
      </w:pPr>
    </w:p>
    <w:p w14:paraId="50CDFA3A" w14:textId="77777777" w:rsidR="009822ED" w:rsidRPr="007A5C2E" w:rsidRDefault="009822ED" w:rsidP="009822ED">
      <w:pPr>
        <w:pStyle w:val="Prrafodelista"/>
        <w:numPr>
          <w:ilvl w:val="0"/>
          <w:numId w:val="24"/>
        </w:numPr>
        <w:autoSpaceDE w:val="0"/>
        <w:autoSpaceDN w:val="0"/>
        <w:adjustRightInd w:val="0"/>
        <w:spacing w:after="0" w:line="240" w:lineRule="auto"/>
        <w:jc w:val="both"/>
        <w:rPr>
          <w:rFonts w:ascii="Arial" w:eastAsia="Calibri" w:hAnsi="Arial" w:cs="Arial"/>
          <w:b/>
          <w:bCs/>
          <w:sz w:val="22"/>
          <w:szCs w:val="22"/>
          <w:lang w:eastAsia="en-US"/>
        </w:rPr>
      </w:pPr>
      <w:r w:rsidRPr="007A5C2E">
        <w:rPr>
          <w:rFonts w:ascii="Arial" w:eastAsia="Calibri" w:hAnsi="Arial" w:cs="Arial"/>
          <w:b/>
          <w:bCs/>
          <w:sz w:val="22"/>
          <w:szCs w:val="22"/>
          <w:lang w:eastAsia="en-US"/>
        </w:rPr>
        <w:t>De Los Materiales</w:t>
      </w:r>
    </w:p>
    <w:p w14:paraId="09055439" w14:textId="43C9A167" w:rsidR="009822ED" w:rsidRDefault="002868D6" w:rsidP="009822ED">
      <w:pPr>
        <w:autoSpaceDE w:val="0"/>
        <w:autoSpaceDN w:val="0"/>
        <w:adjustRightInd w:val="0"/>
        <w:spacing w:after="0" w:line="240" w:lineRule="auto"/>
        <w:ind w:left="1068"/>
        <w:jc w:val="both"/>
        <w:rPr>
          <w:rFonts w:ascii="Arial" w:eastAsia="Calibri" w:hAnsi="Arial" w:cs="Arial"/>
          <w:szCs w:val="22"/>
          <w:lang w:eastAsia="en-US"/>
        </w:rPr>
      </w:pPr>
      <w:r>
        <w:rPr>
          <w:rFonts w:ascii="Arial" w:eastAsia="Calibri" w:hAnsi="Arial" w:cs="Arial"/>
          <w:szCs w:val="22"/>
          <w:lang w:eastAsia="en-US"/>
        </w:rPr>
        <w:t xml:space="preserve">El contratista </w:t>
      </w:r>
      <w:r w:rsidR="009822ED" w:rsidRPr="007A5C2E">
        <w:rPr>
          <w:rFonts w:ascii="Arial" w:eastAsia="Calibri" w:hAnsi="Arial" w:cs="Arial"/>
          <w:szCs w:val="22"/>
          <w:lang w:eastAsia="en-US"/>
        </w:rPr>
        <w:t xml:space="preserve">deberá </w:t>
      </w:r>
      <w:r>
        <w:rPr>
          <w:rFonts w:ascii="Arial" w:eastAsia="Calibri" w:hAnsi="Arial" w:cs="Arial"/>
          <w:szCs w:val="22"/>
          <w:lang w:eastAsia="en-US"/>
        </w:rPr>
        <w:t xml:space="preserve">suministrar los </w:t>
      </w:r>
      <w:r w:rsidR="009822ED" w:rsidRPr="007A5C2E">
        <w:rPr>
          <w:rFonts w:ascii="Arial" w:eastAsia="Calibri" w:hAnsi="Arial" w:cs="Arial"/>
          <w:szCs w:val="22"/>
          <w:lang w:eastAsia="en-US"/>
        </w:rPr>
        <w:t>materiales</w:t>
      </w:r>
      <w:r>
        <w:rPr>
          <w:rFonts w:ascii="Arial" w:eastAsia="Calibri" w:hAnsi="Arial" w:cs="Arial"/>
          <w:szCs w:val="22"/>
          <w:lang w:eastAsia="en-US"/>
        </w:rPr>
        <w:t xml:space="preserve"> y accesorios </w:t>
      </w:r>
      <w:r w:rsidR="009822ED" w:rsidRPr="007A5C2E">
        <w:rPr>
          <w:rFonts w:ascii="Arial" w:eastAsia="Calibri" w:hAnsi="Arial" w:cs="Arial"/>
          <w:szCs w:val="22"/>
          <w:lang w:eastAsia="en-US"/>
        </w:rPr>
        <w:t xml:space="preserve">totalmente nuevos </w:t>
      </w:r>
      <w:r w:rsidR="0037746D" w:rsidRPr="007A5C2E">
        <w:rPr>
          <w:rFonts w:ascii="Arial" w:eastAsia="Calibri" w:hAnsi="Arial" w:cs="Arial"/>
          <w:szCs w:val="22"/>
          <w:lang w:eastAsia="en-US"/>
        </w:rPr>
        <w:t>de acuerdo con</w:t>
      </w:r>
      <w:r w:rsidR="009822ED" w:rsidRPr="007A5C2E">
        <w:rPr>
          <w:rFonts w:ascii="Arial" w:eastAsia="Calibri" w:hAnsi="Arial" w:cs="Arial"/>
          <w:szCs w:val="22"/>
          <w:lang w:eastAsia="en-US"/>
        </w:rPr>
        <w:t xml:space="preserve"> lista </w:t>
      </w:r>
      <w:r>
        <w:rPr>
          <w:rFonts w:ascii="Arial" w:eastAsia="Calibri" w:hAnsi="Arial" w:cs="Arial"/>
          <w:szCs w:val="22"/>
          <w:lang w:eastAsia="en-US"/>
        </w:rPr>
        <w:t>adjunta, la misma será verificado por el área técnica UIE de SENASA.</w:t>
      </w:r>
    </w:p>
    <w:p w14:paraId="66FE31E8" w14:textId="77777777" w:rsidR="00611EA6" w:rsidRDefault="00611EA6" w:rsidP="009822ED">
      <w:pPr>
        <w:autoSpaceDE w:val="0"/>
        <w:autoSpaceDN w:val="0"/>
        <w:adjustRightInd w:val="0"/>
        <w:spacing w:after="0" w:line="240" w:lineRule="auto"/>
        <w:ind w:left="1068"/>
        <w:jc w:val="both"/>
        <w:rPr>
          <w:rFonts w:ascii="Arial" w:eastAsia="Calibri" w:hAnsi="Arial" w:cs="Arial"/>
          <w:szCs w:val="22"/>
          <w:lang w:eastAsia="en-US"/>
        </w:rPr>
      </w:pPr>
    </w:p>
    <w:tbl>
      <w:tblPr>
        <w:tblW w:w="7200" w:type="dxa"/>
        <w:tblInd w:w="833" w:type="dxa"/>
        <w:tblCellMar>
          <w:left w:w="70" w:type="dxa"/>
          <w:right w:w="70" w:type="dxa"/>
        </w:tblCellMar>
        <w:tblLook w:val="04A0" w:firstRow="1" w:lastRow="0" w:firstColumn="1" w:lastColumn="0" w:noHBand="0" w:noVBand="1"/>
      </w:tblPr>
      <w:tblGrid>
        <w:gridCol w:w="488"/>
        <w:gridCol w:w="5195"/>
        <w:gridCol w:w="757"/>
        <w:gridCol w:w="760"/>
      </w:tblGrid>
      <w:tr w:rsidR="00EE77D9" w:rsidRPr="00EE77D9" w14:paraId="35F1F0E4" w14:textId="77777777" w:rsidTr="002868D6">
        <w:trPr>
          <w:trHeight w:val="390"/>
        </w:trPr>
        <w:tc>
          <w:tcPr>
            <w:tcW w:w="488" w:type="dxa"/>
            <w:tcBorders>
              <w:top w:val="single" w:sz="4" w:space="0" w:color="000000"/>
              <w:left w:val="single" w:sz="4" w:space="0" w:color="000000"/>
              <w:bottom w:val="single" w:sz="4" w:space="0" w:color="000000"/>
              <w:right w:val="single" w:sz="4" w:space="0" w:color="000000"/>
            </w:tcBorders>
            <w:shd w:val="clear" w:color="000000" w:fill="00B0F0"/>
            <w:hideMark/>
          </w:tcPr>
          <w:p w14:paraId="57B2A6D1" w14:textId="77777777" w:rsidR="00EE77D9" w:rsidRPr="00EE77D9" w:rsidRDefault="00EE77D9" w:rsidP="00EE77D9">
            <w:pPr>
              <w:spacing w:after="0" w:line="240" w:lineRule="auto"/>
              <w:jc w:val="center"/>
              <w:rPr>
                <w:rFonts w:ascii="Calibri" w:eastAsia="Times New Roman" w:hAnsi="Calibri" w:cs="Calibri"/>
                <w:b/>
                <w:bCs/>
                <w:color w:val="auto"/>
                <w:sz w:val="18"/>
                <w:szCs w:val="18"/>
              </w:rPr>
            </w:pPr>
            <w:r w:rsidRPr="00EE77D9">
              <w:rPr>
                <w:rFonts w:ascii="Calibri" w:eastAsia="Times New Roman" w:hAnsi="Calibri" w:cs="Calibri"/>
                <w:b/>
                <w:bCs/>
                <w:color w:val="FFFFFF"/>
                <w:sz w:val="18"/>
                <w:szCs w:val="18"/>
              </w:rPr>
              <w:t>Ítem</w:t>
            </w:r>
          </w:p>
        </w:tc>
        <w:tc>
          <w:tcPr>
            <w:tcW w:w="5195" w:type="dxa"/>
            <w:tcBorders>
              <w:top w:val="single" w:sz="4" w:space="0" w:color="000000"/>
              <w:left w:val="nil"/>
              <w:bottom w:val="single" w:sz="4" w:space="0" w:color="000000"/>
              <w:right w:val="nil"/>
            </w:tcBorders>
            <w:shd w:val="clear" w:color="000000" w:fill="00B0F0"/>
            <w:hideMark/>
          </w:tcPr>
          <w:p w14:paraId="7BB68D3E" w14:textId="77777777" w:rsidR="00EE77D9" w:rsidRPr="00EE77D9" w:rsidRDefault="00EE77D9" w:rsidP="00EE77D9">
            <w:pPr>
              <w:spacing w:after="0" w:line="240" w:lineRule="auto"/>
              <w:rPr>
                <w:rFonts w:ascii="Calibri" w:eastAsia="Times New Roman" w:hAnsi="Calibri" w:cs="Calibri"/>
                <w:b/>
                <w:bCs/>
                <w:color w:val="auto"/>
                <w:sz w:val="18"/>
                <w:szCs w:val="18"/>
              </w:rPr>
            </w:pPr>
            <w:r w:rsidRPr="00EE77D9">
              <w:rPr>
                <w:rFonts w:ascii="Calibri" w:eastAsia="Times New Roman" w:hAnsi="Calibri" w:cs="Calibri"/>
                <w:b/>
                <w:bCs/>
                <w:color w:val="FFFFFF"/>
                <w:sz w:val="18"/>
                <w:szCs w:val="18"/>
              </w:rPr>
              <w:t>Descripción</w:t>
            </w:r>
          </w:p>
        </w:tc>
        <w:tc>
          <w:tcPr>
            <w:tcW w:w="757" w:type="dxa"/>
            <w:tcBorders>
              <w:top w:val="single" w:sz="4" w:space="0" w:color="000000"/>
              <w:left w:val="single" w:sz="4" w:space="0" w:color="000000"/>
              <w:bottom w:val="single" w:sz="4" w:space="0" w:color="000000"/>
              <w:right w:val="single" w:sz="4" w:space="0" w:color="000000"/>
            </w:tcBorders>
            <w:shd w:val="clear" w:color="000000" w:fill="00B0F0"/>
            <w:hideMark/>
          </w:tcPr>
          <w:p w14:paraId="25558441" w14:textId="77777777" w:rsidR="00EE77D9" w:rsidRPr="00EE77D9" w:rsidRDefault="00EE77D9" w:rsidP="00EE77D9">
            <w:pPr>
              <w:spacing w:after="0" w:line="240" w:lineRule="auto"/>
              <w:jc w:val="center"/>
              <w:rPr>
                <w:rFonts w:ascii="Calibri" w:eastAsia="Times New Roman" w:hAnsi="Calibri" w:cs="Calibri"/>
                <w:b/>
                <w:bCs/>
                <w:color w:val="auto"/>
                <w:sz w:val="15"/>
                <w:szCs w:val="15"/>
              </w:rPr>
            </w:pPr>
            <w:r w:rsidRPr="00EE77D9">
              <w:rPr>
                <w:rFonts w:ascii="Calibri" w:eastAsia="Times New Roman" w:hAnsi="Calibri" w:cs="Calibri"/>
                <w:b/>
                <w:bCs/>
                <w:color w:val="FFFFFF"/>
                <w:sz w:val="15"/>
                <w:szCs w:val="15"/>
              </w:rPr>
              <w:t>Cantidad</w:t>
            </w:r>
          </w:p>
        </w:tc>
        <w:tc>
          <w:tcPr>
            <w:tcW w:w="760" w:type="dxa"/>
            <w:tcBorders>
              <w:top w:val="single" w:sz="4" w:space="0" w:color="000000"/>
              <w:left w:val="nil"/>
              <w:bottom w:val="single" w:sz="4" w:space="0" w:color="000000"/>
              <w:right w:val="single" w:sz="4" w:space="0" w:color="000000"/>
            </w:tcBorders>
            <w:shd w:val="clear" w:color="000000" w:fill="00B0F0"/>
            <w:hideMark/>
          </w:tcPr>
          <w:p w14:paraId="5CBF677C" w14:textId="77777777" w:rsidR="00EE77D9" w:rsidRPr="00EE77D9" w:rsidRDefault="00EE77D9" w:rsidP="00EE77D9">
            <w:pPr>
              <w:spacing w:after="0" w:line="240" w:lineRule="auto"/>
              <w:jc w:val="center"/>
              <w:rPr>
                <w:rFonts w:ascii="Calibri" w:eastAsia="Times New Roman" w:hAnsi="Calibri" w:cs="Calibri"/>
                <w:b/>
                <w:bCs/>
                <w:color w:val="auto"/>
                <w:sz w:val="15"/>
                <w:szCs w:val="15"/>
              </w:rPr>
            </w:pPr>
            <w:r w:rsidRPr="00EE77D9">
              <w:rPr>
                <w:rFonts w:ascii="Calibri" w:eastAsia="Times New Roman" w:hAnsi="Calibri" w:cs="Calibri"/>
                <w:b/>
                <w:bCs/>
                <w:color w:val="FFFFFF"/>
                <w:sz w:val="15"/>
                <w:szCs w:val="15"/>
              </w:rPr>
              <w:t>Unidad</w:t>
            </w:r>
          </w:p>
        </w:tc>
      </w:tr>
      <w:tr w:rsidR="00EE77D9" w:rsidRPr="00EE77D9" w14:paraId="78347C4D" w14:textId="77777777" w:rsidTr="002868D6">
        <w:trPr>
          <w:trHeight w:val="255"/>
        </w:trPr>
        <w:tc>
          <w:tcPr>
            <w:tcW w:w="488" w:type="dxa"/>
            <w:tcBorders>
              <w:top w:val="nil"/>
              <w:left w:val="single" w:sz="4" w:space="0" w:color="000000"/>
              <w:bottom w:val="single" w:sz="4" w:space="0" w:color="000000"/>
              <w:right w:val="single" w:sz="4" w:space="0" w:color="000000"/>
            </w:tcBorders>
            <w:shd w:val="clear" w:color="auto" w:fill="auto"/>
            <w:hideMark/>
          </w:tcPr>
          <w:p w14:paraId="1DB32370"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1</w:t>
            </w:r>
          </w:p>
        </w:tc>
        <w:tc>
          <w:tcPr>
            <w:tcW w:w="5195" w:type="dxa"/>
            <w:tcBorders>
              <w:top w:val="nil"/>
              <w:left w:val="nil"/>
              <w:bottom w:val="single" w:sz="4" w:space="0" w:color="000000"/>
              <w:right w:val="nil"/>
            </w:tcBorders>
            <w:shd w:val="clear" w:color="auto" w:fill="auto"/>
            <w:hideMark/>
          </w:tcPr>
          <w:p w14:paraId="7C633389" w14:textId="77777777" w:rsidR="00EE77D9" w:rsidRPr="00EE77D9" w:rsidRDefault="00EE77D9" w:rsidP="00EE77D9">
            <w:pPr>
              <w:spacing w:after="0" w:line="240" w:lineRule="auto"/>
              <w:rPr>
                <w:rFonts w:ascii="Calibri" w:eastAsia="Times New Roman" w:hAnsi="Calibri" w:cs="Calibri"/>
                <w:color w:val="auto"/>
                <w:sz w:val="15"/>
                <w:szCs w:val="15"/>
              </w:rPr>
            </w:pPr>
            <w:r w:rsidRPr="00EE77D9">
              <w:rPr>
                <w:rFonts w:ascii="Calibri" w:eastAsia="Times New Roman" w:hAnsi="Calibri" w:cs="Calibri"/>
                <w:color w:val="auto"/>
                <w:sz w:val="15"/>
                <w:szCs w:val="15"/>
              </w:rPr>
              <w:t>JACKS CAT 6</w:t>
            </w:r>
          </w:p>
        </w:tc>
        <w:tc>
          <w:tcPr>
            <w:tcW w:w="757" w:type="dxa"/>
            <w:tcBorders>
              <w:top w:val="nil"/>
              <w:left w:val="single" w:sz="4" w:space="0" w:color="000000"/>
              <w:bottom w:val="single" w:sz="4" w:space="0" w:color="000000"/>
              <w:right w:val="single" w:sz="4" w:space="0" w:color="000000"/>
            </w:tcBorders>
            <w:shd w:val="clear" w:color="auto" w:fill="auto"/>
            <w:hideMark/>
          </w:tcPr>
          <w:p w14:paraId="04BD0349"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12</w:t>
            </w:r>
          </w:p>
        </w:tc>
        <w:tc>
          <w:tcPr>
            <w:tcW w:w="760" w:type="dxa"/>
            <w:tcBorders>
              <w:top w:val="nil"/>
              <w:left w:val="nil"/>
              <w:bottom w:val="single" w:sz="4" w:space="0" w:color="000000"/>
              <w:right w:val="single" w:sz="4" w:space="0" w:color="000000"/>
            </w:tcBorders>
            <w:shd w:val="clear" w:color="auto" w:fill="auto"/>
            <w:hideMark/>
          </w:tcPr>
          <w:p w14:paraId="6233CC60" w14:textId="77777777" w:rsidR="00EE77D9" w:rsidRPr="00EE77D9" w:rsidRDefault="00EE77D9" w:rsidP="00EE77D9">
            <w:pPr>
              <w:spacing w:after="0" w:line="240" w:lineRule="auto"/>
              <w:jc w:val="center"/>
              <w:rPr>
                <w:rFonts w:ascii="Calibri" w:eastAsia="Times New Roman" w:hAnsi="Calibri" w:cs="Calibri"/>
                <w:color w:val="auto"/>
                <w:sz w:val="17"/>
                <w:szCs w:val="17"/>
              </w:rPr>
            </w:pPr>
            <w:r w:rsidRPr="00EE77D9">
              <w:rPr>
                <w:rFonts w:ascii="Calibri" w:eastAsia="Times New Roman" w:hAnsi="Calibri" w:cs="Calibri"/>
                <w:color w:val="auto"/>
                <w:sz w:val="17"/>
                <w:szCs w:val="17"/>
              </w:rPr>
              <w:t>UND</w:t>
            </w:r>
          </w:p>
        </w:tc>
      </w:tr>
      <w:tr w:rsidR="00EE77D9" w:rsidRPr="00EE77D9" w14:paraId="3364EF30" w14:textId="77777777" w:rsidTr="002868D6">
        <w:trPr>
          <w:trHeight w:val="255"/>
        </w:trPr>
        <w:tc>
          <w:tcPr>
            <w:tcW w:w="488" w:type="dxa"/>
            <w:tcBorders>
              <w:top w:val="nil"/>
              <w:left w:val="single" w:sz="4" w:space="0" w:color="000000"/>
              <w:bottom w:val="single" w:sz="4" w:space="0" w:color="000000"/>
              <w:right w:val="single" w:sz="4" w:space="0" w:color="000000"/>
            </w:tcBorders>
            <w:shd w:val="clear" w:color="auto" w:fill="auto"/>
            <w:hideMark/>
          </w:tcPr>
          <w:p w14:paraId="109198BA"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2</w:t>
            </w:r>
          </w:p>
        </w:tc>
        <w:tc>
          <w:tcPr>
            <w:tcW w:w="5195" w:type="dxa"/>
            <w:tcBorders>
              <w:top w:val="nil"/>
              <w:left w:val="nil"/>
              <w:bottom w:val="single" w:sz="4" w:space="0" w:color="000000"/>
              <w:right w:val="nil"/>
            </w:tcBorders>
            <w:shd w:val="clear" w:color="auto" w:fill="auto"/>
            <w:hideMark/>
          </w:tcPr>
          <w:p w14:paraId="3C9CC9B3" w14:textId="4EBAF8CE" w:rsidR="00EE77D9" w:rsidRPr="00EE77D9" w:rsidRDefault="00EE77D9" w:rsidP="00EE77D9">
            <w:pPr>
              <w:spacing w:after="0" w:line="240" w:lineRule="auto"/>
              <w:rPr>
                <w:rFonts w:ascii="Calibri" w:eastAsia="Times New Roman" w:hAnsi="Calibri" w:cs="Calibri"/>
                <w:color w:val="auto"/>
                <w:sz w:val="15"/>
                <w:szCs w:val="15"/>
              </w:rPr>
            </w:pPr>
            <w:r w:rsidRPr="00EE77D9">
              <w:rPr>
                <w:rFonts w:ascii="Calibri" w:eastAsia="Times New Roman" w:hAnsi="Calibri" w:cs="Calibri"/>
                <w:color w:val="auto"/>
                <w:sz w:val="15"/>
                <w:szCs w:val="15"/>
              </w:rPr>
              <w:t xml:space="preserve">FACE PLATE DE </w:t>
            </w:r>
            <w:r w:rsidR="00023220">
              <w:rPr>
                <w:rFonts w:ascii="Calibri" w:eastAsia="Times New Roman" w:hAnsi="Calibri" w:cs="Calibri"/>
                <w:color w:val="auto"/>
                <w:sz w:val="15"/>
                <w:szCs w:val="15"/>
              </w:rPr>
              <w:t>DOS</w:t>
            </w:r>
            <w:r w:rsidRPr="00EE77D9">
              <w:rPr>
                <w:rFonts w:ascii="Calibri" w:eastAsia="Times New Roman" w:hAnsi="Calibri" w:cs="Calibri"/>
                <w:color w:val="auto"/>
                <w:sz w:val="15"/>
                <w:szCs w:val="15"/>
              </w:rPr>
              <w:t xml:space="preserve"> TOMA</w:t>
            </w:r>
            <w:r w:rsidR="00023220">
              <w:rPr>
                <w:rFonts w:ascii="Calibri" w:eastAsia="Times New Roman" w:hAnsi="Calibri" w:cs="Calibri"/>
                <w:color w:val="auto"/>
                <w:sz w:val="15"/>
                <w:szCs w:val="15"/>
              </w:rPr>
              <w:t>S</w:t>
            </w:r>
          </w:p>
        </w:tc>
        <w:tc>
          <w:tcPr>
            <w:tcW w:w="757" w:type="dxa"/>
            <w:tcBorders>
              <w:top w:val="nil"/>
              <w:left w:val="single" w:sz="4" w:space="0" w:color="000000"/>
              <w:bottom w:val="single" w:sz="4" w:space="0" w:color="000000"/>
              <w:right w:val="single" w:sz="4" w:space="0" w:color="000000"/>
            </w:tcBorders>
            <w:shd w:val="clear" w:color="auto" w:fill="auto"/>
            <w:hideMark/>
          </w:tcPr>
          <w:p w14:paraId="65F29F5B"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6</w:t>
            </w:r>
          </w:p>
        </w:tc>
        <w:tc>
          <w:tcPr>
            <w:tcW w:w="760" w:type="dxa"/>
            <w:tcBorders>
              <w:top w:val="nil"/>
              <w:left w:val="nil"/>
              <w:bottom w:val="single" w:sz="4" w:space="0" w:color="000000"/>
              <w:right w:val="single" w:sz="4" w:space="0" w:color="000000"/>
            </w:tcBorders>
            <w:shd w:val="clear" w:color="auto" w:fill="auto"/>
            <w:hideMark/>
          </w:tcPr>
          <w:p w14:paraId="27D86344" w14:textId="77777777" w:rsidR="00EE77D9" w:rsidRPr="00EE77D9" w:rsidRDefault="00EE77D9" w:rsidP="00EE77D9">
            <w:pPr>
              <w:spacing w:after="0" w:line="240" w:lineRule="auto"/>
              <w:jc w:val="center"/>
              <w:rPr>
                <w:rFonts w:ascii="Calibri" w:eastAsia="Times New Roman" w:hAnsi="Calibri" w:cs="Calibri"/>
                <w:color w:val="auto"/>
                <w:sz w:val="17"/>
                <w:szCs w:val="17"/>
              </w:rPr>
            </w:pPr>
            <w:r w:rsidRPr="00EE77D9">
              <w:rPr>
                <w:rFonts w:ascii="Calibri" w:eastAsia="Times New Roman" w:hAnsi="Calibri" w:cs="Calibri"/>
                <w:color w:val="auto"/>
                <w:sz w:val="17"/>
                <w:szCs w:val="17"/>
              </w:rPr>
              <w:t>UND</w:t>
            </w:r>
          </w:p>
        </w:tc>
      </w:tr>
      <w:tr w:rsidR="00EE77D9" w:rsidRPr="00EE77D9" w14:paraId="2C9C6E9D" w14:textId="77777777" w:rsidTr="002868D6">
        <w:trPr>
          <w:trHeight w:val="255"/>
        </w:trPr>
        <w:tc>
          <w:tcPr>
            <w:tcW w:w="488" w:type="dxa"/>
            <w:tcBorders>
              <w:top w:val="nil"/>
              <w:left w:val="single" w:sz="4" w:space="0" w:color="000000"/>
              <w:bottom w:val="single" w:sz="4" w:space="0" w:color="000000"/>
              <w:right w:val="single" w:sz="4" w:space="0" w:color="000000"/>
            </w:tcBorders>
            <w:shd w:val="clear" w:color="auto" w:fill="auto"/>
            <w:hideMark/>
          </w:tcPr>
          <w:p w14:paraId="4238C2DA"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3</w:t>
            </w:r>
          </w:p>
        </w:tc>
        <w:tc>
          <w:tcPr>
            <w:tcW w:w="5195" w:type="dxa"/>
            <w:tcBorders>
              <w:top w:val="nil"/>
              <w:left w:val="nil"/>
              <w:bottom w:val="single" w:sz="4" w:space="0" w:color="000000"/>
              <w:right w:val="nil"/>
            </w:tcBorders>
            <w:shd w:val="clear" w:color="auto" w:fill="auto"/>
            <w:hideMark/>
          </w:tcPr>
          <w:p w14:paraId="16980ACD" w14:textId="77777777" w:rsidR="00EE77D9" w:rsidRPr="00EE77D9" w:rsidRDefault="00EE77D9" w:rsidP="00EE77D9">
            <w:pPr>
              <w:spacing w:after="0" w:line="240" w:lineRule="auto"/>
              <w:rPr>
                <w:rFonts w:ascii="Calibri" w:eastAsia="Times New Roman" w:hAnsi="Calibri" w:cs="Calibri"/>
                <w:color w:val="auto"/>
                <w:sz w:val="15"/>
                <w:szCs w:val="15"/>
              </w:rPr>
            </w:pPr>
            <w:r w:rsidRPr="00EE77D9">
              <w:rPr>
                <w:rFonts w:ascii="Calibri" w:eastAsia="Times New Roman" w:hAnsi="Calibri" w:cs="Calibri"/>
                <w:color w:val="auto"/>
                <w:sz w:val="15"/>
                <w:szCs w:val="15"/>
              </w:rPr>
              <w:t>PATCH CORE DE 3 FEET CAT 6</w:t>
            </w:r>
          </w:p>
        </w:tc>
        <w:tc>
          <w:tcPr>
            <w:tcW w:w="757" w:type="dxa"/>
            <w:tcBorders>
              <w:top w:val="nil"/>
              <w:left w:val="single" w:sz="4" w:space="0" w:color="000000"/>
              <w:bottom w:val="single" w:sz="4" w:space="0" w:color="000000"/>
              <w:right w:val="single" w:sz="4" w:space="0" w:color="000000"/>
            </w:tcBorders>
            <w:shd w:val="clear" w:color="auto" w:fill="auto"/>
            <w:hideMark/>
          </w:tcPr>
          <w:p w14:paraId="61E319A3"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6</w:t>
            </w:r>
          </w:p>
        </w:tc>
        <w:tc>
          <w:tcPr>
            <w:tcW w:w="760" w:type="dxa"/>
            <w:tcBorders>
              <w:top w:val="nil"/>
              <w:left w:val="nil"/>
              <w:bottom w:val="single" w:sz="4" w:space="0" w:color="000000"/>
              <w:right w:val="single" w:sz="4" w:space="0" w:color="000000"/>
            </w:tcBorders>
            <w:shd w:val="clear" w:color="auto" w:fill="auto"/>
            <w:hideMark/>
          </w:tcPr>
          <w:p w14:paraId="605B60C6" w14:textId="77777777" w:rsidR="00EE77D9" w:rsidRPr="00EE77D9" w:rsidRDefault="00EE77D9" w:rsidP="00EE77D9">
            <w:pPr>
              <w:spacing w:after="0" w:line="240" w:lineRule="auto"/>
              <w:jc w:val="center"/>
              <w:rPr>
                <w:rFonts w:ascii="Calibri" w:eastAsia="Times New Roman" w:hAnsi="Calibri" w:cs="Calibri"/>
                <w:color w:val="auto"/>
                <w:sz w:val="17"/>
                <w:szCs w:val="17"/>
              </w:rPr>
            </w:pPr>
            <w:r w:rsidRPr="00EE77D9">
              <w:rPr>
                <w:rFonts w:ascii="Calibri" w:eastAsia="Times New Roman" w:hAnsi="Calibri" w:cs="Calibri"/>
                <w:color w:val="auto"/>
                <w:sz w:val="17"/>
                <w:szCs w:val="17"/>
              </w:rPr>
              <w:t>UND</w:t>
            </w:r>
          </w:p>
        </w:tc>
      </w:tr>
      <w:tr w:rsidR="00EE77D9" w:rsidRPr="00EE77D9" w14:paraId="14F16F16" w14:textId="77777777" w:rsidTr="002868D6">
        <w:trPr>
          <w:trHeight w:val="255"/>
        </w:trPr>
        <w:tc>
          <w:tcPr>
            <w:tcW w:w="488" w:type="dxa"/>
            <w:tcBorders>
              <w:top w:val="nil"/>
              <w:left w:val="single" w:sz="4" w:space="0" w:color="000000"/>
              <w:bottom w:val="single" w:sz="4" w:space="0" w:color="000000"/>
              <w:right w:val="single" w:sz="4" w:space="0" w:color="000000"/>
            </w:tcBorders>
            <w:shd w:val="clear" w:color="auto" w:fill="auto"/>
            <w:hideMark/>
          </w:tcPr>
          <w:p w14:paraId="084C38FB"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4</w:t>
            </w:r>
          </w:p>
        </w:tc>
        <w:tc>
          <w:tcPr>
            <w:tcW w:w="5195" w:type="dxa"/>
            <w:tcBorders>
              <w:top w:val="nil"/>
              <w:left w:val="nil"/>
              <w:bottom w:val="single" w:sz="4" w:space="0" w:color="000000"/>
              <w:right w:val="nil"/>
            </w:tcBorders>
            <w:shd w:val="clear" w:color="auto" w:fill="auto"/>
            <w:hideMark/>
          </w:tcPr>
          <w:p w14:paraId="6F32B4A5" w14:textId="77777777" w:rsidR="00EE77D9" w:rsidRPr="00EE77D9" w:rsidRDefault="00EE77D9" w:rsidP="00EE77D9">
            <w:pPr>
              <w:spacing w:after="0" w:line="240" w:lineRule="auto"/>
              <w:rPr>
                <w:rFonts w:ascii="Calibri" w:eastAsia="Times New Roman" w:hAnsi="Calibri" w:cs="Calibri"/>
                <w:color w:val="auto"/>
                <w:sz w:val="15"/>
                <w:szCs w:val="15"/>
              </w:rPr>
            </w:pPr>
            <w:r w:rsidRPr="00EE77D9">
              <w:rPr>
                <w:rFonts w:ascii="Calibri" w:eastAsia="Times New Roman" w:hAnsi="Calibri" w:cs="Calibri"/>
                <w:color w:val="auto"/>
                <w:sz w:val="15"/>
                <w:szCs w:val="15"/>
              </w:rPr>
              <w:t>PATCH CORE DE 9 FEET CAT 6</w:t>
            </w:r>
          </w:p>
        </w:tc>
        <w:tc>
          <w:tcPr>
            <w:tcW w:w="757" w:type="dxa"/>
            <w:tcBorders>
              <w:top w:val="nil"/>
              <w:left w:val="single" w:sz="4" w:space="0" w:color="000000"/>
              <w:bottom w:val="single" w:sz="4" w:space="0" w:color="000000"/>
              <w:right w:val="single" w:sz="4" w:space="0" w:color="000000"/>
            </w:tcBorders>
            <w:shd w:val="clear" w:color="auto" w:fill="auto"/>
            <w:hideMark/>
          </w:tcPr>
          <w:p w14:paraId="07491861"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6</w:t>
            </w:r>
          </w:p>
        </w:tc>
        <w:tc>
          <w:tcPr>
            <w:tcW w:w="760" w:type="dxa"/>
            <w:tcBorders>
              <w:top w:val="nil"/>
              <w:left w:val="nil"/>
              <w:bottom w:val="single" w:sz="4" w:space="0" w:color="000000"/>
              <w:right w:val="single" w:sz="4" w:space="0" w:color="000000"/>
            </w:tcBorders>
            <w:shd w:val="clear" w:color="auto" w:fill="auto"/>
            <w:hideMark/>
          </w:tcPr>
          <w:p w14:paraId="1A38ED39" w14:textId="77777777" w:rsidR="00EE77D9" w:rsidRPr="00EE77D9" w:rsidRDefault="00EE77D9" w:rsidP="00EE77D9">
            <w:pPr>
              <w:spacing w:after="0" w:line="240" w:lineRule="auto"/>
              <w:jc w:val="center"/>
              <w:rPr>
                <w:rFonts w:ascii="Calibri" w:eastAsia="Times New Roman" w:hAnsi="Calibri" w:cs="Calibri"/>
                <w:color w:val="auto"/>
                <w:sz w:val="17"/>
                <w:szCs w:val="17"/>
              </w:rPr>
            </w:pPr>
            <w:r w:rsidRPr="00EE77D9">
              <w:rPr>
                <w:rFonts w:ascii="Calibri" w:eastAsia="Times New Roman" w:hAnsi="Calibri" w:cs="Calibri"/>
                <w:color w:val="auto"/>
                <w:sz w:val="17"/>
                <w:szCs w:val="17"/>
              </w:rPr>
              <w:t>UND</w:t>
            </w:r>
          </w:p>
        </w:tc>
      </w:tr>
      <w:tr w:rsidR="00EE77D9" w:rsidRPr="00EE77D9" w14:paraId="652F8ED2" w14:textId="77777777" w:rsidTr="002868D6">
        <w:trPr>
          <w:trHeight w:val="255"/>
        </w:trPr>
        <w:tc>
          <w:tcPr>
            <w:tcW w:w="488" w:type="dxa"/>
            <w:tcBorders>
              <w:top w:val="nil"/>
              <w:left w:val="single" w:sz="4" w:space="0" w:color="000000"/>
              <w:bottom w:val="single" w:sz="4" w:space="0" w:color="000000"/>
              <w:right w:val="single" w:sz="4" w:space="0" w:color="000000"/>
            </w:tcBorders>
            <w:shd w:val="clear" w:color="auto" w:fill="auto"/>
            <w:hideMark/>
          </w:tcPr>
          <w:p w14:paraId="0D3F6E7F"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5</w:t>
            </w:r>
          </w:p>
        </w:tc>
        <w:tc>
          <w:tcPr>
            <w:tcW w:w="5195" w:type="dxa"/>
            <w:tcBorders>
              <w:top w:val="nil"/>
              <w:left w:val="nil"/>
              <w:bottom w:val="single" w:sz="4" w:space="0" w:color="000000"/>
              <w:right w:val="nil"/>
            </w:tcBorders>
            <w:shd w:val="clear" w:color="auto" w:fill="auto"/>
            <w:hideMark/>
          </w:tcPr>
          <w:p w14:paraId="557EA6E6" w14:textId="77777777" w:rsidR="00EE77D9" w:rsidRPr="00EE77D9" w:rsidRDefault="00EE77D9" w:rsidP="00EE77D9">
            <w:pPr>
              <w:spacing w:after="0" w:line="240" w:lineRule="auto"/>
              <w:rPr>
                <w:rFonts w:ascii="Calibri" w:eastAsia="Times New Roman" w:hAnsi="Calibri" w:cs="Calibri"/>
                <w:color w:val="auto"/>
                <w:sz w:val="15"/>
                <w:szCs w:val="15"/>
              </w:rPr>
            </w:pPr>
            <w:r w:rsidRPr="00EE77D9">
              <w:rPr>
                <w:rFonts w:ascii="Calibri" w:eastAsia="Times New Roman" w:hAnsi="Calibri" w:cs="Calibri"/>
                <w:color w:val="auto"/>
                <w:sz w:val="15"/>
                <w:szCs w:val="15"/>
              </w:rPr>
              <w:t>CAJA MODULAR DE PVC 4X2 COLOR BLANCO</w:t>
            </w:r>
          </w:p>
        </w:tc>
        <w:tc>
          <w:tcPr>
            <w:tcW w:w="757" w:type="dxa"/>
            <w:tcBorders>
              <w:top w:val="nil"/>
              <w:left w:val="single" w:sz="4" w:space="0" w:color="000000"/>
              <w:bottom w:val="single" w:sz="4" w:space="0" w:color="000000"/>
              <w:right w:val="single" w:sz="4" w:space="0" w:color="000000"/>
            </w:tcBorders>
            <w:shd w:val="clear" w:color="auto" w:fill="auto"/>
            <w:hideMark/>
          </w:tcPr>
          <w:p w14:paraId="76D59833"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6</w:t>
            </w:r>
          </w:p>
        </w:tc>
        <w:tc>
          <w:tcPr>
            <w:tcW w:w="760" w:type="dxa"/>
            <w:tcBorders>
              <w:top w:val="nil"/>
              <w:left w:val="nil"/>
              <w:bottom w:val="single" w:sz="4" w:space="0" w:color="000000"/>
              <w:right w:val="single" w:sz="4" w:space="0" w:color="000000"/>
            </w:tcBorders>
            <w:shd w:val="clear" w:color="auto" w:fill="auto"/>
            <w:hideMark/>
          </w:tcPr>
          <w:p w14:paraId="7B3CC3C6" w14:textId="77777777" w:rsidR="00EE77D9" w:rsidRPr="00EE77D9" w:rsidRDefault="00EE77D9" w:rsidP="00EE77D9">
            <w:pPr>
              <w:spacing w:after="0" w:line="240" w:lineRule="auto"/>
              <w:jc w:val="center"/>
              <w:rPr>
                <w:rFonts w:ascii="Calibri" w:eastAsia="Times New Roman" w:hAnsi="Calibri" w:cs="Calibri"/>
                <w:color w:val="auto"/>
                <w:sz w:val="17"/>
                <w:szCs w:val="17"/>
              </w:rPr>
            </w:pPr>
            <w:r w:rsidRPr="00EE77D9">
              <w:rPr>
                <w:rFonts w:ascii="Calibri" w:eastAsia="Times New Roman" w:hAnsi="Calibri" w:cs="Calibri"/>
                <w:color w:val="auto"/>
                <w:sz w:val="17"/>
                <w:szCs w:val="17"/>
              </w:rPr>
              <w:t>UND</w:t>
            </w:r>
          </w:p>
        </w:tc>
      </w:tr>
      <w:tr w:rsidR="00EE77D9" w:rsidRPr="00EE77D9" w14:paraId="333FC40A" w14:textId="77777777" w:rsidTr="002868D6">
        <w:trPr>
          <w:trHeight w:val="255"/>
        </w:trPr>
        <w:tc>
          <w:tcPr>
            <w:tcW w:w="488" w:type="dxa"/>
            <w:tcBorders>
              <w:top w:val="nil"/>
              <w:left w:val="single" w:sz="4" w:space="0" w:color="000000"/>
              <w:bottom w:val="single" w:sz="4" w:space="0" w:color="000000"/>
              <w:right w:val="single" w:sz="4" w:space="0" w:color="000000"/>
            </w:tcBorders>
            <w:shd w:val="clear" w:color="auto" w:fill="auto"/>
            <w:hideMark/>
          </w:tcPr>
          <w:p w14:paraId="6C86ECEC"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6</w:t>
            </w:r>
          </w:p>
        </w:tc>
        <w:tc>
          <w:tcPr>
            <w:tcW w:w="5195" w:type="dxa"/>
            <w:tcBorders>
              <w:top w:val="nil"/>
              <w:left w:val="nil"/>
              <w:bottom w:val="single" w:sz="4" w:space="0" w:color="000000"/>
              <w:right w:val="nil"/>
            </w:tcBorders>
            <w:shd w:val="clear" w:color="auto" w:fill="auto"/>
            <w:hideMark/>
          </w:tcPr>
          <w:p w14:paraId="0F3C0363" w14:textId="77777777" w:rsidR="00EE77D9" w:rsidRPr="00EE77D9" w:rsidRDefault="00EE77D9" w:rsidP="00EE77D9">
            <w:pPr>
              <w:spacing w:after="0" w:line="240" w:lineRule="auto"/>
              <w:rPr>
                <w:rFonts w:ascii="Calibri" w:eastAsia="Times New Roman" w:hAnsi="Calibri" w:cs="Calibri"/>
                <w:color w:val="auto"/>
                <w:sz w:val="15"/>
                <w:szCs w:val="15"/>
              </w:rPr>
            </w:pPr>
            <w:r w:rsidRPr="00EE77D9">
              <w:rPr>
                <w:rFonts w:ascii="Calibri" w:eastAsia="Times New Roman" w:hAnsi="Calibri" w:cs="Calibri"/>
                <w:color w:val="auto"/>
                <w:sz w:val="15"/>
                <w:szCs w:val="15"/>
              </w:rPr>
              <w:t>CAJA DE CABLE UTP CAT 6 COLOR BLANCO</w:t>
            </w:r>
          </w:p>
        </w:tc>
        <w:tc>
          <w:tcPr>
            <w:tcW w:w="757" w:type="dxa"/>
            <w:tcBorders>
              <w:top w:val="nil"/>
              <w:left w:val="single" w:sz="4" w:space="0" w:color="000000"/>
              <w:bottom w:val="single" w:sz="4" w:space="0" w:color="000000"/>
              <w:right w:val="single" w:sz="4" w:space="0" w:color="000000"/>
            </w:tcBorders>
            <w:shd w:val="clear" w:color="auto" w:fill="auto"/>
            <w:hideMark/>
          </w:tcPr>
          <w:p w14:paraId="0C5AA4F1"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420</w:t>
            </w:r>
          </w:p>
        </w:tc>
        <w:tc>
          <w:tcPr>
            <w:tcW w:w="760" w:type="dxa"/>
            <w:tcBorders>
              <w:top w:val="nil"/>
              <w:left w:val="nil"/>
              <w:bottom w:val="single" w:sz="4" w:space="0" w:color="000000"/>
              <w:right w:val="single" w:sz="4" w:space="0" w:color="000000"/>
            </w:tcBorders>
            <w:shd w:val="clear" w:color="auto" w:fill="auto"/>
            <w:hideMark/>
          </w:tcPr>
          <w:p w14:paraId="0C7658F7" w14:textId="77777777" w:rsidR="00EE77D9" w:rsidRPr="00EE77D9" w:rsidRDefault="00EE77D9" w:rsidP="00EE77D9">
            <w:pPr>
              <w:spacing w:after="0" w:line="240" w:lineRule="auto"/>
              <w:jc w:val="center"/>
              <w:rPr>
                <w:rFonts w:ascii="Calibri" w:eastAsia="Times New Roman" w:hAnsi="Calibri" w:cs="Calibri"/>
                <w:color w:val="auto"/>
                <w:sz w:val="17"/>
                <w:szCs w:val="17"/>
              </w:rPr>
            </w:pPr>
            <w:r w:rsidRPr="00EE77D9">
              <w:rPr>
                <w:rFonts w:ascii="Calibri" w:eastAsia="Times New Roman" w:hAnsi="Calibri" w:cs="Calibri"/>
                <w:color w:val="auto"/>
                <w:sz w:val="17"/>
                <w:szCs w:val="17"/>
              </w:rPr>
              <w:t>METRO</w:t>
            </w:r>
          </w:p>
        </w:tc>
      </w:tr>
      <w:tr w:rsidR="00EE77D9" w:rsidRPr="00EE77D9" w14:paraId="3E0EBD10" w14:textId="77777777" w:rsidTr="002868D6">
        <w:trPr>
          <w:trHeight w:val="255"/>
        </w:trPr>
        <w:tc>
          <w:tcPr>
            <w:tcW w:w="488" w:type="dxa"/>
            <w:tcBorders>
              <w:top w:val="nil"/>
              <w:left w:val="single" w:sz="4" w:space="0" w:color="000000"/>
              <w:bottom w:val="single" w:sz="4" w:space="0" w:color="000000"/>
              <w:right w:val="single" w:sz="4" w:space="0" w:color="000000"/>
            </w:tcBorders>
            <w:shd w:val="clear" w:color="auto" w:fill="auto"/>
            <w:hideMark/>
          </w:tcPr>
          <w:p w14:paraId="305071F9"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7</w:t>
            </w:r>
          </w:p>
        </w:tc>
        <w:tc>
          <w:tcPr>
            <w:tcW w:w="5195" w:type="dxa"/>
            <w:tcBorders>
              <w:top w:val="nil"/>
              <w:left w:val="nil"/>
              <w:bottom w:val="single" w:sz="4" w:space="0" w:color="000000"/>
              <w:right w:val="nil"/>
            </w:tcBorders>
            <w:shd w:val="clear" w:color="auto" w:fill="auto"/>
            <w:hideMark/>
          </w:tcPr>
          <w:p w14:paraId="19313C18" w14:textId="77777777" w:rsidR="00EE77D9" w:rsidRPr="00EE77D9" w:rsidRDefault="00EE77D9" w:rsidP="00EE77D9">
            <w:pPr>
              <w:spacing w:after="0" w:line="240" w:lineRule="auto"/>
              <w:rPr>
                <w:rFonts w:ascii="Calibri" w:eastAsia="Times New Roman" w:hAnsi="Calibri" w:cs="Calibri"/>
                <w:color w:val="auto"/>
                <w:sz w:val="15"/>
                <w:szCs w:val="15"/>
              </w:rPr>
            </w:pPr>
            <w:r w:rsidRPr="00EE77D9">
              <w:rPr>
                <w:rFonts w:ascii="Calibri" w:eastAsia="Times New Roman" w:hAnsi="Calibri" w:cs="Calibri"/>
                <w:color w:val="auto"/>
                <w:sz w:val="15"/>
                <w:szCs w:val="15"/>
              </w:rPr>
              <w:t>PAQUETE DE CANALETAS 34X19 DE PVC COLOR BLANCO</w:t>
            </w:r>
          </w:p>
        </w:tc>
        <w:tc>
          <w:tcPr>
            <w:tcW w:w="757" w:type="dxa"/>
            <w:tcBorders>
              <w:top w:val="nil"/>
              <w:left w:val="single" w:sz="4" w:space="0" w:color="000000"/>
              <w:bottom w:val="single" w:sz="4" w:space="0" w:color="000000"/>
              <w:right w:val="single" w:sz="4" w:space="0" w:color="000000"/>
            </w:tcBorders>
            <w:shd w:val="clear" w:color="auto" w:fill="auto"/>
            <w:hideMark/>
          </w:tcPr>
          <w:p w14:paraId="10DB2802"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2</w:t>
            </w:r>
          </w:p>
        </w:tc>
        <w:tc>
          <w:tcPr>
            <w:tcW w:w="760" w:type="dxa"/>
            <w:tcBorders>
              <w:top w:val="nil"/>
              <w:left w:val="nil"/>
              <w:bottom w:val="single" w:sz="4" w:space="0" w:color="000000"/>
              <w:right w:val="single" w:sz="4" w:space="0" w:color="000000"/>
            </w:tcBorders>
            <w:shd w:val="clear" w:color="auto" w:fill="auto"/>
            <w:hideMark/>
          </w:tcPr>
          <w:p w14:paraId="429A8C8C" w14:textId="77777777" w:rsidR="00EE77D9" w:rsidRPr="00EE77D9" w:rsidRDefault="00EE77D9" w:rsidP="00EE77D9">
            <w:pPr>
              <w:spacing w:after="0" w:line="240" w:lineRule="auto"/>
              <w:jc w:val="center"/>
              <w:rPr>
                <w:rFonts w:ascii="Calibri" w:eastAsia="Times New Roman" w:hAnsi="Calibri" w:cs="Calibri"/>
                <w:color w:val="auto"/>
                <w:sz w:val="17"/>
                <w:szCs w:val="17"/>
              </w:rPr>
            </w:pPr>
            <w:r w:rsidRPr="00EE77D9">
              <w:rPr>
                <w:rFonts w:ascii="Calibri" w:eastAsia="Times New Roman" w:hAnsi="Calibri" w:cs="Calibri"/>
                <w:color w:val="auto"/>
                <w:sz w:val="17"/>
                <w:szCs w:val="17"/>
              </w:rPr>
              <w:t>UND</w:t>
            </w:r>
          </w:p>
        </w:tc>
      </w:tr>
      <w:tr w:rsidR="00EE77D9" w:rsidRPr="00EE77D9" w14:paraId="514C1E48" w14:textId="77777777" w:rsidTr="002868D6">
        <w:trPr>
          <w:trHeight w:val="255"/>
        </w:trPr>
        <w:tc>
          <w:tcPr>
            <w:tcW w:w="488" w:type="dxa"/>
            <w:tcBorders>
              <w:top w:val="nil"/>
              <w:left w:val="single" w:sz="4" w:space="0" w:color="000000"/>
              <w:bottom w:val="single" w:sz="4" w:space="0" w:color="000000"/>
              <w:right w:val="single" w:sz="4" w:space="0" w:color="000000"/>
            </w:tcBorders>
            <w:shd w:val="clear" w:color="auto" w:fill="auto"/>
            <w:hideMark/>
          </w:tcPr>
          <w:p w14:paraId="5677DF5C"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8</w:t>
            </w:r>
          </w:p>
        </w:tc>
        <w:tc>
          <w:tcPr>
            <w:tcW w:w="5195" w:type="dxa"/>
            <w:tcBorders>
              <w:top w:val="nil"/>
              <w:left w:val="nil"/>
              <w:bottom w:val="single" w:sz="4" w:space="0" w:color="000000"/>
              <w:right w:val="nil"/>
            </w:tcBorders>
            <w:shd w:val="clear" w:color="auto" w:fill="auto"/>
            <w:hideMark/>
          </w:tcPr>
          <w:p w14:paraId="4FC0B060" w14:textId="77777777" w:rsidR="00EE77D9" w:rsidRPr="00EE77D9" w:rsidRDefault="00EE77D9" w:rsidP="00EE77D9">
            <w:pPr>
              <w:spacing w:after="0" w:line="240" w:lineRule="auto"/>
              <w:rPr>
                <w:rFonts w:ascii="Calibri" w:eastAsia="Times New Roman" w:hAnsi="Calibri" w:cs="Calibri"/>
                <w:color w:val="auto"/>
                <w:sz w:val="15"/>
                <w:szCs w:val="15"/>
              </w:rPr>
            </w:pPr>
            <w:r w:rsidRPr="00EE77D9">
              <w:rPr>
                <w:rFonts w:ascii="Calibri" w:eastAsia="Times New Roman" w:hAnsi="Calibri" w:cs="Calibri"/>
                <w:color w:val="auto"/>
                <w:sz w:val="15"/>
                <w:szCs w:val="15"/>
              </w:rPr>
              <w:t>TUBERIAS DE 1 PULGADA CORRUGADA CONDUIT PARA EXTERIOR TECHO</w:t>
            </w:r>
          </w:p>
        </w:tc>
        <w:tc>
          <w:tcPr>
            <w:tcW w:w="757" w:type="dxa"/>
            <w:tcBorders>
              <w:top w:val="nil"/>
              <w:left w:val="single" w:sz="4" w:space="0" w:color="000000"/>
              <w:bottom w:val="single" w:sz="4" w:space="0" w:color="000000"/>
              <w:right w:val="single" w:sz="4" w:space="0" w:color="000000"/>
            </w:tcBorders>
            <w:shd w:val="clear" w:color="auto" w:fill="auto"/>
            <w:hideMark/>
          </w:tcPr>
          <w:p w14:paraId="2E3B388E"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80</w:t>
            </w:r>
          </w:p>
        </w:tc>
        <w:tc>
          <w:tcPr>
            <w:tcW w:w="760" w:type="dxa"/>
            <w:tcBorders>
              <w:top w:val="nil"/>
              <w:left w:val="nil"/>
              <w:bottom w:val="single" w:sz="4" w:space="0" w:color="000000"/>
              <w:right w:val="single" w:sz="4" w:space="0" w:color="000000"/>
            </w:tcBorders>
            <w:shd w:val="clear" w:color="auto" w:fill="auto"/>
            <w:hideMark/>
          </w:tcPr>
          <w:p w14:paraId="30F565B8" w14:textId="77777777" w:rsidR="00EE77D9" w:rsidRPr="00EE77D9" w:rsidRDefault="00EE77D9" w:rsidP="00EE77D9">
            <w:pPr>
              <w:spacing w:after="0" w:line="240" w:lineRule="auto"/>
              <w:jc w:val="center"/>
              <w:rPr>
                <w:rFonts w:ascii="Calibri" w:eastAsia="Times New Roman" w:hAnsi="Calibri" w:cs="Calibri"/>
                <w:color w:val="auto"/>
                <w:sz w:val="17"/>
                <w:szCs w:val="17"/>
              </w:rPr>
            </w:pPr>
            <w:r w:rsidRPr="00EE77D9">
              <w:rPr>
                <w:rFonts w:ascii="Calibri" w:eastAsia="Times New Roman" w:hAnsi="Calibri" w:cs="Calibri"/>
                <w:color w:val="auto"/>
                <w:sz w:val="17"/>
                <w:szCs w:val="17"/>
              </w:rPr>
              <w:t>METRO</w:t>
            </w:r>
          </w:p>
        </w:tc>
      </w:tr>
      <w:tr w:rsidR="00EE77D9" w:rsidRPr="00EE77D9" w14:paraId="540A7528" w14:textId="77777777" w:rsidTr="002868D6">
        <w:trPr>
          <w:trHeight w:val="255"/>
        </w:trPr>
        <w:tc>
          <w:tcPr>
            <w:tcW w:w="488" w:type="dxa"/>
            <w:tcBorders>
              <w:top w:val="nil"/>
              <w:left w:val="single" w:sz="4" w:space="0" w:color="000000"/>
              <w:bottom w:val="single" w:sz="4" w:space="0" w:color="000000"/>
              <w:right w:val="single" w:sz="4" w:space="0" w:color="000000"/>
            </w:tcBorders>
            <w:shd w:val="clear" w:color="auto" w:fill="auto"/>
            <w:hideMark/>
          </w:tcPr>
          <w:p w14:paraId="70329335"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9</w:t>
            </w:r>
          </w:p>
        </w:tc>
        <w:tc>
          <w:tcPr>
            <w:tcW w:w="5195" w:type="dxa"/>
            <w:tcBorders>
              <w:top w:val="nil"/>
              <w:left w:val="nil"/>
              <w:bottom w:val="single" w:sz="4" w:space="0" w:color="000000"/>
              <w:right w:val="nil"/>
            </w:tcBorders>
            <w:shd w:val="clear" w:color="auto" w:fill="auto"/>
            <w:hideMark/>
          </w:tcPr>
          <w:p w14:paraId="5F465D66" w14:textId="77777777" w:rsidR="00EE77D9" w:rsidRPr="00EE77D9" w:rsidRDefault="00EE77D9" w:rsidP="00EE77D9">
            <w:pPr>
              <w:spacing w:after="0" w:line="240" w:lineRule="auto"/>
              <w:rPr>
                <w:rFonts w:ascii="Calibri" w:eastAsia="Times New Roman" w:hAnsi="Calibri" w:cs="Calibri"/>
                <w:color w:val="auto"/>
                <w:sz w:val="15"/>
                <w:szCs w:val="15"/>
              </w:rPr>
            </w:pPr>
            <w:r w:rsidRPr="00EE77D9">
              <w:rPr>
                <w:rFonts w:ascii="Calibri" w:eastAsia="Times New Roman" w:hAnsi="Calibri" w:cs="Calibri"/>
                <w:color w:val="auto"/>
                <w:sz w:val="15"/>
                <w:szCs w:val="15"/>
              </w:rPr>
              <w:t>CAJA METALICA 4X4</w:t>
            </w:r>
          </w:p>
        </w:tc>
        <w:tc>
          <w:tcPr>
            <w:tcW w:w="757" w:type="dxa"/>
            <w:tcBorders>
              <w:top w:val="nil"/>
              <w:left w:val="single" w:sz="4" w:space="0" w:color="000000"/>
              <w:bottom w:val="single" w:sz="4" w:space="0" w:color="000000"/>
              <w:right w:val="single" w:sz="4" w:space="0" w:color="000000"/>
            </w:tcBorders>
            <w:shd w:val="clear" w:color="auto" w:fill="auto"/>
            <w:hideMark/>
          </w:tcPr>
          <w:p w14:paraId="297A09B8"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3</w:t>
            </w:r>
          </w:p>
        </w:tc>
        <w:tc>
          <w:tcPr>
            <w:tcW w:w="760" w:type="dxa"/>
            <w:tcBorders>
              <w:top w:val="nil"/>
              <w:left w:val="nil"/>
              <w:bottom w:val="single" w:sz="4" w:space="0" w:color="000000"/>
              <w:right w:val="single" w:sz="4" w:space="0" w:color="000000"/>
            </w:tcBorders>
            <w:shd w:val="clear" w:color="auto" w:fill="auto"/>
            <w:hideMark/>
          </w:tcPr>
          <w:p w14:paraId="49D38E64" w14:textId="77777777" w:rsidR="00EE77D9" w:rsidRPr="00EE77D9" w:rsidRDefault="00EE77D9" w:rsidP="00EE77D9">
            <w:pPr>
              <w:spacing w:after="0" w:line="240" w:lineRule="auto"/>
              <w:jc w:val="center"/>
              <w:rPr>
                <w:rFonts w:ascii="Calibri" w:eastAsia="Times New Roman" w:hAnsi="Calibri" w:cs="Calibri"/>
                <w:color w:val="auto"/>
                <w:sz w:val="17"/>
                <w:szCs w:val="17"/>
              </w:rPr>
            </w:pPr>
            <w:r w:rsidRPr="00EE77D9">
              <w:rPr>
                <w:rFonts w:ascii="Calibri" w:eastAsia="Times New Roman" w:hAnsi="Calibri" w:cs="Calibri"/>
                <w:color w:val="auto"/>
                <w:sz w:val="17"/>
                <w:szCs w:val="17"/>
              </w:rPr>
              <w:t>UND</w:t>
            </w:r>
          </w:p>
        </w:tc>
      </w:tr>
      <w:tr w:rsidR="00EE77D9" w:rsidRPr="00EE77D9" w14:paraId="329B0996" w14:textId="77777777" w:rsidTr="002868D6">
        <w:trPr>
          <w:trHeight w:val="255"/>
        </w:trPr>
        <w:tc>
          <w:tcPr>
            <w:tcW w:w="488" w:type="dxa"/>
            <w:tcBorders>
              <w:top w:val="nil"/>
              <w:left w:val="single" w:sz="4" w:space="0" w:color="000000"/>
              <w:bottom w:val="single" w:sz="4" w:space="0" w:color="000000"/>
              <w:right w:val="single" w:sz="4" w:space="0" w:color="000000"/>
            </w:tcBorders>
            <w:shd w:val="clear" w:color="auto" w:fill="auto"/>
            <w:hideMark/>
          </w:tcPr>
          <w:p w14:paraId="303D6FC6"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10</w:t>
            </w:r>
          </w:p>
        </w:tc>
        <w:tc>
          <w:tcPr>
            <w:tcW w:w="5195" w:type="dxa"/>
            <w:tcBorders>
              <w:top w:val="nil"/>
              <w:left w:val="nil"/>
              <w:bottom w:val="single" w:sz="4" w:space="0" w:color="000000"/>
              <w:right w:val="nil"/>
            </w:tcBorders>
            <w:shd w:val="clear" w:color="auto" w:fill="auto"/>
            <w:hideMark/>
          </w:tcPr>
          <w:p w14:paraId="3FF5DC84" w14:textId="77777777" w:rsidR="00EE77D9" w:rsidRPr="00EE77D9" w:rsidRDefault="00EE77D9" w:rsidP="00EE77D9">
            <w:pPr>
              <w:spacing w:after="0" w:line="240" w:lineRule="auto"/>
              <w:rPr>
                <w:rFonts w:ascii="Calibri" w:eastAsia="Times New Roman" w:hAnsi="Calibri" w:cs="Calibri"/>
                <w:color w:val="auto"/>
                <w:sz w:val="15"/>
                <w:szCs w:val="15"/>
              </w:rPr>
            </w:pPr>
            <w:r w:rsidRPr="00EE77D9">
              <w:rPr>
                <w:rFonts w:ascii="Calibri" w:eastAsia="Times New Roman" w:hAnsi="Calibri" w:cs="Calibri"/>
                <w:color w:val="auto"/>
                <w:sz w:val="15"/>
                <w:szCs w:val="15"/>
              </w:rPr>
              <w:t>CONECTOR STROBA PARA TUBERIAS METALICAS</w:t>
            </w:r>
          </w:p>
        </w:tc>
        <w:tc>
          <w:tcPr>
            <w:tcW w:w="757" w:type="dxa"/>
            <w:tcBorders>
              <w:top w:val="nil"/>
              <w:left w:val="single" w:sz="4" w:space="0" w:color="000000"/>
              <w:bottom w:val="single" w:sz="4" w:space="0" w:color="000000"/>
              <w:right w:val="single" w:sz="4" w:space="0" w:color="000000"/>
            </w:tcBorders>
            <w:shd w:val="clear" w:color="auto" w:fill="auto"/>
            <w:hideMark/>
          </w:tcPr>
          <w:p w14:paraId="561988C5" w14:textId="77777777" w:rsidR="00EE77D9" w:rsidRPr="00EE77D9" w:rsidRDefault="00EE77D9" w:rsidP="00EE77D9">
            <w:pPr>
              <w:spacing w:after="0" w:line="240" w:lineRule="auto"/>
              <w:jc w:val="center"/>
              <w:rPr>
                <w:rFonts w:ascii="Calibri" w:eastAsia="Times New Roman" w:hAnsi="Calibri" w:cs="Calibri"/>
                <w:sz w:val="18"/>
                <w:szCs w:val="18"/>
              </w:rPr>
            </w:pPr>
            <w:r w:rsidRPr="00EE77D9">
              <w:rPr>
                <w:rFonts w:ascii="Calibri" w:eastAsia="Times New Roman" w:hAnsi="Calibri" w:cs="Calibri"/>
                <w:sz w:val="18"/>
                <w:szCs w:val="18"/>
              </w:rPr>
              <w:t>6</w:t>
            </w:r>
          </w:p>
        </w:tc>
        <w:tc>
          <w:tcPr>
            <w:tcW w:w="760" w:type="dxa"/>
            <w:tcBorders>
              <w:top w:val="nil"/>
              <w:left w:val="nil"/>
              <w:bottom w:val="single" w:sz="4" w:space="0" w:color="000000"/>
              <w:right w:val="single" w:sz="4" w:space="0" w:color="000000"/>
            </w:tcBorders>
            <w:shd w:val="clear" w:color="auto" w:fill="auto"/>
            <w:hideMark/>
          </w:tcPr>
          <w:p w14:paraId="2CA0DF16" w14:textId="77777777" w:rsidR="00EE77D9" w:rsidRPr="00EE77D9" w:rsidRDefault="00EE77D9" w:rsidP="00EE77D9">
            <w:pPr>
              <w:spacing w:after="0" w:line="240" w:lineRule="auto"/>
              <w:jc w:val="center"/>
              <w:rPr>
                <w:rFonts w:ascii="Calibri" w:eastAsia="Times New Roman" w:hAnsi="Calibri" w:cs="Calibri"/>
                <w:color w:val="auto"/>
                <w:sz w:val="17"/>
                <w:szCs w:val="17"/>
              </w:rPr>
            </w:pPr>
            <w:r w:rsidRPr="00EE77D9">
              <w:rPr>
                <w:rFonts w:ascii="Calibri" w:eastAsia="Times New Roman" w:hAnsi="Calibri" w:cs="Calibri"/>
                <w:color w:val="auto"/>
                <w:sz w:val="17"/>
                <w:szCs w:val="17"/>
              </w:rPr>
              <w:t>UND</w:t>
            </w:r>
          </w:p>
        </w:tc>
      </w:tr>
    </w:tbl>
    <w:p w14:paraId="258D3F2D" w14:textId="77777777" w:rsidR="00611EA6" w:rsidRPr="007A5C2E" w:rsidRDefault="00611EA6" w:rsidP="009822ED">
      <w:pPr>
        <w:autoSpaceDE w:val="0"/>
        <w:autoSpaceDN w:val="0"/>
        <w:adjustRightInd w:val="0"/>
        <w:spacing w:after="0" w:line="240" w:lineRule="auto"/>
        <w:ind w:left="1068"/>
        <w:jc w:val="both"/>
        <w:rPr>
          <w:rFonts w:ascii="Arial" w:eastAsia="Calibri" w:hAnsi="Arial" w:cs="Arial"/>
          <w:szCs w:val="22"/>
          <w:lang w:eastAsia="en-US"/>
        </w:rPr>
      </w:pPr>
    </w:p>
    <w:p w14:paraId="2C7CB752" w14:textId="77777777" w:rsidR="009822ED" w:rsidRPr="007A5C2E" w:rsidRDefault="009822ED" w:rsidP="009822ED">
      <w:pPr>
        <w:autoSpaceDE w:val="0"/>
        <w:autoSpaceDN w:val="0"/>
        <w:adjustRightInd w:val="0"/>
        <w:spacing w:after="0" w:line="240" w:lineRule="auto"/>
        <w:jc w:val="both"/>
        <w:rPr>
          <w:rFonts w:ascii="Arial" w:eastAsia="Calibri" w:hAnsi="Arial" w:cs="Arial"/>
          <w:szCs w:val="22"/>
          <w:lang w:eastAsia="en-US"/>
        </w:rPr>
      </w:pPr>
    </w:p>
    <w:p w14:paraId="6E6B9761" w14:textId="77777777" w:rsidR="009822ED" w:rsidRDefault="009822ED" w:rsidP="009822ED">
      <w:pPr>
        <w:autoSpaceDE w:val="0"/>
        <w:autoSpaceDN w:val="0"/>
        <w:adjustRightInd w:val="0"/>
        <w:spacing w:after="0" w:line="240" w:lineRule="auto"/>
        <w:ind w:left="360"/>
        <w:contextualSpacing/>
        <w:jc w:val="both"/>
        <w:rPr>
          <w:rFonts w:ascii="Arial" w:eastAsia="Calibri" w:hAnsi="Arial" w:cs="Arial"/>
          <w:b/>
          <w:bCs/>
          <w:szCs w:val="22"/>
          <w:lang w:eastAsia="en-US"/>
        </w:rPr>
      </w:pPr>
    </w:p>
    <w:p w14:paraId="045C5CBC" w14:textId="77777777" w:rsidR="00EE77D9" w:rsidRPr="007A5C2E" w:rsidRDefault="00EE77D9" w:rsidP="009822ED">
      <w:pPr>
        <w:autoSpaceDE w:val="0"/>
        <w:autoSpaceDN w:val="0"/>
        <w:adjustRightInd w:val="0"/>
        <w:spacing w:after="0" w:line="240" w:lineRule="auto"/>
        <w:ind w:left="360"/>
        <w:contextualSpacing/>
        <w:jc w:val="both"/>
        <w:rPr>
          <w:rFonts w:ascii="Arial" w:eastAsia="Calibri" w:hAnsi="Arial" w:cs="Arial"/>
          <w:b/>
          <w:bCs/>
          <w:szCs w:val="22"/>
          <w:lang w:eastAsia="en-US"/>
        </w:rPr>
      </w:pPr>
    </w:p>
    <w:p w14:paraId="309B5754" w14:textId="77777777" w:rsidR="009822ED" w:rsidRPr="007A5C2E" w:rsidRDefault="009822ED" w:rsidP="009822ED">
      <w:pPr>
        <w:autoSpaceDE w:val="0"/>
        <w:autoSpaceDN w:val="0"/>
        <w:adjustRightInd w:val="0"/>
        <w:spacing w:after="0" w:line="240" w:lineRule="auto"/>
        <w:ind w:left="360"/>
        <w:contextualSpacing/>
        <w:jc w:val="both"/>
        <w:rPr>
          <w:rFonts w:ascii="Arial" w:eastAsia="Calibri" w:hAnsi="Arial" w:cs="Arial"/>
          <w:b/>
          <w:bCs/>
          <w:szCs w:val="22"/>
          <w:lang w:eastAsia="en-US"/>
        </w:rPr>
      </w:pPr>
    </w:p>
    <w:p w14:paraId="52720B5B" w14:textId="77777777" w:rsidR="009822ED" w:rsidRPr="007A5C2E" w:rsidRDefault="009822ED" w:rsidP="009822ED">
      <w:pPr>
        <w:autoSpaceDE w:val="0"/>
        <w:autoSpaceDN w:val="0"/>
        <w:adjustRightInd w:val="0"/>
        <w:spacing w:after="0" w:line="240" w:lineRule="auto"/>
        <w:ind w:left="360"/>
        <w:contextualSpacing/>
        <w:jc w:val="both"/>
        <w:rPr>
          <w:rFonts w:ascii="Arial" w:eastAsia="Calibri" w:hAnsi="Arial" w:cs="Arial"/>
          <w:b/>
          <w:bCs/>
          <w:szCs w:val="22"/>
          <w:lang w:eastAsia="en-US"/>
        </w:rPr>
      </w:pPr>
    </w:p>
    <w:p w14:paraId="7C2A73BA" w14:textId="77777777" w:rsidR="009822ED" w:rsidRPr="007A5C2E" w:rsidRDefault="009822ED" w:rsidP="009822ED">
      <w:pPr>
        <w:pStyle w:val="Prrafodelista"/>
        <w:numPr>
          <w:ilvl w:val="0"/>
          <w:numId w:val="24"/>
        </w:numPr>
        <w:autoSpaceDE w:val="0"/>
        <w:autoSpaceDN w:val="0"/>
        <w:adjustRightInd w:val="0"/>
        <w:spacing w:after="0" w:line="240" w:lineRule="auto"/>
        <w:jc w:val="both"/>
        <w:rPr>
          <w:rFonts w:ascii="Arial" w:eastAsia="Calibri" w:hAnsi="Arial" w:cs="Arial"/>
          <w:b/>
          <w:bCs/>
          <w:sz w:val="22"/>
          <w:szCs w:val="22"/>
          <w:lang w:eastAsia="en-US"/>
        </w:rPr>
      </w:pPr>
      <w:r w:rsidRPr="007A5C2E">
        <w:rPr>
          <w:rFonts w:ascii="Arial" w:eastAsia="Calibri" w:hAnsi="Arial" w:cs="Arial"/>
          <w:b/>
          <w:bCs/>
          <w:sz w:val="22"/>
          <w:szCs w:val="22"/>
          <w:lang w:eastAsia="en-US"/>
        </w:rPr>
        <w:t>Diseño del Sistema de Cableado Estructurado</w:t>
      </w:r>
    </w:p>
    <w:p w14:paraId="03A6A654" w14:textId="77777777" w:rsidR="009822ED" w:rsidRPr="007A5C2E" w:rsidRDefault="009822ED" w:rsidP="009822ED">
      <w:pPr>
        <w:autoSpaceDE w:val="0"/>
        <w:autoSpaceDN w:val="0"/>
        <w:adjustRightInd w:val="0"/>
        <w:spacing w:after="0" w:line="240" w:lineRule="auto"/>
        <w:jc w:val="both"/>
        <w:rPr>
          <w:rFonts w:ascii="Arial" w:eastAsia="Calibri" w:hAnsi="Arial" w:cs="Arial"/>
          <w:b/>
          <w:bCs/>
          <w:szCs w:val="22"/>
          <w:lang w:eastAsia="en-US"/>
        </w:rPr>
      </w:pPr>
    </w:p>
    <w:p w14:paraId="2B478C74" w14:textId="77777777" w:rsidR="009822ED" w:rsidRPr="007A5C2E" w:rsidRDefault="009822ED" w:rsidP="009822ED">
      <w:pPr>
        <w:numPr>
          <w:ilvl w:val="0"/>
          <w:numId w:val="15"/>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El sistema de cableado estructurado horizontal se extiende desde el </w:t>
      </w:r>
      <w:r w:rsidRPr="0037746D">
        <w:rPr>
          <w:rFonts w:ascii="Arial" w:eastAsia="Calibri" w:hAnsi="Arial" w:cs="Arial"/>
          <w:szCs w:val="22"/>
          <w:lang w:eastAsia="en-US"/>
        </w:rPr>
        <w:t>enchufe del equipo terminal de comunicaciones (PCs, Teléfono, Etc.)</w:t>
      </w:r>
      <w:r w:rsidRPr="007A5C2E">
        <w:rPr>
          <w:rFonts w:ascii="Arial" w:eastAsia="Calibri" w:hAnsi="Arial" w:cs="Arial"/>
          <w:szCs w:val="22"/>
          <w:lang w:eastAsia="en-US"/>
        </w:rPr>
        <w:t xml:space="preserve"> hasta el rack de comunicaciones.</w:t>
      </w:r>
    </w:p>
    <w:p w14:paraId="72E410DC" w14:textId="77777777" w:rsidR="009822ED" w:rsidRPr="007A5C2E" w:rsidRDefault="009822ED" w:rsidP="009822ED">
      <w:pPr>
        <w:numPr>
          <w:ilvl w:val="0"/>
          <w:numId w:val="15"/>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Todos los componentes formados por los Patch Cord, Patch Panel, Cable UTP, Jack R-J45, Face Plate y todos sus accesorios deberán cumplir lo expuesto líneas arriba.</w:t>
      </w:r>
    </w:p>
    <w:p w14:paraId="3267B624" w14:textId="77777777" w:rsidR="009822ED" w:rsidRPr="007A5C2E" w:rsidRDefault="009822ED" w:rsidP="009822ED">
      <w:pPr>
        <w:numPr>
          <w:ilvl w:val="0"/>
          <w:numId w:val="15"/>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Los conectores RJ-45 de los Patch Cords deben contar con un sistema de protección para las lengüetas que impida que éstas se atasquen con otros cables al ser retirados de los bastidores. Estos deben ser de cable multifilar sin excepción alguna.</w:t>
      </w:r>
    </w:p>
    <w:p w14:paraId="4FC36469" w14:textId="77777777" w:rsidR="009822ED" w:rsidRPr="007A5C2E" w:rsidRDefault="009822ED" w:rsidP="009822ED">
      <w:pPr>
        <w:numPr>
          <w:ilvl w:val="0"/>
          <w:numId w:val="15"/>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El cableado estará debidamente identificado.</w:t>
      </w:r>
    </w:p>
    <w:p w14:paraId="15EFE81D" w14:textId="77777777" w:rsidR="009822ED" w:rsidRPr="007A5C2E" w:rsidRDefault="009822ED" w:rsidP="009822ED">
      <w:pPr>
        <w:numPr>
          <w:ilvl w:val="1"/>
          <w:numId w:val="16"/>
        </w:numPr>
        <w:autoSpaceDE w:val="0"/>
        <w:autoSpaceDN w:val="0"/>
        <w:adjustRightInd w:val="0"/>
        <w:spacing w:after="0" w:line="240" w:lineRule="auto"/>
        <w:ind w:left="2148"/>
        <w:contextualSpacing/>
        <w:jc w:val="both"/>
        <w:rPr>
          <w:rFonts w:ascii="Arial" w:eastAsia="Calibri" w:hAnsi="Arial" w:cs="Arial"/>
          <w:szCs w:val="22"/>
          <w:lang w:eastAsia="en-US"/>
        </w:rPr>
      </w:pPr>
      <w:r w:rsidRPr="007A5C2E">
        <w:rPr>
          <w:rFonts w:ascii="Arial" w:eastAsia="Calibri" w:hAnsi="Arial" w:cs="Arial"/>
          <w:szCs w:val="22"/>
          <w:lang w:eastAsia="en-US"/>
        </w:rPr>
        <w:t>Los patch panel tanto de voz, como de datos.</w:t>
      </w:r>
    </w:p>
    <w:p w14:paraId="2FA85D74" w14:textId="77777777" w:rsidR="009822ED" w:rsidRPr="007A5C2E" w:rsidRDefault="009822ED" w:rsidP="009822ED">
      <w:pPr>
        <w:numPr>
          <w:ilvl w:val="1"/>
          <w:numId w:val="16"/>
        </w:numPr>
        <w:autoSpaceDE w:val="0"/>
        <w:autoSpaceDN w:val="0"/>
        <w:adjustRightInd w:val="0"/>
        <w:spacing w:after="0" w:line="240" w:lineRule="auto"/>
        <w:ind w:left="2148"/>
        <w:contextualSpacing/>
        <w:jc w:val="both"/>
        <w:rPr>
          <w:rFonts w:ascii="Arial" w:eastAsia="Calibri" w:hAnsi="Arial" w:cs="Arial"/>
          <w:szCs w:val="22"/>
          <w:lang w:eastAsia="en-US"/>
        </w:rPr>
      </w:pPr>
      <w:r w:rsidRPr="007A5C2E">
        <w:rPr>
          <w:rFonts w:ascii="Arial" w:eastAsia="Calibri" w:hAnsi="Arial" w:cs="Arial"/>
          <w:szCs w:val="22"/>
          <w:lang w:eastAsia="en-US"/>
        </w:rPr>
        <w:t>Los face plate de las cajas toma-datos</w:t>
      </w:r>
    </w:p>
    <w:p w14:paraId="6915F877" w14:textId="77777777" w:rsidR="009822ED" w:rsidRPr="007A5C2E" w:rsidRDefault="009822ED" w:rsidP="009822ED">
      <w:pPr>
        <w:numPr>
          <w:ilvl w:val="1"/>
          <w:numId w:val="16"/>
        </w:numPr>
        <w:autoSpaceDE w:val="0"/>
        <w:autoSpaceDN w:val="0"/>
        <w:adjustRightInd w:val="0"/>
        <w:spacing w:after="0" w:line="240" w:lineRule="auto"/>
        <w:ind w:left="2148"/>
        <w:contextualSpacing/>
        <w:jc w:val="both"/>
        <w:rPr>
          <w:rFonts w:ascii="Arial" w:eastAsia="Calibri" w:hAnsi="Arial" w:cs="Arial"/>
          <w:szCs w:val="22"/>
          <w:lang w:eastAsia="en-US"/>
        </w:rPr>
      </w:pPr>
      <w:r w:rsidRPr="007A5C2E">
        <w:rPr>
          <w:rFonts w:ascii="Arial" w:eastAsia="Calibri" w:hAnsi="Arial" w:cs="Arial"/>
          <w:szCs w:val="22"/>
          <w:lang w:eastAsia="en-US"/>
        </w:rPr>
        <w:t>Los patch cord en ambos extremos del rack central</w:t>
      </w:r>
    </w:p>
    <w:p w14:paraId="0AE9D875"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szCs w:val="22"/>
          <w:lang w:eastAsia="en-US"/>
        </w:rPr>
      </w:pPr>
    </w:p>
    <w:p w14:paraId="4821B135" w14:textId="77777777" w:rsidR="009822ED" w:rsidRPr="007A5C2E" w:rsidRDefault="009822ED" w:rsidP="009822ED">
      <w:pPr>
        <w:autoSpaceDE w:val="0"/>
        <w:autoSpaceDN w:val="0"/>
        <w:adjustRightInd w:val="0"/>
        <w:spacing w:after="0" w:line="240" w:lineRule="auto"/>
        <w:ind w:left="1416"/>
        <w:jc w:val="both"/>
        <w:rPr>
          <w:rFonts w:ascii="Arial" w:eastAsia="Calibri" w:hAnsi="Arial" w:cs="Arial"/>
          <w:szCs w:val="22"/>
          <w:lang w:eastAsia="en-US"/>
        </w:rPr>
      </w:pPr>
      <w:r w:rsidRPr="007A5C2E">
        <w:rPr>
          <w:rFonts w:ascii="Arial" w:eastAsia="Calibri" w:hAnsi="Arial" w:cs="Arial"/>
          <w:szCs w:val="22"/>
          <w:lang w:eastAsia="en-US"/>
        </w:rPr>
        <w:t>Las características definidas en Categoría 6, son requisitos para el cableado estructurado</w:t>
      </w:r>
    </w:p>
    <w:p w14:paraId="4F981AA4"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szCs w:val="22"/>
          <w:lang w:eastAsia="en-US"/>
        </w:rPr>
      </w:pPr>
      <w:r w:rsidRPr="007A5C2E">
        <w:rPr>
          <w:rFonts w:ascii="Arial" w:eastAsia="Calibri" w:hAnsi="Arial" w:cs="Arial"/>
          <w:szCs w:val="22"/>
          <w:lang w:eastAsia="en-US"/>
        </w:rPr>
        <w:t xml:space="preserve"> </w:t>
      </w:r>
    </w:p>
    <w:p w14:paraId="1942DDFF"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b/>
          <w:szCs w:val="22"/>
          <w:lang w:eastAsia="en-US"/>
        </w:rPr>
      </w:pPr>
      <w:r w:rsidRPr="007A5C2E">
        <w:rPr>
          <w:rFonts w:ascii="Arial" w:eastAsia="Calibri" w:hAnsi="Arial" w:cs="Arial"/>
          <w:b/>
          <w:szCs w:val="22"/>
          <w:lang w:eastAsia="en-US"/>
        </w:rPr>
        <w:t>Cable UTP</w:t>
      </w:r>
    </w:p>
    <w:p w14:paraId="354B4000" w14:textId="77777777" w:rsidR="009822ED" w:rsidRPr="007A5C2E" w:rsidRDefault="009822ED" w:rsidP="009822ED">
      <w:pPr>
        <w:numPr>
          <w:ilvl w:val="0"/>
          <w:numId w:val="8"/>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Cable de cobre sólido Unshielded Twisted Pair en Categoría 6 de 4 pares trenzados 22-24 AWG en presentación de caja. Deberá contar con un elemento de separación entre pares tipo cruceta plástica o cinta bisectora.</w:t>
      </w:r>
    </w:p>
    <w:p w14:paraId="22E31AF7" w14:textId="77777777" w:rsidR="009822ED" w:rsidRPr="007A5C2E" w:rsidRDefault="009822ED" w:rsidP="009822ED">
      <w:pPr>
        <w:numPr>
          <w:ilvl w:val="0"/>
          <w:numId w:val="8"/>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 cumplir con las pruebas de performance EIA/TIA 568B.2-1, certificado por UL o ETL.</w:t>
      </w:r>
    </w:p>
    <w:p w14:paraId="7D8E3CD6" w14:textId="77777777" w:rsidR="009822ED" w:rsidRPr="007A5C2E" w:rsidRDefault="009822ED" w:rsidP="009822ED">
      <w:pPr>
        <w:numPr>
          <w:ilvl w:val="0"/>
          <w:numId w:val="8"/>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El cable debe tener aislante de polietileno de alta densidad y la chaqueta del cable UTP debe ser PVC</w:t>
      </w:r>
    </w:p>
    <w:p w14:paraId="54C0C60B" w14:textId="77777777" w:rsidR="009822ED" w:rsidRPr="007A5C2E" w:rsidRDefault="009822ED" w:rsidP="009822ED">
      <w:pPr>
        <w:numPr>
          <w:ilvl w:val="0"/>
          <w:numId w:val="8"/>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El cable debe tener impreso la identificación secuencial de su longitud.</w:t>
      </w:r>
    </w:p>
    <w:p w14:paraId="027A67D8"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szCs w:val="22"/>
          <w:lang w:eastAsia="en-US"/>
        </w:rPr>
      </w:pPr>
    </w:p>
    <w:p w14:paraId="2CEE86C3"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b/>
          <w:szCs w:val="22"/>
          <w:lang w:eastAsia="en-US"/>
        </w:rPr>
      </w:pPr>
      <w:r w:rsidRPr="007A5C2E">
        <w:rPr>
          <w:rFonts w:ascii="Arial" w:eastAsia="Calibri" w:hAnsi="Arial" w:cs="Arial"/>
          <w:b/>
          <w:szCs w:val="22"/>
          <w:lang w:eastAsia="en-US"/>
        </w:rPr>
        <w:t>Jack RJ-45</w:t>
      </w:r>
    </w:p>
    <w:p w14:paraId="55B4B0A5" w14:textId="77777777" w:rsidR="009822ED" w:rsidRPr="007A5C2E" w:rsidRDefault="009822ED" w:rsidP="000A540F">
      <w:pPr>
        <w:numPr>
          <w:ilvl w:val="0"/>
          <w:numId w:val="9"/>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Todos los módulos Jack deberán ser en Categoría 6, de 8 posiciones con cuchillas tipo IDC. Los jacks deberán ser instalables tanto en los módulos face plate como en los módulos patch panel.</w:t>
      </w:r>
    </w:p>
    <w:p w14:paraId="0FE99791" w14:textId="77777777" w:rsidR="009822ED" w:rsidRPr="007A5C2E" w:rsidRDefault="009822ED" w:rsidP="000A540F">
      <w:pPr>
        <w:numPr>
          <w:ilvl w:val="0"/>
          <w:numId w:val="9"/>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Todos los jacks modulares obedecerán a los lineamientos de la FCC Parte 68, deberá soportar por lo menos 700 inserciones de plug RJ-45 de 8 posiciones. El jack deberá de ser del tipo IDC o 110 preferentemente.</w:t>
      </w:r>
    </w:p>
    <w:p w14:paraId="0F683F30" w14:textId="77777777" w:rsidR="009822ED" w:rsidRPr="007A5C2E" w:rsidRDefault="009822ED" w:rsidP="000A540F">
      <w:pPr>
        <w:numPr>
          <w:ilvl w:val="0"/>
          <w:numId w:val="9"/>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Deberá contar con soporte e indicadores para cableado tipo T568A y/o T568B.</w:t>
      </w:r>
    </w:p>
    <w:p w14:paraId="2D4CE00B" w14:textId="77777777" w:rsidR="009822ED" w:rsidRPr="007A5C2E" w:rsidRDefault="009822ED" w:rsidP="000A540F">
      <w:pPr>
        <w:numPr>
          <w:ilvl w:val="0"/>
          <w:numId w:val="9"/>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 cumplir con las pruebas de performance de la EIA/TIA 568B.2-1, certificado por laboratorios UL y/o ETL.</w:t>
      </w:r>
    </w:p>
    <w:p w14:paraId="793BC409" w14:textId="77777777" w:rsidR="009822ED" w:rsidRPr="007A5C2E" w:rsidRDefault="009822ED" w:rsidP="000A540F">
      <w:pPr>
        <w:tabs>
          <w:tab w:val="left" w:pos="1139"/>
        </w:tabs>
        <w:autoSpaceDE w:val="0"/>
        <w:autoSpaceDN w:val="0"/>
        <w:adjustRightInd w:val="0"/>
        <w:spacing w:after="0" w:line="240" w:lineRule="auto"/>
        <w:ind w:left="708"/>
        <w:jc w:val="both"/>
        <w:rPr>
          <w:rFonts w:ascii="Arial" w:eastAsia="Calibri" w:hAnsi="Arial" w:cs="Arial"/>
          <w:szCs w:val="22"/>
          <w:lang w:eastAsia="en-US"/>
        </w:rPr>
      </w:pPr>
      <w:r w:rsidRPr="007A5C2E">
        <w:rPr>
          <w:rFonts w:ascii="Arial" w:eastAsia="Calibri" w:hAnsi="Arial" w:cs="Arial"/>
          <w:szCs w:val="22"/>
          <w:lang w:eastAsia="en-US"/>
        </w:rPr>
        <w:tab/>
      </w:r>
    </w:p>
    <w:p w14:paraId="04DC7666"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b/>
          <w:szCs w:val="22"/>
          <w:lang w:eastAsia="en-US"/>
        </w:rPr>
      </w:pPr>
      <w:r w:rsidRPr="007A5C2E">
        <w:rPr>
          <w:rFonts w:ascii="Arial" w:eastAsia="Calibri" w:hAnsi="Arial" w:cs="Arial"/>
          <w:b/>
          <w:szCs w:val="22"/>
          <w:lang w:eastAsia="en-US"/>
        </w:rPr>
        <w:t>Patch Cord</w:t>
      </w:r>
    </w:p>
    <w:p w14:paraId="18B6D48A" w14:textId="77777777" w:rsidR="009822ED" w:rsidRPr="007A5C2E" w:rsidRDefault="009822ED" w:rsidP="009822ED">
      <w:pPr>
        <w:numPr>
          <w:ilvl w:val="0"/>
          <w:numId w:val="10"/>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Deberá ser de cable de cobre Multifilar Unshield Twisted Pair de 4 pares trenzados 24 AWG, de una longitud no menor de 3 pies y no mayor de 4 pies.</w:t>
      </w:r>
    </w:p>
    <w:p w14:paraId="39046F6D" w14:textId="77777777" w:rsidR="009822ED" w:rsidRPr="007A5C2E" w:rsidRDefault="009822ED" w:rsidP="009822ED">
      <w:pPr>
        <w:numPr>
          <w:ilvl w:val="0"/>
          <w:numId w:val="10"/>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Deberá ser íntegramente de propia manufactura del fabricante.</w:t>
      </w:r>
    </w:p>
    <w:p w14:paraId="7A337266" w14:textId="77777777" w:rsidR="009822ED" w:rsidRPr="007A5C2E" w:rsidRDefault="009822ED" w:rsidP="009822ED">
      <w:pPr>
        <w:numPr>
          <w:ilvl w:val="0"/>
          <w:numId w:val="10"/>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 cumplir con las pruebas de performance de la EIA/TIA 568B.2-1, certificado por laboratorios UL y/o ETL.</w:t>
      </w:r>
    </w:p>
    <w:p w14:paraId="22B8B00A" w14:textId="0050D541" w:rsidR="009822ED" w:rsidRPr="007A5C2E" w:rsidRDefault="009822ED" w:rsidP="009822ED">
      <w:pPr>
        <w:numPr>
          <w:ilvl w:val="0"/>
          <w:numId w:val="10"/>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El cable debe tener aislante de Polietileno de alta densidad y la chaqu</w:t>
      </w:r>
      <w:r w:rsidR="00611457">
        <w:rPr>
          <w:rFonts w:ascii="Arial" w:eastAsia="Calibri" w:hAnsi="Arial" w:cs="Arial"/>
          <w:szCs w:val="22"/>
          <w:lang w:eastAsia="en-US"/>
        </w:rPr>
        <w:t>eta del cable UTP debe ser PVC.</w:t>
      </w:r>
    </w:p>
    <w:p w14:paraId="22462236" w14:textId="77777777" w:rsidR="009822ED" w:rsidRPr="007A5C2E" w:rsidRDefault="009822ED" w:rsidP="009822ED">
      <w:pPr>
        <w:autoSpaceDE w:val="0"/>
        <w:autoSpaceDN w:val="0"/>
        <w:adjustRightInd w:val="0"/>
        <w:spacing w:after="0" w:line="240" w:lineRule="auto"/>
        <w:ind w:left="1428"/>
        <w:contextualSpacing/>
        <w:jc w:val="both"/>
        <w:rPr>
          <w:rFonts w:ascii="Arial" w:eastAsia="Calibri" w:hAnsi="Arial" w:cs="Arial"/>
          <w:szCs w:val="22"/>
          <w:lang w:eastAsia="en-US"/>
        </w:rPr>
      </w:pPr>
    </w:p>
    <w:p w14:paraId="779B3C64"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b/>
          <w:szCs w:val="22"/>
          <w:lang w:eastAsia="en-US"/>
        </w:rPr>
      </w:pPr>
      <w:r w:rsidRPr="007A5C2E">
        <w:rPr>
          <w:rFonts w:ascii="Arial" w:eastAsia="Calibri" w:hAnsi="Arial" w:cs="Arial"/>
          <w:b/>
          <w:szCs w:val="22"/>
          <w:lang w:eastAsia="en-US"/>
        </w:rPr>
        <w:t>Face Plate y Caja Montante</w:t>
      </w:r>
    </w:p>
    <w:p w14:paraId="1968D32C" w14:textId="77777777" w:rsidR="009822ED" w:rsidRPr="007A5C2E" w:rsidRDefault="009822ED" w:rsidP="009822ED">
      <w:pPr>
        <w:numPr>
          <w:ilvl w:val="0"/>
          <w:numId w:val="11"/>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Face Plates de alto impacto, retardarte a flama, de dos puertos/posiciones.</w:t>
      </w:r>
    </w:p>
    <w:p w14:paraId="657A08C9" w14:textId="77777777" w:rsidR="009822ED" w:rsidRPr="007A5C2E" w:rsidRDefault="009822ED" w:rsidP="009822ED">
      <w:pPr>
        <w:numPr>
          <w:ilvl w:val="0"/>
          <w:numId w:val="11"/>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Los Jack RJ45 ofertados podrán ser instalados en ángulo de 90º o 45º hacia abajo.</w:t>
      </w:r>
    </w:p>
    <w:p w14:paraId="15B00401" w14:textId="77777777" w:rsidR="009822ED" w:rsidRPr="007A5C2E" w:rsidRDefault="009822ED" w:rsidP="009822ED">
      <w:pPr>
        <w:numPr>
          <w:ilvl w:val="0"/>
          <w:numId w:val="11"/>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 soportar el uso de tapas ciegas del mismo color del face plate.</w:t>
      </w:r>
    </w:p>
    <w:p w14:paraId="1C964CF1" w14:textId="77777777" w:rsidR="009822ED" w:rsidRPr="007A5C2E" w:rsidRDefault="009822ED" w:rsidP="009822ED">
      <w:pPr>
        <w:numPr>
          <w:ilvl w:val="0"/>
          <w:numId w:val="11"/>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El face plate y la caja montante deben ser del mismo color, el fabricante de la caja montante podrá ser distinta a la del face plate.</w:t>
      </w:r>
    </w:p>
    <w:p w14:paraId="4D128454" w14:textId="77777777" w:rsidR="009822ED" w:rsidRPr="007A5C2E" w:rsidRDefault="009822ED" w:rsidP="009822ED">
      <w:pPr>
        <w:numPr>
          <w:ilvl w:val="0"/>
          <w:numId w:val="11"/>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Deberán contar con etiquetas de identificación recubiertas con un material protector transparente</w:t>
      </w:r>
    </w:p>
    <w:p w14:paraId="5A6B6EFE" w14:textId="1DAE43DA" w:rsidR="009822ED" w:rsidRPr="007A5C2E" w:rsidRDefault="009822ED" w:rsidP="009822ED">
      <w:pPr>
        <w:numPr>
          <w:ilvl w:val="0"/>
          <w:numId w:val="11"/>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La caja montante deberá contar contornillos (incluidos) ser de dimensiones 2” x 4” y </w:t>
      </w:r>
      <w:r w:rsidR="000A540F" w:rsidRPr="007A5C2E">
        <w:rPr>
          <w:rFonts w:ascii="Arial" w:eastAsia="Calibri" w:hAnsi="Arial" w:cs="Arial"/>
          <w:szCs w:val="22"/>
          <w:lang w:eastAsia="en-US"/>
        </w:rPr>
        <w:t>la base</w:t>
      </w:r>
      <w:r w:rsidRPr="007A5C2E">
        <w:rPr>
          <w:rFonts w:ascii="Arial" w:eastAsia="Calibri" w:hAnsi="Arial" w:cs="Arial"/>
          <w:szCs w:val="22"/>
          <w:lang w:eastAsia="en-US"/>
        </w:rPr>
        <w:t xml:space="preserve"> deberán ser pre-perforadas para su instalación.</w:t>
      </w:r>
    </w:p>
    <w:p w14:paraId="668DF65D" w14:textId="77777777" w:rsidR="009822ED" w:rsidRPr="007A5C2E" w:rsidRDefault="009822ED" w:rsidP="009822ED">
      <w:pPr>
        <w:autoSpaceDE w:val="0"/>
        <w:autoSpaceDN w:val="0"/>
        <w:adjustRightInd w:val="0"/>
        <w:spacing w:after="0" w:line="240" w:lineRule="auto"/>
        <w:ind w:left="1428"/>
        <w:contextualSpacing/>
        <w:jc w:val="both"/>
        <w:rPr>
          <w:rFonts w:ascii="Arial" w:eastAsia="Calibri" w:hAnsi="Arial" w:cs="Arial"/>
          <w:szCs w:val="22"/>
          <w:lang w:eastAsia="en-US"/>
        </w:rPr>
      </w:pPr>
    </w:p>
    <w:p w14:paraId="6F3143CB" w14:textId="77777777" w:rsidR="009822ED" w:rsidRPr="007A5C2E" w:rsidRDefault="009822ED" w:rsidP="009822ED">
      <w:pPr>
        <w:autoSpaceDE w:val="0"/>
        <w:autoSpaceDN w:val="0"/>
        <w:adjustRightInd w:val="0"/>
        <w:spacing w:after="0" w:line="240" w:lineRule="auto"/>
        <w:contextualSpacing/>
        <w:jc w:val="both"/>
        <w:rPr>
          <w:rFonts w:ascii="Arial" w:eastAsia="Calibri" w:hAnsi="Arial" w:cs="Arial"/>
          <w:szCs w:val="22"/>
          <w:lang w:eastAsia="en-US"/>
        </w:rPr>
      </w:pPr>
    </w:p>
    <w:p w14:paraId="1B9C306A" w14:textId="26E7B8AE" w:rsidR="001B3EA1" w:rsidRPr="007A5C2E" w:rsidRDefault="001B3EA1" w:rsidP="001B3EA1">
      <w:pPr>
        <w:pStyle w:val="Ttulo1"/>
        <w:numPr>
          <w:ilvl w:val="0"/>
          <w:numId w:val="19"/>
        </w:numPr>
        <w:tabs>
          <w:tab w:val="left" w:pos="1003"/>
          <w:tab w:val="left" w:pos="1004"/>
        </w:tabs>
        <w:spacing w:line="253" w:lineRule="exact"/>
      </w:pPr>
      <w:r w:rsidRPr="007A5C2E">
        <w:t>OBLIGACIONES</w:t>
      </w:r>
      <w:r w:rsidRPr="007A5C2E">
        <w:rPr>
          <w:spacing w:val="2"/>
        </w:rPr>
        <w:t xml:space="preserve"> </w:t>
      </w:r>
      <w:r w:rsidRPr="007A5C2E">
        <w:t>Y</w:t>
      </w:r>
      <w:r w:rsidRPr="007A5C2E">
        <w:rPr>
          <w:spacing w:val="-5"/>
        </w:rPr>
        <w:t xml:space="preserve"> </w:t>
      </w:r>
      <w:r w:rsidRPr="007A5C2E">
        <w:t>RESPONSABILIDADES</w:t>
      </w:r>
      <w:r w:rsidRPr="007A5C2E">
        <w:rPr>
          <w:spacing w:val="2"/>
        </w:rPr>
        <w:t xml:space="preserve"> </w:t>
      </w:r>
      <w:r w:rsidRPr="007A5C2E">
        <w:t>DEL</w:t>
      </w:r>
      <w:r w:rsidRPr="007A5C2E">
        <w:rPr>
          <w:spacing w:val="-6"/>
        </w:rPr>
        <w:t xml:space="preserve"> </w:t>
      </w:r>
      <w:r w:rsidRPr="007A5C2E">
        <w:t>CONTRATISTA</w:t>
      </w:r>
    </w:p>
    <w:p w14:paraId="22A4A189" w14:textId="77777777" w:rsidR="000A540F" w:rsidRPr="007A5C2E" w:rsidRDefault="000A540F" w:rsidP="000A540F">
      <w:pPr>
        <w:pStyle w:val="Ttulo1"/>
        <w:tabs>
          <w:tab w:val="left" w:pos="1003"/>
          <w:tab w:val="left" w:pos="1004"/>
        </w:tabs>
        <w:spacing w:line="253" w:lineRule="exact"/>
        <w:ind w:firstLine="0"/>
      </w:pPr>
    </w:p>
    <w:p w14:paraId="1B93D9D4" w14:textId="59CEF1CC" w:rsidR="00F86226" w:rsidRPr="007A5C2E" w:rsidRDefault="001B3EA1" w:rsidP="000A540F">
      <w:pPr>
        <w:pStyle w:val="Ttulo1"/>
        <w:numPr>
          <w:ilvl w:val="0"/>
          <w:numId w:val="25"/>
        </w:numPr>
        <w:spacing w:line="253" w:lineRule="exact"/>
        <w:jc w:val="both"/>
        <w:rPr>
          <w:rFonts w:eastAsia="Calibri"/>
        </w:rPr>
      </w:pPr>
      <w:r w:rsidRPr="007A5C2E">
        <w:rPr>
          <w:b w:val="0"/>
        </w:rPr>
        <w:t>El contratista tiene la responsabilidad</w:t>
      </w:r>
      <w:r w:rsidR="009822ED" w:rsidRPr="007A5C2E">
        <w:rPr>
          <w:b w:val="0"/>
        </w:rPr>
        <w:t xml:space="preserve"> de ejecutar el proyecto </w:t>
      </w:r>
      <w:r w:rsidR="00F86226" w:rsidRPr="007A5C2E">
        <w:rPr>
          <w:rFonts w:eastAsia="Calibri"/>
          <w:b w:val="0"/>
        </w:rPr>
        <w:t>de acuerdo a los estándares de la industria y estará sujeto a inspección y aprobación por parte de SENASA o las personas que ésta designe. Dichos estándares son los siguientes:</w:t>
      </w:r>
    </w:p>
    <w:p w14:paraId="433A0905" w14:textId="77777777" w:rsidR="000A540F" w:rsidRPr="007A5C2E" w:rsidRDefault="000A540F" w:rsidP="000A540F">
      <w:pPr>
        <w:numPr>
          <w:ilvl w:val="0"/>
          <w:numId w:val="26"/>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EIA/TIA – 568-B.1” Norma de Cableado de telecomunicaciones para edificios comerciales parte 1:</w:t>
      </w:r>
    </w:p>
    <w:p w14:paraId="2478EB8C" w14:textId="77777777" w:rsidR="000A540F" w:rsidRPr="007A5C2E" w:rsidRDefault="000A540F" w:rsidP="000A540F">
      <w:pPr>
        <w:numPr>
          <w:ilvl w:val="0"/>
          <w:numId w:val="26"/>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Requisitos Generales”</w:t>
      </w:r>
    </w:p>
    <w:p w14:paraId="4DF10E75" w14:textId="77777777" w:rsidR="000A540F" w:rsidRPr="007A5C2E" w:rsidRDefault="000A540F" w:rsidP="000A540F">
      <w:pPr>
        <w:numPr>
          <w:ilvl w:val="0"/>
          <w:numId w:val="26"/>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EIA/TIA – 568 B.2 “Norma de Cableado de telecomunicaciones para edificios comerciales parte 2:</w:t>
      </w:r>
    </w:p>
    <w:p w14:paraId="33C48BFA" w14:textId="77777777" w:rsidR="000A540F" w:rsidRPr="007A5C2E" w:rsidRDefault="000A540F" w:rsidP="000A540F">
      <w:pPr>
        <w:numPr>
          <w:ilvl w:val="0"/>
          <w:numId w:val="26"/>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Equilibrio de Componentes de Cableado de Par trenzado”</w:t>
      </w:r>
    </w:p>
    <w:p w14:paraId="163AB7C3" w14:textId="77777777" w:rsidR="000A540F" w:rsidRPr="007A5C2E" w:rsidRDefault="000A540F" w:rsidP="000A540F">
      <w:pPr>
        <w:numPr>
          <w:ilvl w:val="0"/>
          <w:numId w:val="26"/>
        </w:numPr>
        <w:autoSpaceDE w:val="0"/>
        <w:autoSpaceDN w:val="0"/>
        <w:adjustRightInd w:val="0"/>
        <w:spacing w:after="0" w:line="240" w:lineRule="auto"/>
        <w:contextualSpacing/>
        <w:jc w:val="both"/>
        <w:rPr>
          <w:rFonts w:ascii="Arial" w:eastAsia="Calibri" w:hAnsi="Arial" w:cs="Arial"/>
          <w:szCs w:val="22"/>
          <w:lang w:val="en-US" w:eastAsia="en-US"/>
        </w:rPr>
      </w:pPr>
      <w:r w:rsidRPr="007A5C2E">
        <w:rPr>
          <w:rFonts w:ascii="Arial" w:eastAsia="Calibri" w:hAnsi="Arial" w:cs="Arial"/>
          <w:szCs w:val="22"/>
          <w:lang w:val="en-US" w:eastAsia="en-US"/>
        </w:rPr>
        <w:t>EIA/TIA-569-B “Commercial Building Standard for Telecommunications Pathways and Spaces”.</w:t>
      </w:r>
    </w:p>
    <w:p w14:paraId="65A86152" w14:textId="77777777" w:rsidR="000A540F" w:rsidRPr="007A5C2E" w:rsidRDefault="000A540F" w:rsidP="000A540F">
      <w:pPr>
        <w:numPr>
          <w:ilvl w:val="0"/>
          <w:numId w:val="26"/>
        </w:numPr>
        <w:autoSpaceDE w:val="0"/>
        <w:autoSpaceDN w:val="0"/>
        <w:adjustRightInd w:val="0"/>
        <w:spacing w:after="0" w:line="240" w:lineRule="auto"/>
        <w:contextualSpacing/>
        <w:jc w:val="both"/>
        <w:rPr>
          <w:rFonts w:ascii="Arial" w:eastAsia="Calibri" w:hAnsi="Arial" w:cs="Arial"/>
          <w:szCs w:val="22"/>
          <w:lang w:val="en-US" w:eastAsia="en-US"/>
        </w:rPr>
      </w:pPr>
      <w:r w:rsidRPr="007A5C2E">
        <w:rPr>
          <w:rFonts w:ascii="Arial" w:eastAsia="Calibri" w:hAnsi="Arial" w:cs="Arial"/>
          <w:szCs w:val="22"/>
          <w:lang w:val="en-US" w:eastAsia="en-US"/>
        </w:rPr>
        <w:t>EIA/TIA-606(a) “Administration Standard for the Telecommunications Infrastructure of Commercial</w:t>
      </w:r>
    </w:p>
    <w:p w14:paraId="731F0E9A" w14:textId="77777777" w:rsidR="000A540F" w:rsidRPr="007A5C2E" w:rsidRDefault="000A540F" w:rsidP="000A540F">
      <w:pPr>
        <w:pStyle w:val="Ttulo1"/>
        <w:spacing w:line="253" w:lineRule="exact"/>
        <w:ind w:left="1068" w:firstLine="0"/>
        <w:jc w:val="both"/>
        <w:rPr>
          <w:rFonts w:eastAsia="Calibri"/>
        </w:rPr>
      </w:pPr>
    </w:p>
    <w:p w14:paraId="4B9563FE" w14:textId="77777777" w:rsidR="000A540F" w:rsidRPr="007A5C2E" w:rsidRDefault="000A540F" w:rsidP="000A540F">
      <w:pPr>
        <w:numPr>
          <w:ilvl w:val="0"/>
          <w:numId w:val="25"/>
        </w:numPr>
        <w:autoSpaceDE w:val="0"/>
        <w:autoSpaceDN w:val="0"/>
        <w:adjustRightInd w:val="0"/>
        <w:spacing w:after="0" w:line="240" w:lineRule="auto"/>
        <w:ind w:left="993"/>
        <w:contextualSpacing/>
        <w:jc w:val="both"/>
        <w:rPr>
          <w:rFonts w:ascii="Arial" w:eastAsia="Calibri" w:hAnsi="Arial" w:cs="Arial"/>
          <w:szCs w:val="22"/>
          <w:lang w:val="en-US" w:eastAsia="en-US"/>
        </w:rPr>
      </w:pPr>
      <w:r w:rsidRPr="007A5C2E">
        <w:rPr>
          <w:rFonts w:ascii="Arial" w:eastAsia="Arial" w:hAnsi="Arial" w:cs="Arial"/>
          <w:color w:val="auto"/>
          <w:szCs w:val="22"/>
          <w:lang w:val="es-ES" w:eastAsia="en-US"/>
        </w:rPr>
        <w:t>El Postor deberá garantizar el mantener la seguridad adecuada y el orden de los elementos en las áreas de trabajo donde se esté realizando las actividades.</w:t>
      </w:r>
    </w:p>
    <w:p w14:paraId="2928EDB6" w14:textId="77777777" w:rsidR="000A540F" w:rsidRPr="007A5C2E" w:rsidRDefault="00F86226" w:rsidP="000A540F">
      <w:pPr>
        <w:numPr>
          <w:ilvl w:val="0"/>
          <w:numId w:val="25"/>
        </w:numPr>
        <w:autoSpaceDE w:val="0"/>
        <w:autoSpaceDN w:val="0"/>
        <w:adjustRightInd w:val="0"/>
        <w:spacing w:after="0" w:line="240" w:lineRule="auto"/>
        <w:ind w:left="993"/>
        <w:contextualSpacing/>
        <w:jc w:val="both"/>
        <w:rPr>
          <w:rFonts w:ascii="Arial" w:eastAsia="Calibri" w:hAnsi="Arial" w:cs="Arial"/>
          <w:szCs w:val="22"/>
          <w:lang w:val="en-US" w:eastAsia="en-US"/>
        </w:rPr>
      </w:pPr>
      <w:r w:rsidRPr="007A5C2E">
        <w:rPr>
          <w:rFonts w:ascii="Arial" w:eastAsia="Arial" w:hAnsi="Arial" w:cs="Arial"/>
          <w:bCs/>
          <w:color w:val="auto"/>
          <w:szCs w:val="22"/>
          <w:lang w:val="es-ES" w:eastAsia="en-US"/>
        </w:rPr>
        <w:t>El Postor deberá tomar las debidas precauciones para evitar daño a las propiedades del local de instalación y ejecutar su restauración en caso de que esto suceda. También mantendrá los sitios de trabajo libres de desechos materiales sin uso.</w:t>
      </w:r>
    </w:p>
    <w:p w14:paraId="2460C90C" w14:textId="35A52771" w:rsidR="000A540F" w:rsidRPr="007A5C2E" w:rsidRDefault="00F86226" w:rsidP="000A540F">
      <w:pPr>
        <w:numPr>
          <w:ilvl w:val="0"/>
          <w:numId w:val="25"/>
        </w:numPr>
        <w:autoSpaceDE w:val="0"/>
        <w:autoSpaceDN w:val="0"/>
        <w:adjustRightInd w:val="0"/>
        <w:spacing w:after="0" w:line="240" w:lineRule="auto"/>
        <w:ind w:left="993"/>
        <w:contextualSpacing/>
        <w:jc w:val="both"/>
        <w:rPr>
          <w:rFonts w:ascii="Arial" w:eastAsia="Calibri" w:hAnsi="Arial" w:cs="Arial"/>
          <w:szCs w:val="22"/>
          <w:lang w:val="en-US" w:eastAsia="en-US"/>
        </w:rPr>
      </w:pPr>
      <w:r w:rsidRPr="007A5C2E">
        <w:rPr>
          <w:rFonts w:ascii="Arial" w:eastAsia="Arial" w:hAnsi="Arial" w:cs="Arial"/>
          <w:bCs/>
          <w:color w:val="auto"/>
          <w:szCs w:val="22"/>
          <w:lang w:val="es-ES" w:eastAsia="en-US"/>
        </w:rPr>
        <w:t xml:space="preserve">El Postor proveerá todos los materiales y accesorios necesarios tales como: anclajes, grapas y amarres, cintas velcro, medios para la fijación de ductos, </w:t>
      </w:r>
      <w:r w:rsidR="00260DD5">
        <w:rPr>
          <w:rFonts w:ascii="Arial" w:eastAsia="Arial" w:hAnsi="Arial" w:cs="Arial"/>
          <w:bCs/>
          <w:color w:val="auto"/>
          <w:szCs w:val="22"/>
          <w:lang w:val="es-ES" w:eastAsia="en-US"/>
        </w:rPr>
        <w:t>accesorios,</w:t>
      </w:r>
      <w:r w:rsidRPr="007A5C2E">
        <w:rPr>
          <w:rFonts w:ascii="Arial" w:eastAsia="Arial" w:hAnsi="Arial" w:cs="Arial"/>
          <w:bCs/>
          <w:color w:val="auto"/>
          <w:szCs w:val="22"/>
          <w:lang w:val="es-ES" w:eastAsia="en-US"/>
        </w:rPr>
        <w:t xml:space="preserve"> consumibles</w:t>
      </w:r>
      <w:r w:rsidR="000B3FC7">
        <w:rPr>
          <w:rFonts w:ascii="Arial" w:eastAsia="Arial" w:hAnsi="Arial" w:cs="Arial"/>
          <w:bCs/>
          <w:color w:val="auto"/>
          <w:szCs w:val="22"/>
          <w:lang w:val="es-ES" w:eastAsia="en-US"/>
        </w:rPr>
        <w:t>, etc.</w:t>
      </w:r>
    </w:p>
    <w:p w14:paraId="62D4D311" w14:textId="77777777" w:rsidR="000A540F" w:rsidRDefault="00F86226" w:rsidP="000A540F">
      <w:pPr>
        <w:numPr>
          <w:ilvl w:val="0"/>
          <w:numId w:val="25"/>
        </w:numPr>
        <w:autoSpaceDE w:val="0"/>
        <w:autoSpaceDN w:val="0"/>
        <w:adjustRightInd w:val="0"/>
        <w:spacing w:after="0" w:line="240" w:lineRule="auto"/>
        <w:ind w:left="993"/>
        <w:contextualSpacing/>
        <w:jc w:val="both"/>
        <w:rPr>
          <w:rFonts w:ascii="Arial" w:eastAsia="Calibri" w:hAnsi="Arial" w:cs="Arial"/>
          <w:lang w:val="en-US" w:eastAsia="en-US"/>
        </w:rPr>
      </w:pPr>
      <w:r w:rsidRPr="007A5C2E">
        <w:rPr>
          <w:rFonts w:ascii="Arial" w:eastAsia="Arial" w:hAnsi="Arial" w:cs="Arial"/>
          <w:bCs/>
          <w:color w:val="auto"/>
          <w:szCs w:val="22"/>
          <w:lang w:val="es-ES" w:eastAsia="en-US"/>
        </w:rPr>
        <w:t>El postor ejecutará el trabajo de acuerdo con las exigencias de los Reglamentos Internos y demás Normas de Seguridad vigentes de la Entidad (SENASA) aplicables en el proceso de implementación</w:t>
      </w:r>
      <w:r w:rsidRPr="000A540F">
        <w:rPr>
          <w:rFonts w:ascii="Arial" w:eastAsia="Arial" w:hAnsi="Arial" w:cs="Arial"/>
          <w:bCs/>
          <w:color w:val="auto"/>
          <w:szCs w:val="22"/>
          <w:lang w:val="es-ES" w:eastAsia="en-US"/>
        </w:rPr>
        <w:t>.</w:t>
      </w:r>
    </w:p>
    <w:p w14:paraId="14A55AF9" w14:textId="77777777" w:rsidR="000A540F" w:rsidRDefault="00F86226" w:rsidP="000A540F">
      <w:pPr>
        <w:numPr>
          <w:ilvl w:val="0"/>
          <w:numId w:val="25"/>
        </w:numPr>
        <w:autoSpaceDE w:val="0"/>
        <w:autoSpaceDN w:val="0"/>
        <w:adjustRightInd w:val="0"/>
        <w:spacing w:after="0" w:line="240" w:lineRule="auto"/>
        <w:ind w:left="993"/>
        <w:contextualSpacing/>
        <w:jc w:val="both"/>
        <w:rPr>
          <w:rFonts w:ascii="Arial" w:eastAsia="Calibri" w:hAnsi="Arial" w:cs="Arial"/>
          <w:lang w:val="en-US" w:eastAsia="en-US"/>
        </w:rPr>
      </w:pPr>
      <w:r w:rsidRPr="000A540F">
        <w:rPr>
          <w:rFonts w:ascii="Arial" w:eastAsia="Arial" w:hAnsi="Arial" w:cs="Arial"/>
          <w:bCs/>
          <w:color w:val="auto"/>
          <w:szCs w:val="22"/>
          <w:lang w:val="es-ES" w:eastAsia="en-US"/>
        </w:rPr>
        <w:t>La garantía de funcionamiento del cableado estructurado solo estará comprendida por los suministros y mano de obra.</w:t>
      </w:r>
    </w:p>
    <w:p w14:paraId="6C623664" w14:textId="6C65B388" w:rsidR="009822ED" w:rsidRPr="000A540F" w:rsidRDefault="009822ED" w:rsidP="000A540F">
      <w:pPr>
        <w:numPr>
          <w:ilvl w:val="0"/>
          <w:numId w:val="25"/>
        </w:numPr>
        <w:autoSpaceDE w:val="0"/>
        <w:autoSpaceDN w:val="0"/>
        <w:adjustRightInd w:val="0"/>
        <w:spacing w:after="0" w:line="240" w:lineRule="auto"/>
        <w:ind w:left="993"/>
        <w:contextualSpacing/>
        <w:jc w:val="both"/>
        <w:rPr>
          <w:rFonts w:ascii="Arial" w:eastAsia="Calibri" w:hAnsi="Arial" w:cs="Arial"/>
          <w:lang w:val="en-US" w:eastAsia="en-US"/>
        </w:rPr>
      </w:pPr>
      <w:r w:rsidRPr="000A540F">
        <w:rPr>
          <w:rFonts w:ascii="Arial" w:eastAsia="Arial" w:hAnsi="Arial" w:cs="Arial"/>
          <w:bCs/>
          <w:color w:val="auto"/>
          <w:szCs w:val="22"/>
          <w:lang w:val="es-ES" w:eastAsia="en-US"/>
        </w:rPr>
        <w:t>El Contratista debe tener en cuenta las siguientes consideraciones:</w:t>
      </w:r>
    </w:p>
    <w:p w14:paraId="0ECD7FB6" w14:textId="77777777" w:rsidR="009822ED" w:rsidRPr="000A540F" w:rsidRDefault="009822ED" w:rsidP="009822ED">
      <w:pPr>
        <w:pStyle w:val="Prrafodelista"/>
        <w:ind w:left="792"/>
        <w:jc w:val="both"/>
        <w:rPr>
          <w:rFonts w:ascii="Arial" w:eastAsia="Arial" w:hAnsi="Arial" w:cs="Arial"/>
          <w:bCs/>
          <w:color w:val="auto"/>
          <w:sz w:val="22"/>
          <w:szCs w:val="22"/>
          <w:lang w:val="es-ES" w:eastAsia="en-US"/>
        </w:rPr>
      </w:pPr>
    </w:p>
    <w:p w14:paraId="7CA91373" w14:textId="77777777" w:rsidR="009822ED" w:rsidRPr="009822ED" w:rsidRDefault="009822ED" w:rsidP="009822ED">
      <w:pPr>
        <w:pStyle w:val="Prrafodelista"/>
        <w:numPr>
          <w:ilvl w:val="1"/>
          <w:numId w:val="23"/>
        </w:numPr>
        <w:spacing w:after="0" w:line="240" w:lineRule="auto"/>
        <w:ind w:left="1701"/>
        <w:jc w:val="both"/>
        <w:rPr>
          <w:rFonts w:ascii="Arial" w:hAnsi="Arial" w:cs="Arial"/>
          <w:bCs/>
          <w:sz w:val="22"/>
          <w:szCs w:val="22"/>
          <w:lang w:val="es-ES_tradnl"/>
        </w:rPr>
      </w:pPr>
      <w:r w:rsidRPr="009822ED">
        <w:rPr>
          <w:rFonts w:ascii="Arial" w:hAnsi="Arial" w:cs="Arial"/>
          <w:bCs/>
          <w:sz w:val="22"/>
          <w:szCs w:val="22"/>
          <w:lang w:val="es-ES_tradnl"/>
        </w:rPr>
        <w:t xml:space="preserve">Asignar un profesional y/o técnico calificado bajo su responsabilidad para la instalación y puesta en funcionamiento de los puntos de red. </w:t>
      </w:r>
    </w:p>
    <w:p w14:paraId="7D5C14AA" w14:textId="2F86D8B2" w:rsidR="009822ED" w:rsidRPr="009822ED" w:rsidRDefault="009822ED" w:rsidP="009822ED">
      <w:pPr>
        <w:pStyle w:val="Prrafodelista"/>
        <w:numPr>
          <w:ilvl w:val="1"/>
          <w:numId w:val="23"/>
        </w:numPr>
        <w:spacing w:after="0" w:line="240" w:lineRule="auto"/>
        <w:ind w:left="1701"/>
        <w:jc w:val="both"/>
        <w:rPr>
          <w:rFonts w:ascii="Arial" w:hAnsi="Arial" w:cs="Arial"/>
          <w:bCs/>
          <w:sz w:val="22"/>
          <w:szCs w:val="22"/>
          <w:lang w:val="es-ES_tradnl"/>
        </w:rPr>
      </w:pPr>
      <w:r w:rsidRPr="009822ED">
        <w:rPr>
          <w:rFonts w:ascii="Arial" w:hAnsi="Arial" w:cs="Arial"/>
          <w:bCs/>
          <w:sz w:val="22"/>
          <w:szCs w:val="22"/>
          <w:lang w:val="es-ES_tradnl"/>
        </w:rPr>
        <w:t>El personal propuesto que ejecute la implementación deberá contar con la indumentaria adecuada y contar con seguro SCTR.</w:t>
      </w:r>
      <w:r w:rsidR="00260DD5">
        <w:rPr>
          <w:rFonts w:ascii="Arial" w:hAnsi="Arial" w:cs="Arial"/>
          <w:bCs/>
          <w:sz w:val="22"/>
          <w:szCs w:val="22"/>
          <w:lang w:val="es-ES_tradnl"/>
        </w:rPr>
        <w:t xml:space="preserve"> (salud y pensión)</w:t>
      </w:r>
    </w:p>
    <w:p w14:paraId="5091C18E" w14:textId="77777777" w:rsidR="009822ED" w:rsidRPr="009822ED" w:rsidRDefault="009822ED" w:rsidP="009822ED">
      <w:pPr>
        <w:pStyle w:val="Prrafodelista"/>
        <w:numPr>
          <w:ilvl w:val="1"/>
          <w:numId w:val="23"/>
        </w:numPr>
        <w:spacing w:after="0" w:line="240" w:lineRule="auto"/>
        <w:ind w:left="1701"/>
        <w:jc w:val="both"/>
        <w:rPr>
          <w:rFonts w:ascii="Arial" w:hAnsi="Arial" w:cs="Arial"/>
          <w:bCs/>
          <w:sz w:val="22"/>
          <w:szCs w:val="22"/>
          <w:lang w:val="es-ES_tradnl"/>
        </w:rPr>
      </w:pPr>
      <w:r w:rsidRPr="009822ED">
        <w:rPr>
          <w:rFonts w:ascii="Arial" w:hAnsi="Arial" w:cs="Arial"/>
          <w:bCs/>
          <w:sz w:val="22"/>
          <w:szCs w:val="22"/>
          <w:lang w:val="es-ES_tradnl"/>
        </w:rPr>
        <w:t>El personal de implementación debe ingresar a las instalaciones de SENASA con su equipo de protección personal (EPP).</w:t>
      </w:r>
    </w:p>
    <w:p w14:paraId="46A17BFC" w14:textId="77777777" w:rsidR="009822ED" w:rsidRPr="009822ED" w:rsidRDefault="009822ED" w:rsidP="009822ED">
      <w:pPr>
        <w:autoSpaceDE w:val="0"/>
        <w:autoSpaceDN w:val="0"/>
        <w:adjustRightInd w:val="0"/>
        <w:spacing w:after="0" w:line="240" w:lineRule="auto"/>
        <w:ind w:left="1701"/>
        <w:contextualSpacing/>
        <w:jc w:val="both"/>
        <w:rPr>
          <w:rFonts w:ascii="Arial" w:eastAsia="Arial" w:hAnsi="Arial" w:cs="Arial"/>
          <w:bCs/>
          <w:color w:val="auto"/>
          <w:szCs w:val="22"/>
          <w:lang w:val="es-ES" w:eastAsia="en-US"/>
        </w:rPr>
      </w:pPr>
    </w:p>
    <w:p w14:paraId="49C9D818" w14:textId="77777777" w:rsidR="00F44E1E" w:rsidRPr="009822ED" w:rsidRDefault="00F44E1E" w:rsidP="00F44E1E">
      <w:pPr>
        <w:autoSpaceDE w:val="0"/>
        <w:autoSpaceDN w:val="0"/>
        <w:adjustRightInd w:val="0"/>
        <w:spacing w:after="0" w:line="240" w:lineRule="auto"/>
        <w:ind w:left="360"/>
        <w:contextualSpacing/>
        <w:jc w:val="both"/>
        <w:rPr>
          <w:rFonts w:ascii="Arial" w:eastAsia="Calibri" w:hAnsi="Arial" w:cs="Arial"/>
          <w:szCs w:val="22"/>
          <w:lang w:eastAsia="en-US"/>
        </w:rPr>
      </w:pPr>
    </w:p>
    <w:p w14:paraId="27C45F11" w14:textId="4B3A540D" w:rsidR="000A540F" w:rsidRDefault="000A540F" w:rsidP="000A540F">
      <w:pPr>
        <w:pStyle w:val="Ttulo1"/>
        <w:numPr>
          <w:ilvl w:val="0"/>
          <w:numId w:val="19"/>
        </w:numPr>
        <w:tabs>
          <w:tab w:val="left" w:pos="1003"/>
          <w:tab w:val="left" w:pos="1004"/>
        </w:tabs>
        <w:spacing w:line="252" w:lineRule="exact"/>
      </w:pPr>
      <w:r w:rsidRPr="000A540F">
        <w:t>REQUISITOS</w:t>
      </w:r>
      <w:r w:rsidRPr="000A540F">
        <w:rPr>
          <w:spacing w:val="-5"/>
        </w:rPr>
        <w:t xml:space="preserve"> </w:t>
      </w:r>
      <w:r w:rsidRPr="000A540F">
        <w:t>DEL</w:t>
      </w:r>
      <w:r w:rsidRPr="000A540F">
        <w:rPr>
          <w:spacing w:val="-9"/>
        </w:rPr>
        <w:t xml:space="preserve"> </w:t>
      </w:r>
      <w:r w:rsidRPr="000A540F">
        <w:t>PROVEEDOR</w:t>
      </w:r>
    </w:p>
    <w:p w14:paraId="5F4F8D63" w14:textId="1D519D5A" w:rsidR="00611EA6" w:rsidRPr="003F015F" w:rsidRDefault="003F015F" w:rsidP="003F015F">
      <w:pPr>
        <w:pStyle w:val="Prrafodelista"/>
        <w:numPr>
          <w:ilvl w:val="0"/>
          <w:numId w:val="23"/>
        </w:numPr>
        <w:spacing w:before="100" w:beforeAutospacing="1" w:after="100" w:afterAutospacing="1" w:line="240" w:lineRule="auto"/>
        <w:ind w:left="709" w:hanging="425"/>
        <w:jc w:val="both"/>
        <w:rPr>
          <w:rFonts w:ascii="Arial" w:eastAsia="Times New Roman" w:hAnsi="Arial" w:cs="Arial"/>
          <w:sz w:val="22"/>
          <w:szCs w:val="22"/>
        </w:rPr>
      </w:pPr>
      <w:bookmarkStart w:id="1" w:name="_Hlk194649758"/>
      <w:r>
        <w:rPr>
          <w:rFonts w:ascii="Arial" w:eastAsia="Times New Roman" w:hAnsi="Arial" w:cs="Arial"/>
          <w:sz w:val="22"/>
          <w:szCs w:val="22"/>
        </w:rPr>
        <w:t>El proveedor puede ser persona natural o jurídica dedicado al servicio objeto de la contratación, debiendo demostrar experiencia de h</w:t>
      </w:r>
      <w:r w:rsidR="00611EA6" w:rsidRPr="003F015F">
        <w:rPr>
          <w:rFonts w:ascii="Arial" w:eastAsia="Times New Roman" w:hAnsi="Arial" w:cs="Arial"/>
          <w:sz w:val="22"/>
          <w:szCs w:val="22"/>
        </w:rPr>
        <w:t>aber realizado por lo menos 3 servicios similares o igua</w:t>
      </w:r>
      <w:r w:rsidRPr="003F015F">
        <w:rPr>
          <w:rFonts w:ascii="Arial" w:eastAsia="Times New Roman" w:hAnsi="Arial" w:cs="Arial"/>
          <w:sz w:val="22"/>
          <w:szCs w:val="22"/>
        </w:rPr>
        <w:t>les al objeto de la contratación</w:t>
      </w:r>
      <w:r w:rsidR="00611EA6" w:rsidRPr="003F015F">
        <w:rPr>
          <w:rFonts w:ascii="Arial" w:eastAsia="Times New Roman" w:hAnsi="Arial" w:cs="Arial"/>
          <w:sz w:val="22"/>
          <w:szCs w:val="22"/>
        </w:rPr>
        <w:t>.</w:t>
      </w:r>
    </w:p>
    <w:p w14:paraId="55D3E0B6" w14:textId="77777777" w:rsidR="00611EA6" w:rsidRPr="009174AC" w:rsidRDefault="00611EA6" w:rsidP="003F015F">
      <w:pPr>
        <w:spacing w:after="0" w:line="240" w:lineRule="auto"/>
        <w:ind w:left="567" w:firstLine="142"/>
        <w:jc w:val="both"/>
        <w:rPr>
          <w:rFonts w:ascii="Arial" w:eastAsia="Times New Roman" w:hAnsi="Arial" w:cs="Arial"/>
          <w:szCs w:val="22"/>
        </w:rPr>
      </w:pPr>
      <w:r w:rsidRPr="009174AC">
        <w:rPr>
          <w:rFonts w:ascii="Arial" w:eastAsia="Times New Roman" w:hAnsi="Arial" w:cs="Arial"/>
          <w:b/>
          <w:bCs/>
          <w:szCs w:val="22"/>
        </w:rPr>
        <w:t>Acreditación</w:t>
      </w:r>
    </w:p>
    <w:p w14:paraId="3C608880" w14:textId="3FD74D35" w:rsidR="00611EA6" w:rsidRDefault="00611EA6" w:rsidP="003F015F">
      <w:pPr>
        <w:spacing w:after="0" w:line="240" w:lineRule="auto"/>
        <w:ind w:left="709"/>
        <w:jc w:val="both"/>
        <w:rPr>
          <w:rFonts w:ascii="Arial" w:eastAsia="Times New Roman" w:hAnsi="Arial" w:cs="Arial"/>
          <w:szCs w:val="22"/>
        </w:rPr>
      </w:pPr>
      <w:r w:rsidRPr="009174AC">
        <w:rPr>
          <w:rFonts w:ascii="Arial" w:eastAsia="Times New Roman" w:hAnsi="Arial" w:cs="Arial"/>
          <w:szCs w:val="22"/>
        </w:rPr>
        <w:t>La experiencia del postor en la especialidad se acreditará con copia simple de (i) contratos u órdenes de servicios, y su respectiva conformidad o constancia de prestación; o (ii) comprobantes de pago cuya cancelación se acredite material y fehacientemente, con voucher de depósito, nota de abono, reporte de estado de cuenta, cualquier otro documento emitido por Entidad del sistema financiero que acredite el abono o mediante cancelación en el mismo comprobante de pago.</w:t>
      </w:r>
    </w:p>
    <w:p w14:paraId="4A06717B" w14:textId="77777777" w:rsidR="003F015F" w:rsidRDefault="003F015F" w:rsidP="006F2FFC">
      <w:pPr>
        <w:autoSpaceDE w:val="0"/>
        <w:autoSpaceDN w:val="0"/>
        <w:adjustRightInd w:val="0"/>
        <w:spacing w:after="0" w:line="240" w:lineRule="auto"/>
        <w:ind w:left="284"/>
        <w:contextualSpacing/>
        <w:jc w:val="both"/>
        <w:rPr>
          <w:rFonts w:ascii="Arial" w:eastAsia="Arial" w:hAnsi="Arial" w:cs="Arial"/>
          <w:bCs/>
          <w:color w:val="auto"/>
          <w:szCs w:val="22"/>
          <w:lang w:val="es-ES" w:eastAsia="en-US"/>
        </w:rPr>
      </w:pPr>
    </w:p>
    <w:p w14:paraId="50B47905" w14:textId="5D6DADF8" w:rsidR="006F2FFC" w:rsidRPr="00BD0390" w:rsidRDefault="006F2FFC" w:rsidP="003F015F">
      <w:pPr>
        <w:pStyle w:val="Prrafodelista"/>
        <w:numPr>
          <w:ilvl w:val="0"/>
          <w:numId w:val="23"/>
        </w:numPr>
        <w:autoSpaceDE w:val="0"/>
        <w:autoSpaceDN w:val="0"/>
        <w:adjustRightInd w:val="0"/>
        <w:spacing w:after="0" w:line="240" w:lineRule="auto"/>
        <w:ind w:left="567" w:hanging="283"/>
        <w:jc w:val="both"/>
        <w:rPr>
          <w:rFonts w:ascii="Arial" w:eastAsia="Calibri" w:hAnsi="Arial" w:cs="Arial"/>
          <w:sz w:val="22"/>
          <w:szCs w:val="22"/>
          <w:lang w:val="en-US" w:eastAsia="en-US"/>
        </w:rPr>
      </w:pPr>
      <w:r w:rsidRPr="003F015F">
        <w:rPr>
          <w:rFonts w:ascii="Arial" w:eastAsia="Arial" w:hAnsi="Arial" w:cs="Arial"/>
          <w:bCs/>
          <w:color w:val="auto"/>
          <w:sz w:val="22"/>
          <w:szCs w:val="22"/>
          <w:lang w:val="es-ES" w:eastAsia="en-US"/>
        </w:rPr>
        <w:t xml:space="preserve">El proyecto deberá contar con un Técnico Certificado en Cableado Estructurado durante toda la ejecución </w:t>
      </w:r>
      <w:r w:rsidR="003F015F">
        <w:rPr>
          <w:rFonts w:ascii="Arial" w:eastAsia="Arial" w:hAnsi="Arial" w:cs="Arial"/>
          <w:bCs/>
          <w:color w:val="auto"/>
          <w:sz w:val="22"/>
          <w:szCs w:val="22"/>
          <w:lang w:val="es-ES" w:eastAsia="en-US"/>
        </w:rPr>
        <w:t>del servicio.</w:t>
      </w:r>
    </w:p>
    <w:p w14:paraId="53B7D91C" w14:textId="77777777" w:rsidR="00BD0390" w:rsidRPr="003F015F" w:rsidRDefault="00BD0390" w:rsidP="00BD0390">
      <w:pPr>
        <w:pStyle w:val="Prrafodelista"/>
        <w:autoSpaceDE w:val="0"/>
        <w:autoSpaceDN w:val="0"/>
        <w:adjustRightInd w:val="0"/>
        <w:spacing w:after="0" w:line="240" w:lineRule="auto"/>
        <w:ind w:left="567"/>
        <w:jc w:val="both"/>
        <w:rPr>
          <w:rFonts w:ascii="Arial" w:eastAsia="Calibri" w:hAnsi="Arial" w:cs="Arial"/>
          <w:sz w:val="22"/>
          <w:szCs w:val="22"/>
          <w:lang w:val="en-US" w:eastAsia="en-US"/>
        </w:rPr>
      </w:pPr>
    </w:p>
    <w:p w14:paraId="1AC7C514" w14:textId="487D4647" w:rsidR="003F015F" w:rsidRPr="00BD0390" w:rsidRDefault="003F015F" w:rsidP="003F015F">
      <w:pPr>
        <w:pStyle w:val="Prrafodelista"/>
        <w:autoSpaceDE w:val="0"/>
        <w:autoSpaceDN w:val="0"/>
        <w:adjustRightInd w:val="0"/>
        <w:spacing w:after="0" w:line="240" w:lineRule="auto"/>
        <w:ind w:left="567"/>
        <w:jc w:val="both"/>
        <w:rPr>
          <w:rFonts w:ascii="Arial" w:eastAsia="Calibri" w:hAnsi="Arial" w:cs="Arial"/>
          <w:b/>
          <w:sz w:val="22"/>
          <w:szCs w:val="22"/>
          <w:lang w:val="en-US" w:eastAsia="en-US"/>
        </w:rPr>
      </w:pPr>
      <w:r w:rsidRPr="00BD0390">
        <w:rPr>
          <w:rFonts w:ascii="Arial" w:eastAsia="Arial" w:hAnsi="Arial" w:cs="Arial"/>
          <w:b/>
          <w:bCs/>
          <w:color w:val="auto"/>
          <w:sz w:val="22"/>
          <w:szCs w:val="22"/>
          <w:lang w:val="es-ES" w:eastAsia="en-US"/>
        </w:rPr>
        <w:t>Acreditación</w:t>
      </w:r>
    </w:p>
    <w:p w14:paraId="301A33C9" w14:textId="77777777" w:rsidR="00BD0390" w:rsidRDefault="003F015F" w:rsidP="00BD0390">
      <w:pPr>
        <w:autoSpaceDE w:val="0"/>
        <w:autoSpaceDN w:val="0"/>
        <w:spacing w:after="0" w:line="240" w:lineRule="auto"/>
        <w:ind w:left="567" w:hanging="651"/>
        <w:rPr>
          <w:rFonts w:ascii="Arial" w:hAnsi="Arial" w:cs="Arial"/>
          <w:szCs w:val="22"/>
        </w:rPr>
      </w:pPr>
      <w:r w:rsidRPr="00BD0390">
        <w:rPr>
          <w:rFonts w:ascii="Arial" w:hAnsi="Arial" w:cs="Arial"/>
          <w:szCs w:val="22"/>
        </w:rPr>
        <w:t xml:space="preserve">           La formación acreditará mediante copia simple de título</w:t>
      </w:r>
      <w:r w:rsidR="00BD0390">
        <w:rPr>
          <w:rFonts w:ascii="Arial" w:hAnsi="Arial" w:cs="Arial"/>
          <w:szCs w:val="22"/>
        </w:rPr>
        <w:t xml:space="preserve"> profesional</w:t>
      </w:r>
      <w:r w:rsidRPr="00BD0390">
        <w:rPr>
          <w:rFonts w:ascii="Arial" w:hAnsi="Arial" w:cs="Arial"/>
          <w:szCs w:val="22"/>
        </w:rPr>
        <w:t xml:space="preserve"> de Técnico</w:t>
      </w:r>
      <w:r w:rsidR="00BD0390">
        <w:rPr>
          <w:rFonts w:ascii="Arial" w:hAnsi="Arial" w:cs="Arial"/>
          <w:szCs w:val="22"/>
        </w:rPr>
        <w:t>.</w:t>
      </w:r>
    </w:p>
    <w:p w14:paraId="31842347" w14:textId="77CDE013" w:rsidR="00BD0390" w:rsidRPr="00BD0390" w:rsidRDefault="003F015F" w:rsidP="00BD0390">
      <w:pPr>
        <w:autoSpaceDE w:val="0"/>
        <w:autoSpaceDN w:val="0"/>
        <w:spacing w:after="0" w:line="240" w:lineRule="auto"/>
        <w:ind w:left="567" w:hanging="651"/>
        <w:rPr>
          <w:rFonts w:ascii="Arial" w:hAnsi="Arial" w:cs="Arial"/>
          <w:szCs w:val="22"/>
        </w:rPr>
      </w:pPr>
      <w:r w:rsidRPr="00BD0390">
        <w:rPr>
          <w:rFonts w:ascii="Arial" w:hAnsi="Arial" w:cs="Arial"/>
          <w:szCs w:val="22"/>
        </w:rPr>
        <w:t xml:space="preserve"> </w:t>
      </w:r>
    </w:p>
    <w:p w14:paraId="41B9CF8F" w14:textId="2B265E29" w:rsidR="006F2FFC" w:rsidRDefault="00BD0390" w:rsidP="00BD0390">
      <w:pPr>
        <w:autoSpaceDE w:val="0"/>
        <w:autoSpaceDN w:val="0"/>
        <w:spacing w:after="0" w:line="240" w:lineRule="auto"/>
        <w:ind w:left="567"/>
        <w:rPr>
          <w:rFonts w:ascii="Calibri" w:eastAsia="Times New Roman" w:hAnsi="Calibri"/>
          <w:color w:val="auto"/>
        </w:rPr>
      </w:pPr>
      <w:r w:rsidRPr="00BD0390">
        <w:rPr>
          <w:rFonts w:ascii="Arial" w:hAnsi="Arial" w:cs="Arial"/>
          <w:szCs w:val="22"/>
        </w:rPr>
        <w:t>La capacitación acreditar</w:t>
      </w:r>
      <w:r>
        <w:rPr>
          <w:rFonts w:ascii="Arial" w:hAnsi="Arial" w:cs="Arial"/>
          <w:szCs w:val="22"/>
        </w:rPr>
        <w:t>á mediante</w:t>
      </w:r>
      <w:r w:rsidRPr="00BD0390">
        <w:rPr>
          <w:rFonts w:ascii="Arial" w:hAnsi="Arial" w:cs="Arial"/>
          <w:szCs w:val="22"/>
        </w:rPr>
        <w:t xml:space="preserve"> copia simple de constancia o certificado de capacitación</w:t>
      </w:r>
      <w:r>
        <w:rPr>
          <w:rFonts w:ascii="Times New Roman" w:hAnsi="Times New Roman"/>
          <w:sz w:val="24"/>
          <w:szCs w:val="24"/>
        </w:rPr>
        <w:t>.</w:t>
      </w:r>
      <w:r w:rsidR="003F015F" w:rsidRPr="003F015F">
        <w:rPr>
          <w:rFonts w:ascii="Segoe UI" w:hAnsi="Segoe UI" w:cs="Segoe UI"/>
          <w:sz w:val="20"/>
          <w:lang w:val="en-US"/>
        </w:rPr>
        <w:t xml:space="preserve"> </w:t>
      </w:r>
    </w:p>
    <w:p w14:paraId="48844C52" w14:textId="1D5EB62A" w:rsidR="00260DD5" w:rsidRDefault="00BD0390" w:rsidP="002868D6">
      <w:pPr>
        <w:spacing w:before="100" w:beforeAutospacing="1" w:after="100" w:afterAutospacing="1" w:line="240" w:lineRule="auto"/>
        <w:ind w:left="567"/>
        <w:jc w:val="both"/>
        <w:rPr>
          <w:rFonts w:ascii="Arial" w:eastAsia="Calibri" w:hAnsi="Arial" w:cs="Arial"/>
          <w:szCs w:val="22"/>
        </w:rPr>
      </w:pPr>
      <w:r w:rsidRPr="00BD0390">
        <w:rPr>
          <w:rFonts w:ascii="Arial" w:eastAsia="Calibri" w:hAnsi="Arial" w:cs="Arial"/>
          <w:b/>
          <w:szCs w:val="22"/>
        </w:rPr>
        <w:t>NOTA:</w:t>
      </w:r>
      <w:r>
        <w:rPr>
          <w:rFonts w:ascii="Arial" w:eastAsia="Calibri" w:hAnsi="Arial" w:cs="Arial"/>
          <w:szCs w:val="22"/>
        </w:rPr>
        <w:t xml:space="preserve"> </w:t>
      </w:r>
      <w:r w:rsidR="00260DD5">
        <w:rPr>
          <w:rFonts w:ascii="Arial" w:eastAsia="Calibri" w:hAnsi="Arial" w:cs="Arial"/>
          <w:szCs w:val="22"/>
        </w:rPr>
        <w:t xml:space="preserve">Se </w:t>
      </w:r>
      <w:r w:rsidR="00260DD5" w:rsidRPr="000A540F">
        <w:rPr>
          <w:rFonts w:ascii="Arial" w:eastAsia="Calibri" w:hAnsi="Arial" w:cs="Arial"/>
          <w:szCs w:val="22"/>
        </w:rPr>
        <w:t>requier</w:t>
      </w:r>
      <w:r w:rsidR="00260DD5">
        <w:rPr>
          <w:rFonts w:ascii="Arial" w:eastAsia="Calibri" w:hAnsi="Arial" w:cs="Arial"/>
          <w:szCs w:val="22"/>
        </w:rPr>
        <w:t>e que el proveedor</w:t>
      </w:r>
      <w:r w:rsidR="00260DD5" w:rsidRPr="000A540F">
        <w:rPr>
          <w:rFonts w:ascii="Arial" w:eastAsia="Calibri" w:hAnsi="Arial" w:cs="Arial"/>
          <w:szCs w:val="22"/>
        </w:rPr>
        <w:t xml:space="preserve"> realic</w:t>
      </w:r>
      <w:r w:rsidR="00260DD5">
        <w:rPr>
          <w:rFonts w:ascii="Arial" w:eastAsia="Calibri" w:hAnsi="Arial" w:cs="Arial"/>
          <w:szCs w:val="22"/>
        </w:rPr>
        <w:t>e</w:t>
      </w:r>
      <w:r w:rsidR="00260DD5" w:rsidRPr="000A540F">
        <w:rPr>
          <w:rFonts w:ascii="Arial" w:eastAsia="Calibri" w:hAnsi="Arial" w:cs="Arial"/>
          <w:szCs w:val="22"/>
        </w:rPr>
        <w:t xml:space="preserve"> una visita técnica, </w:t>
      </w:r>
      <w:r w:rsidR="00260DD5">
        <w:rPr>
          <w:rFonts w:ascii="Arial" w:eastAsia="Calibri" w:hAnsi="Arial" w:cs="Arial"/>
          <w:szCs w:val="22"/>
        </w:rPr>
        <w:t xml:space="preserve">antes de presentar su propuesta económica, la cual se evidenciará mediante acta o correo electrónico </w:t>
      </w:r>
      <w:r w:rsidR="00260DD5" w:rsidRPr="000A540F">
        <w:rPr>
          <w:rFonts w:ascii="Arial" w:eastAsia="Calibri" w:hAnsi="Arial" w:cs="Arial"/>
          <w:szCs w:val="22"/>
        </w:rPr>
        <w:t xml:space="preserve">a través del correo </w:t>
      </w:r>
      <w:hyperlink r:id="rId7" w:history="1">
        <w:r w:rsidRPr="002F51FE">
          <w:rPr>
            <w:rStyle w:val="Hipervnculo"/>
            <w:rFonts w:ascii="Arial" w:eastAsia="Calibri" w:hAnsi="Arial" w:cs="Arial"/>
            <w:szCs w:val="22"/>
          </w:rPr>
          <w:t>infraestructura@senasa.gob.pe</w:t>
        </w:r>
      </w:hyperlink>
    </w:p>
    <w:p w14:paraId="2151E592" w14:textId="5B39A303" w:rsidR="00BD0390" w:rsidRDefault="00BD0390" w:rsidP="00260DD5">
      <w:pPr>
        <w:spacing w:before="100" w:beforeAutospacing="1" w:after="100" w:afterAutospacing="1" w:line="240" w:lineRule="auto"/>
        <w:ind w:left="282"/>
        <w:jc w:val="both"/>
        <w:rPr>
          <w:rFonts w:ascii="Arial" w:eastAsia="Times New Roman" w:hAnsi="Arial" w:cs="Arial"/>
          <w:szCs w:val="22"/>
        </w:rPr>
      </w:pPr>
    </w:p>
    <w:p w14:paraId="4D2F9550" w14:textId="31514BF2" w:rsidR="002868D6" w:rsidRDefault="002868D6" w:rsidP="00260DD5">
      <w:pPr>
        <w:spacing w:before="100" w:beforeAutospacing="1" w:after="100" w:afterAutospacing="1" w:line="240" w:lineRule="auto"/>
        <w:ind w:left="282"/>
        <w:jc w:val="both"/>
        <w:rPr>
          <w:rFonts w:ascii="Arial" w:eastAsia="Times New Roman" w:hAnsi="Arial" w:cs="Arial"/>
          <w:szCs w:val="22"/>
        </w:rPr>
      </w:pPr>
    </w:p>
    <w:p w14:paraId="16DB629A" w14:textId="77777777" w:rsidR="002868D6" w:rsidRPr="009174AC" w:rsidRDefault="002868D6" w:rsidP="00260DD5">
      <w:pPr>
        <w:spacing w:before="100" w:beforeAutospacing="1" w:after="100" w:afterAutospacing="1" w:line="240" w:lineRule="auto"/>
        <w:ind w:left="282"/>
        <w:jc w:val="both"/>
        <w:rPr>
          <w:rFonts w:ascii="Arial" w:eastAsia="Times New Roman" w:hAnsi="Arial" w:cs="Arial"/>
          <w:szCs w:val="22"/>
        </w:rPr>
      </w:pPr>
    </w:p>
    <w:p w14:paraId="5E615CEE" w14:textId="25B24E62" w:rsidR="00611EA6" w:rsidRPr="009174AC" w:rsidRDefault="00611EA6" w:rsidP="00611EA6">
      <w:pPr>
        <w:spacing w:before="100" w:beforeAutospacing="1" w:after="100" w:afterAutospacing="1" w:line="240" w:lineRule="auto"/>
        <w:ind w:firstLine="282"/>
        <w:jc w:val="both"/>
        <w:rPr>
          <w:rFonts w:ascii="Arial" w:eastAsia="Times New Roman" w:hAnsi="Arial" w:cs="Arial"/>
          <w:szCs w:val="22"/>
        </w:rPr>
      </w:pPr>
      <w:r w:rsidRPr="009174AC">
        <w:rPr>
          <w:rFonts w:ascii="Arial" w:eastAsia="Times New Roman" w:hAnsi="Arial" w:cs="Arial"/>
          <w:b/>
          <w:bCs/>
          <w:szCs w:val="22"/>
        </w:rPr>
        <w:t>OTRAS CONSIDERACIONES:</w:t>
      </w:r>
    </w:p>
    <w:p w14:paraId="58370CC6" w14:textId="77777777" w:rsidR="00611EA6" w:rsidRPr="009174AC" w:rsidRDefault="00611EA6" w:rsidP="00611EA6">
      <w:pPr>
        <w:numPr>
          <w:ilvl w:val="0"/>
          <w:numId w:val="29"/>
        </w:numPr>
        <w:spacing w:before="100" w:beforeAutospacing="1" w:after="100" w:afterAutospacing="1" w:line="240" w:lineRule="auto"/>
        <w:jc w:val="both"/>
        <w:rPr>
          <w:rFonts w:ascii="Arial" w:eastAsia="Times New Roman" w:hAnsi="Arial" w:cs="Arial"/>
          <w:szCs w:val="22"/>
        </w:rPr>
      </w:pPr>
      <w:r w:rsidRPr="009174AC">
        <w:rPr>
          <w:rFonts w:ascii="Arial" w:eastAsia="Times New Roman" w:hAnsi="Arial" w:cs="Arial"/>
          <w:szCs w:val="22"/>
        </w:rPr>
        <w:t>El proveedor deberá cumplir con las disposiciones de la Ley 29783; Ley de Seguridad y Salud en el trabajo, declarando bajo juramento.</w:t>
      </w:r>
    </w:p>
    <w:p w14:paraId="52F1DA80" w14:textId="77777777" w:rsidR="00611EA6" w:rsidRPr="009174AC" w:rsidRDefault="00611EA6" w:rsidP="00611EA6">
      <w:pPr>
        <w:numPr>
          <w:ilvl w:val="0"/>
          <w:numId w:val="29"/>
        </w:numPr>
        <w:spacing w:before="100" w:beforeAutospacing="1" w:after="100" w:afterAutospacing="1" w:line="240" w:lineRule="auto"/>
        <w:jc w:val="both"/>
        <w:rPr>
          <w:rFonts w:ascii="Arial" w:eastAsia="Times New Roman" w:hAnsi="Arial" w:cs="Arial"/>
          <w:szCs w:val="22"/>
        </w:rPr>
      </w:pPr>
      <w:r w:rsidRPr="009174AC">
        <w:rPr>
          <w:rFonts w:ascii="Arial" w:eastAsia="Times New Roman" w:hAnsi="Arial" w:cs="Arial"/>
          <w:szCs w:val="22"/>
        </w:rPr>
        <w:t>Presentar el Seguro Complementario de Trabajo de Riesgo – SCTR (Salud y Pensión), de los trabajadores que realizarán el servicio.</w:t>
      </w:r>
    </w:p>
    <w:p w14:paraId="235840C9" w14:textId="0F18EC6A" w:rsidR="00611EA6" w:rsidRPr="009174AC" w:rsidRDefault="00611EA6" w:rsidP="00611EA6">
      <w:pPr>
        <w:numPr>
          <w:ilvl w:val="0"/>
          <w:numId w:val="29"/>
        </w:numPr>
        <w:spacing w:before="100" w:beforeAutospacing="1" w:after="100" w:afterAutospacing="1" w:line="240" w:lineRule="auto"/>
        <w:jc w:val="both"/>
        <w:rPr>
          <w:rFonts w:ascii="Arial" w:eastAsia="Times New Roman" w:hAnsi="Arial" w:cs="Arial"/>
          <w:szCs w:val="22"/>
        </w:rPr>
      </w:pPr>
      <w:r w:rsidRPr="009174AC">
        <w:rPr>
          <w:rFonts w:ascii="Arial" w:eastAsia="Times New Roman" w:hAnsi="Arial" w:cs="Arial"/>
          <w:szCs w:val="22"/>
        </w:rPr>
        <w:t xml:space="preserve">Está prohibida la subcontratación, </w:t>
      </w:r>
      <w:r w:rsidR="00260DD5">
        <w:rPr>
          <w:rFonts w:ascii="Arial" w:eastAsia="Times New Roman" w:hAnsi="Arial" w:cs="Arial"/>
          <w:szCs w:val="22"/>
        </w:rPr>
        <w:t>siendo responsabilidad del contratista la ejecución del servicio de manera integral.</w:t>
      </w:r>
    </w:p>
    <w:p w14:paraId="0BBA2229" w14:textId="529726E8" w:rsidR="00611EA6" w:rsidRPr="009174AC" w:rsidRDefault="00611EA6" w:rsidP="00611EA6">
      <w:pPr>
        <w:numPr>
          <w:ilvl w:val="0"/>
          <w:numId w:val="29"/>
        </w:numPr>
        <w:spacing w:before="100" w:beforeAutospacing="1" w:after="100" w:afterAutospacing="1" w:line="240" w:lineRule="auto"/>
        <w:jc w:val="both"/>
        <w:rPr>
          <w:rFonts w:ascii="Arial" w:eastAsia="Times New Roman" w:hAnsi="Arial" w:cs="Arial"/>
          <w:szCs w:val="22"/>
        </w:rPr>
      </w:pPr>
      <w:r w:rsidRPr="009174AC">
        <w:rPr>
          <w:rFonts w:ascii="Arial" w:eastAsia="Times New Roman" w:hAnsi="Arial" w:cs="Arial"/>
          <w:szCs w:val="22"/>
        </w:rPr>
        <w:t>En caso los proveedores requieran realizar una visita técnica, d</w:t>
      </w:r>
      <w:r w:rsidR="00260DD5">
        <w:rPr>
          <w:rFonts w:ascii="Arial" w:eastAsia="Times New Roman" w:hAnsi="Arial" w:cs="Arial"/>
          <w:szCs w:val="22"/>
        </w:rPr>
        <w:t>eberán solicitarla mediante correo electrónico</w:t>
      </w:r>
      <w:r w:rsidRPr="009174AC">
        <w:rPr>
          <w:rFonts w:ascii="Arial" w:eastAsia="Times New Roman" w:hAnsi="Arial" w:cs="Arial"/>
          <w:szCs w:val="22"/>
        </w:rPr>
        <w:t>.</w:t>
      </w:r>
    </w:p>
    <w:p w14:paraId="7EBD28C7" w14:textId="77777777" w:rsidR="00611EA6" w:rsidRPr="009174AC" w:rsidRDefault="00611EA6" w:rsidP="00611EA6">
      <w:pPr>
        <w:numPr>
          <w:ilvl w:val="0"/>
          <w:numId w:val="29"/>
        </w:numPr>
        <w:spacing w:before="100" w:beforeAutospacing="1" w:after="100" w:afterAutospacing="1" w:line="240" w:lineRule="auto"/>
        <w:jc w:val="both"/>
        <w:rPr>
          <w:rFonts w:ascii="Arial" w:eastAsia="Times New Roman" w:hAnsi="Arial" w:cs="Arial"/>
          <w:szCs w:val="22"/>
        </w:rPr>
      </w:pPr>
      <w:r w:rsidRPr="009174AC">
        <w:rPr>
          <w:rFonts w:ascii="Arial" w:eastAsia="Times New Roman" w:hAnsi="Arial" w:cs="Arial"/>
          <w:szCs w:val="22"/>
        </w:rPr>
        <w:t>Tener Registro Único de Contribuyente, activo y habido.</w:t>
      </w:r>
    </w:p>
    <w:p w14:paraId="39D248BD" w14:textId="77777777" w:rsidR="00611EA6" w:rsidRPr="009174AC" w:rsidRDefault="00611EA6" w:rsidP="00611EA6">
      <w:pPr>
        <w:numPr>
          <w:ilvl w:val="0"/>
          <w:numId w:val="29"/>
        </w:numPr>
        <w:spacing w:before="100" w:beforeAutospacing="1" w:after="100" w:afterAutospacing="1" w:line="240" w:lineRule="auto"/>
        <w:jc w:val="both"/>
        <w:rPr>
          <w:rFonts w:ascii="Arial" w:eastAsia="Times New Roman" w:hAnsi="Arial" w:cs="Arial"/>
          <w:szCs w:val="22"/>
        </w:rPr>
      </w:pPr>
      <w:r w:rsidRPr="009174AC">
        <w:rPr>
          <w:rFonts w:ascii="Arial" w:eastAsia="Times New Roman" w:hAnsi="Arial" w:cs="Arial"/>
          <w:szCs w:val="22"/>
        </w:rPr>
        <w:t>Tener Código de Cuenta Interbancaria (CCI) asociado al RUC.</w:t>
      </w:r>
    </w:p>
    <w:p w14:paraId="533D4A9C" w14:textId="77777777" w:rsidR="00611EA6" w:rsidRPr="009174AC" w:rsidRDefault="00611EA6" w:rsidP="00611EA6">
      <w:pPr>
        <w:numPr>
          <w:ilvl w:val="0"/>
          <w:numId w:val="29"/>
        </w:numPr>
        <w:spacing w:before="100" w:beforeAutospacing="1" w:after="100" w:afterAutospacing="1" w:line="240" w:lineRule="auto"/>
        <w:jc w:val="both"/>
        <w:rPr>
          <w:rFonts w:ascii="Arial" w:eastAsia="Times New Roman" w:hAnsi="Arial" w:cs="Arial"/>
          <w:szCs w:val="22"/>
        </w:rPr>
      </w:pPr>
      <w:r w:rsidRPr="009174AC">
        <w:rPr>
          <w:rFonts w:ascii="Arial" w:eastAsia="Times New Roman" w:hAnsi="Arial" w:cs="Arial"/>
          <w:szCs w:val="22"/>
        </w:rPr>
        <w:t>Tener Registro Nacional de Proveedores.</w:t>
      </w:r>
    </w:p>
    <w:bookmarkEnd w:id="1"/>
    <w:p w14:paraId="39A24EDB" w14:textId="77777777" w:rsidR="000A540F" w:rsidRPr="000A540F" w:rsidRDefault="000A540F" w:rsidP="000A540F">
      <w:pPr>
        <w:pStyle w:val="Textoindependiente"/>
        <w:spacing w:before="7"/>
        <w:rPr>
          <w:rFonts w:ascii="Arial" w:hAnsi="Arial" w:cs="Arial"/>
        </w:rPr>
      </w:pPr>
    </w:p>
    <w:p w14:paraId="66A78B5A" w14:textId="77777777" w:rsidR="00E649ED" w:rsidRPr="00E649ED" w:rsidRDefault="00E649ED" w:rsidP="00E649ED">
      <w:pPr>
        <w:pStyle w:val="Ttulo1"/>
        <w:numPr>
          <w:ilvl w:val="0"/>
          <w:numId w:val="19"/>
        </w:numPr>
        <w:tabs>
          <w:tab w:val="left" w:pos="1003"/>
          <w:tab w:val="left" w:pos="1004"/>
        </w:tabs>
        <w:spacing w:line="252" w:lineRule="exact"/>
      </w:pPr>
      <w:r w:rsidRPr="00E649ED">
        <w:t>LUGAR</w:t>
      </w:r>
      <w:r w:rsidRPr="00E649ED">
        <w:rPr>
          <w:spacing w:val="-3"/>
        </w:rPr>
        <w:t xml:space="preserve"> </w:t>
      </w:r>
      <w:r w:rsidRPr="00E649ED">
        <w:t>DE</w:t>
      </w:r>
      <w:r w:rsidRPr="00E649ED">
        <w:rPr>
          <w:spacing w:val="1"/>
        </w:rPr>
        <w:t xml:space="preserve"> </w:t>
      </w:r>
      <w:r w:rsidRPr="00E649ED">
        <w:t>PRESTACIÓN</w:t>
      </w:r>
      <w:r w:rsidRPr="00E649ED">
        <w:rPr>
          <w:spacing w:val="-3"/>
        </w:rPr>
        <w:t xml:space="preserve"> </w:t>
      </w:r>
      <w:r w:rsidRPr="00E649ED">
        <w:t>DEL</w:t>
      </w:r>
      <w:r w:rsidRPr="00E649ED">
        <w:rPr>
          <w:spacing w:val="-6"/>
        </w:rPr>
        <w:t xml:space="preserve"> </w:t>
      </w:r>
      <w:r w:rsidRPr="00E649ED">
        <w:t>SERVICIO;</w:t>
      </w:r>
    </w:p>
    <w:p w14:paraId="4499EEA3" w14:textId="77777777" w:rsidR="00E649ED" w:rsidRPr="00E649ED" w:rsidRDefault="00E649ED" w:rsidP="00E649ED">
      <w:pPr>
        <w:pStyle w:val="Prrafodelista"/>
        <w:spacing w:after="120"/>
        <w:ind w:left="1003"/>
        <w:jc w:val="both"/>
        <w:rPr>
          <w:rFonts w:ascii="Arial" w:eastAsia="Calibri" w:hAnsi="Arial" w:cs="Arial"/>
          <w:sz w:val="22"/>
          <w:szCs w:val="22"/>
        </w:rPr>
      </w:pPr>
      <w:r w:rsidRPr="00E649ED">
        <w:rPr>
          <w:rFonts w:ascii="Arial" w:eastAsia="Calibri" w:hAnsi="Arial" w:cs="Arial"/>
          <w:sz w:val="22"/>
          <w:szCs w:val="22"/>
        </w:rPr>
        <w:t>En el SENASA sede Central – Unidad de los Centros de Producción de Mosca de la Fruta (sitio Av. La Molina N°1915 – La Molina - Lima).</w:t>
      </w:r>
    </w:p>
    <w:p w14:paraId="22B7F57C" w14:textId="77777777" w:rsidR="000A540F" w:rsidRPr="00E649ED" w:rsidRDefault="000A540F" w:rsidP="000A540F">
      <w:pPr>
        <w:pStyle w:val="Ttulo1"/>
        <w:numPr>
          <w:ilvl w:val="0"/>
          <w:numId w:val="19"/>
        </w:numPr>
        <w:tabs>
          <w:tab w:val="left" w:pos="1003"/>
          <w:tab w:val="left" w:pos="1004"/>
        </w:tabs>
      </w:pPr>
      <w:r w:rsidRPr="00E649ED">
        <w:t>PLAZO</w:t>
      </w:r>
      <w:r w:rsidRPr="00E649ED">
        <w:rPr>
          <w:spacing w:val="-9"/>
        </w:rPr>
        <w:t xml:space="preserve"> </w:t>
      </w:r>
      <w:r w:rsidRPr="00E649ED">
        <w:t>DE</w:t>
      </w:r>
      <w:r w:rsidRPr="00E649ED">
        <w:rPr>
          <w:spacing w:val="1"/>
        </w:rPr>
        <w:t xml:space="preserve"> </w:t>
      </w:r>
      <w:r w:rsidRPr="00E649ED">
        <w:t>EJECUCIÓN</w:t>
      </w:r>
    </w:p>
    <w:p w14:paraId="06516C4B" w14:textId="0A6B1A32" w:rsidR="000A540F" w:rsidRPr="000A540F" w:rsidRDefault="000A540F" w:rsidP="000A540F">
      <w:pPr>
        <w:pStyle w:val="Textoindependiente"/>
        <w:spacing w:before="6" w:line="259" w:lineRule="auto"/>
        <w:ind w:left="1003" w:right="132"/>
        <w:jc w:val="both"/>
        <w:rPr>
          <w:rFonts w:ascii="Arial" w:hAnsi="Arial" w:cs="Arial"/>
        </w:rPr>
      </w:pPr>
      <w:r w:rsidRPr="00E649ED">
        <w:rPr>
          <w:rFonts w:ascii="Arial" w:hAnsi="Arial" w:cs="Arial"/>
        </w:rPr>
        <w:t>El</w:t>
      </w:r>
      <w:r w:rsidRPr="00E649ED">
        <w:rPr>
          <w:rFonts w:ascii="Arial" w:hAnsi="Arial" w:cs="Arial"/>
          <w:spacing w:val="-9"/>
        </w:rPr>
        <w:t xml:space="preserve"> </w:t>
      </w:r>
      <w:r w:rsidRPr="00E649ED">
        <w:rPr>
          <w:rFonts w:ascii="Arial" w:hAnsi="Arial" w:cs="Arial"/>
        </w:rPr>
        <w:t>plazo</w:t>
      </w:r>
      <w:r w:rsidRPr="00E649ED">
        <w:rPr>
          <w:rFonts w:ascii="Arial" w:hAnsi="Arial" w:cs="Arial"/>
          <w:spacing w:val="-20"/>
        </w:rPr>
        <w:t xml:space="preserve"> </w:t>
      </w:r>
      <w:r w:rsidRPr="00E649ED">
        <w:rPr>
          <w:rFonts w:ascii="Arial" w:hAnsi="Arial" w:cs="Arial"/>
        </w:rPr>
        <w:t>de</w:t>
      </w:r>
      <w:r w:rsidRPr="00E649ED">
        <w:rPr>
          <w:rFonts w:ascii="Arial" w:hAnsi="Arial" w:cs="Arial"/>
          <w:spacing w:val="-19"/>
        </w:rPr>
        <w:t xml:space="preserve"> </w:t>
      </w:r>
      <w:r w:rsidRPr="00E649ED">
        <w:rPr>
          <w:rFonts w:ascii="Arial" w:hAnsi="Arial" w:cs="Arial"/>
        </w:rPr>
        <w:t>prestación</w:t>
      </w:r>
      <w:r w:rsidRPr="00E649ED">
        <w:rPr>
          <w:rFonts w:ascii="Arial" w:hAnsi="Arial" w:cs="Arial"/>
          <w:spacing w:val="-12"/>
        </w:rPr>
        <w:t xml:space="preserve"> </w:t>
      </w:r>
      <w:r w:rsidRPr="00E649ED">
        <w:rPr>
          <w:rFonts w:ascii="Arial" w:hAnsi="Arial" w:cs="Arial"/>
        </w:rPr>
        <w:t>del</w:t>
      </w:r>
      <w:r w:rsidRPr="00E649ED">
        <w:rPr>
          <w:rFonts w:ascii="Arial" w:hAnsi="Arial" w:cs="Arial"/>
          <w:spacing w:val="-10"/>
        </w:rPr>
        <w:t xml:space="preserve"> </w:t>
      </w:r>
      <w:r w:rsidRPr="00E649ED">
        <w:rPr>
          <w:rFonts w:ascii="Arial" w:hAnsi="Arial" w:cs="Arial"/>
        </w:rPr>
        <w:t>servicio</w:t>
      </w:r>
      <w:r w:rsidRPr="00E649ED">
        <w:rPr>
          <w:rFonts w:ascii="Arial" w:hAnsi="Arial" w:cs="Arial"/>
          <w:spacing w:val="-12"/>
        </w:rPr>
        <w:t xml:space="preserve"> </w:t>
      </w:r>
      <w:r w:rsidRPr="00426BC9">
        <w:rPr>
          <w:rFonts w:ascii="Arial" w:hAnsi="Arial" w:cs="Arial"/>
          <w:spacing w:val="-12"/>
        </w:rPr>
        <w:t xml:space="preserve">será de </w:t>
      </w:r>
      <w:r w:rsidR="00B06AA4">
        <w:rPr>
          <w:rFonts w:ascii="Arial" w:hAnsi="Arial" w:cs="Arial"/>
          <w:spacing w:val="-12"/>
        </w:rPr>
        <w:t>quince</w:t>
      </w:r>
      <w:r w:rsidRPr="00426BC9">
        <w:rPr>
          <w:rFonts w:ascii="Arial" w:hAnsi="Arial" w:cs="Arial"/>
          <w:spacing w:val="-12"/>
        </w:rPr>
        <w:t xml:space="preserve"> </w:t>
      </w:r>
      <w:r w:rsidR="00611EA6" w:rsidRPr="00426BC9">
        <w:rPr>
          <w:rFonts w:ascii="Arial" w:hAnsi="Arial" w:cs="Arial"/>
          <w:spacing w:val="-12"/>
        </w:rPr>
        <w:t>(</w:t>
      </w:r>
      <w:r w:rsidR="00B06AA4">
        <w:rPr>
          <w:rFonts w:ascii="Arial" w:hAnsi="Arial" w:cs="Arial"/>
          <w:spacing w:val="-12"/>
        </w:rPr>
        <w:t>15</w:t>
      </w:r>
      <w:r w:rsidR="00611EA6" w:rsidRPr="00426BC9">
        <w:rPr>
          <w:rFonts w:ascii="Arial" w:hAnsi="Arial" w:cs="Arial"/>
          <w:spacing w:val="-12"/>
        </w:rPr>
        <w:t>)</w:t>
      </w:r>
      <w:r w:rsidRPr="00426BC9">
        <w:rPr>
          <w:rFonts w:ascii="Arial" w:hAnsi="Arial" w:cs="Arial"/>
          <w:spacing w:val="-12"/>
        </w:rPr>
        <w:t xml:space="preserve"> días</w:t>
      </w:r>
      <w:r w:rsidRPr="00426BC9">
        <w:rPr>
          <w:rFonts w:ascii="Arial" w:hAnsi="Arial" w:cs="Arial"/>
          <w:spacing w:val="-14"/>
        </w:rPr>
        <w:t xml:space="preserve"> </w:t>
      </w:r>
      <w:r w:rsidRPr="00426BC9">
        <w:rPr>
          <w:rFonts w:ascii="Arial" w:hAnsi="Arial" w:cs="Arial"/>
        </w:rPr>
        <w:t>calendario,</w:t>
      </w:r>
      <w:r w:rsidRPr="00426BC9">
        <w:rPr>
          <w:rFonts w:ascii="Arial" w:hAnsi="Arial" w:cs="Arial"/>
          <w:spacing w:val="-8"/>
        </w:rPr>
        <w:t xml:space="preserve"> </w:t>
      </w:r>
      <w:r w:rsidRPr="00E649ED">
        <w:rPr>
          <w:rFonts w:ascii="Arial" w:hAnsi="Arial" w:cs="Arial"/>
        </w:rPr>
        <w:t>contabilizados</w:t>
      </w:r>
      <w:r w:rsidRPr="00E649ED">
        <w:rPr>
          <w:rFonts w:ascii="Arial" w:hAnsi="Arial" w:cs="Arial"/>
          <w:spacing w:val="-6"/>
        </w:rPr>
        <w:t xml:space="preserve"> </w:t>
      </w:r>
      <w:r w:rsidRPr="00E649ED">
        <w:rPr>
          <w:rFonts w:ascii="Arial" w:hAnsi="Arial" w:cs="Arial"/>
        </w:rPr>
        <w:t>a</w:t>
      </w:r>
      <w:r w:rsidRPr="00E649ED">
        <w:rPr>
          <w:rFonts w:ascii="Arial" w:hAnsi="Arial" w:cs="Arial"/>
          <w:spacing w:val="-19"/>
        </w:rPr>
        <w:t xml:space="preserve"> </w:t>
      </w:r>
      <w:r w:rsidRPr="00E649ED">
        <w:rPr>
          <w:rFonts w:ascii="Arial" w:hAnsi="Arial" w:cs="Arial"/>
        </w:rPr>
        <w:t>partir</w:t>
      </w:r>
      <w:r w:rsidRPr="00E649ED">
        <w:rPr>
          <w:rFonts w:ascii="Arial" w:hAnsi="Arial" w:cs="Arial"/>
          <w:spacing w:val="-59"/>
        </w:rPr>
        <w:t xml:space="preserve"> </w:t>
      </w:r>
      <w:r w:rsidR="005164E9">
        <w:rPr>
          <w:rFonts w:ascii="Arial" w:hAnsi="Arial" w:cs="Arial"/>
          <w:spacing w:val="-59"/>
        </w:rPr>
        <w:t xml:space="preserve">                 </w:t>
      </w:r>
      <w:r w:rsidRPr="00E649ED">
        <w:rPr>
          <w:rFonts w:ascii="Arial" w:hAnsi="Arial" w:cs="Arial"/>
        </w:rPr>
        <w:t>de</w:t>
      </w:r>
      <w:r w:rsidR="00B30E57">
        <w:rPr>
          <w:rFonts w:ascii="Arial" w:hAnsi="Arial" w:cs="Arial"/>
        </w:rPr>
        <w:t>l día siguiente de</w:t>
      </w:r>
      <w:bookmarkStart w:id="2" w:name="_GoBack"/>
      <w:bookmarkEnd w:id="2"/>
      <w:r w:rsidRPr="00E649ED">
        <w:rPr>
          <w:rFonts w:ascii="Arial" w:hAnsi="Arial" w:cs="Arial"/>
        </w:rPr>
        <w:t xml:space="preserve"> la</w:t>
      </w:r>
      <w:r w:rsidRPr="000A540F">
        <w:rPr>
          <w:rFonts w:ascii="Arial" w:hAnsi="Arial" w:cs="Arial"/>
        </w:rPr>
        <w:t xml:space="preserve"> notificación de la orden de servicio.</w:t>
      </w:r>
    </w:p>
    <w:p w14:paraId="7CB42F57" w14:textId="3255FD60" w:rsidR="000A540F" w:rsidRPr="000A540F" w:rsidRDefault="005164E9" w:rsidP="000A540F">
      <w:pPr>
        <w:pStyle w:val="Textoindependiente"/>
        <w:spacing w:before="6" w:line="259" w:lineRule="auto"/>
        <w:ind w:left="1003" w:right="132"/>
        <w:jc w:val="both"/>
        <w:rPr>
          <w:rFonts w:ascii="Arial" w:hAnsi="Arial" w:cs="Arial"/>
        </w:rPr>
      </w:pPr>
      <w:r>
        <w:rPr>
          <w:rFonts w:ascii="Arial" w:hAnsi="Arial" w:cs="Arial"/>
        </w:rPr>
        <w:t xml:space="preserve">    </w:t>
      </w:r>
    </w:p>
    <w:p w14:paraId="732CE498" w14:textId="77777777" w:rsidR="00E649ED" w:rsidRPr="000A540F" w:rsidRDefault="00E649ED" w:rsidP="000A540F">
      <w:pPr>
        <w:pStyle w:val="Textoindependiente"/>
        <w:ind w:left="1003" w:right="123"/>
        <w:jc w:val="both"/>
        <w:rPr>
          <w:rFonts w:ascii="Arial" w:hAnsi="Arial" w:cs="Arial"/>
        </w:rPr>
      </w:pPr>
      <w:bookmarkStart w:id="3" w:name="VII._ENTREGABLE:"/>
      <w:bookmarkEnd w:id="3"/>
    </w:p>
    <w:p w14:paraId="6EC51BA7" w14:textId="77777777" w:rsidR="00F86226" w:rsidRPr="000A540F" w:rsidRDefault="00F86226" w:rsidP="000A540F">
      <w:pPr>
        <w:pStyle w:val="Ttulo1"/>
        <w:numPr>
          <w:ilvl w:val="0"/>
          <w:numId w:val="19"/>
        </w:numPr>
        <w:tabs>
          <w:tab w:val="left" w:pos="1003"/>
          <w:tab w:val="left" w:pos="1004"/>
        </w:tabs>
        <w:spacing w:line="253" w:lineRule="exact"/>
      </w:pPr>
      <w:r w:rsidRPr="000A540F">
        <w:t>ENTREGABLES</w:t>
      </w:r>
    </w:p>
    <w:p w14:paraId="1AC2D7BF" w14:textId="77777777" w:rsidR="00F86226" w:rsidRPr="000A540F" w:rsidRDefault="00F86226" w:rsidP="00F86226">
      <w:pPr>
        <w:autoSpaceDE w:val="0"/>
        <w:autoSpaceDN w:val="0"/>
        <w:adjustRightInd w:val="0"/>
        <w:spacing w:after="0" w:line="240" w:lineRule="auto"/>
        <w:jc w:val="both"/>
        <w:rPr>
          <w:rFonts w:ascii="Arial" w:eastAsia="Calibri" w:hAnsi="Arial" w:cs="Arial"/>
          <w:szCs w:val="22"/>
          <w:lang w:eastAsia="en-US"/>
        </w:rPr>
      </w:pPr>
    </w:p>
    <w:p w14:paraId="4A22DAB7" w14:textId="041213A7" w:rsidR="00F86226" w:rsidRPr="000A540F" w:rsidRDefault="00F86226" w:rsidP="000A540F">
      <w:pPr>
        <w:autoSpaceDE w:val="0"/>
        <w:autoSpaceDN w:val="0"/>
        <w:adjustRightInd w:val="0"/>
        <w:spacing w:after="0" w:line="240" w:lineRule="auto"/>
        <w:ind w:left="1003"/>
        <w:jc w:val="both"/>
        <w:rPr>
          <w:rFonts w:ascii="Arial" w:eastAsia="Calibri" w:hAnsi="Arial" w:cs="Arial"/>
          <w:szCs w:val="22"/>
          <w:lang w:eastAsia="en-US"/>
        </w:rPr>
      </w:pPr>
      <w:r w:rsidRPr="000A540F">
        <w:rPr>
          <w:rFonts w:ascii="Arial" w:eastAsia="Calibri" w:hAnsi="Arial" w:cs="Arial"/>
          <w:szCs w:val="22"/>
          <w:lang w:eastAsia="en-US"/>
        </w:rPr>
        <w:t>El contratista deberá certificar el Cableado de Cobre en Categoría 6</w:t>
      </w:r>
      <w:r w:rsidR="004F33A3" w:rsidRPr="000A540F">
        <w:rPr>
          <w:rFonts w:ascii="Arial" w:eastAsia="Calibri" w:hAnsi="Arial" w:cs="Arial"/>
          <w:szCs w:val="22"/>
          <w:lang w:eastAsia="en-US"/>
        </w:rPr>
        <w:t xml:space="preserve"> existente y presentará un informe de lo realizado en la implementación</w:t>
      </w:r>
      <w:r w:rsidR="00E649ED" w:rsidRPr="00E649ED">
        <w:rPr>
          <w:rFonts w:ascii="Arial" w:hAnsi="Arial" w:cs="Arial"/>
          <w:szCs w:val="22"/>
        </w:rPr>
        <w:t xml:space="preserve"> </w:t>
      </w:r>
      <w:r w:rsidR="00E649ED">
        <w:rPr>
          <w:rFonts w:ascii="Arial" w:hAnsi="Arial" w:cs="Arial"/>
          <w:szCs w:val="22"/>
        </w:rPr>
        <w:t>incluyendo</w:t>
      </w:r>
      <w:r w:rsidR="00E649ED" w:rsidRPr="000A540F">
        <w:rPr>
          <w:rFonts w:ascii="Arial" w:hAnsi="Arial" w:cs="Arial"/>
          <w:szCs w:val="22"/>
        </w:rPr>
        <w:t xml:space="preserve"> un panel fotográfico de las acciones previas, durante y el término de la ejecución del servicio</w:t>
      </w:r>
      <w:r w:rsidR="0037746D">
        <w:rPr>
          <w:rFonts w:ascii="Arial" w:hAnsi="Arial" w:cs="Arial"/>
          <w:szCs w:val="22"/>
        </w:rPr>
        <w:t>.</w:t>
      </w:r>
    </w:p>
    <w:p w14:paraId="362D801D" w14:textId="77777777" w:rsidR="00F86226" w:rsidRDefault="00F86226" w:rsidP="00F86226">
      <w:pPr>
        <w:autoSpaceDE w:val="0"/>
        <w:autoSpaceDN w:val="0"/>
        <w:adjustRightInd w:val="0"/>
        <w:spacing w:after="0" w:line="240" w:lineRule="auto"/>
        <w:jc w:val="both"/>
        <w:rPr>
          <w:rFonts w:ascii="Arial" w:eastAsia="Calibri" w:hAnsi="Arial" w:cs="Arial"/>
          <w:b/>
          <w:sz w:val="20"/>
          <w:lang w:eastAsia="en-US"/>
        </w:rPr>
      </w:pPr>
    </w:p>
    <w:p w14:paraId="05FB54C9" w14:textId="77777777" w:rsidR="00F86226" w:rsidRDefault="00F86226" w:rsidP="00F86226">
      <w:pPr>
        <w:autoSpaceDE w:val="0"/>
        <w:autoSpaceDN w:val="0"/>
        <w:adjustRightInd w:val="0"/>
        <w:spacing w:after="0" w:line="240" w:lineRule="auto"/>
        <w:jc w:val="both"/>
        <w:rPr>
          <w:rFonts w:ascii="Arial" w:eastAsia="Calibri" w:hAnsi="Arial" w:cs="Arial"/>
          <w:b/>
          <w:sz w:val="20"/>
          <w:lang w:eastAsia="en-US"/>
        </w:rPr>
      </w:pPr>
    </w:p>
    <w:p w14:paraId="15F06615" w14:textId="44EA3484" w:rsidR="00F86226" w:rsidRPr="000A540F" w:rsidRDefault="00F86226" w:rsidP="000A540F">
      <w:pPr>
        <w:pStyle w:val="Ttulo1"/>
        <w:numPr>
          <w:ilvl w:val="0"/>
          <w:numId w:val="19"/>
        </w:numPr>
        <w:tabs>
          <w:tab w:val="left" w:pos="1003"/>
          <w:tab w:val="left" w:pos="1004"/>
        </w:tabs>
        <w:spacing w:line="253" w:lineRule="exact"/>
      </w:pPr>
      <w:r w:rsidRPr="000A540F">
        <w:t>CONFORMIDAD</w:t>
      </w:r>
      <w:r w:rsidR="00E649ED">
        <w:t xml:space="preserve"> DEL SERVICIO:</w:t>
      </w:r>
    </w:p>
    <w:p w14:paraId="1C5B42D9" w14:textId="2DED7CDB" w:rsidR="00F86226" w:rsidRDefault="00260DD5" w:rsidP="000A540F">
      <w:pPr>
        <w:autoSpaceDE w:val="0"/>
        <w:autoSpaceDN w:val="0"/>
        <w:adjustRightInd w:val="0"/>
        <w:spacing w:after="0" w:line="240" w:lineRule="auto"/>
        <w:ind w:left="1003"/>
        <w:jc w:val="both"/>
        <w:rPr>
          <w:rFonts w:ascii="Arial" w:hAnsi="Arial" w:cs="Arial"/>
        </w:rPr>
      </w:pPr>
      <w:r>
        <w:rPr>
          <w:rFonts w:ascii="Arial" w:hAnsi="Arial" w:cs="Arial"/>
        </w:rPr>
        <w:t>La conformidad s</w:t>
      </w:r>
      <w:r w:rsidR="00F86226" w:rsidRPr="000A540F">
        <w:rPr>
          <w:rFonts w:ascii="Arial" w:hAnsi="Arial" w:cs="Arial"/>
        </w:rPr>
        <w:t xml:space="preserve">erá otorgada por el Área Técnica de la UIE del </w:t>
      </w:r>
      <w:r>
        <w:rPr>
          <w:rFonts w:ascii="Arial" w:hAnsi="Arial" w:cs="Arial"/>
        </w:rPr>
        <w:t xml:space="preserve">SENASA Central y el área usuaria (UCPMF). La UIE </w:t>
      </w:r>
      <w:r w:rsidR="00F86226" w:rsidRPr="000A540F">
        <w:rPr>
          <w:rFonts w:ascii="Arial" w:hAnsi="Arial" w:cs="Arial"/>
        </w:rPr>
        <w:t>designará un supervisor a cargo, quien a su vez controlará el desarrollo de todo el proceso de instalación y coordinará directamente todos los detalles técnicos.</w:t>
      </w:r>
    </w:p>
    <w:p w14:paraId="0ADBA7AB" w14:textId="77777777" w:rsidR="00260DD5" w:rsidRDefault="00260DD5" w:rsidP="000A540F">
      <w:pPr>
        <w:autoSpaceDE w:val="0"/>
        <w:autoSpaceDN w:val="0"/>
        <w:adjustRightInd w:val="0"/>
        <w:spacing w:after="0" w:line="240" w:lineRule="auto"/>
        <w:ind w:left="1003"/>
        <w:jc w:val="both"/>
        <w:rPr>
          <w:rFonts w:ascii="Arial" w:hAnsi="Arial" w:cs="Arial"/>
        </w:rPr>
      </w:pPr>
    </w:p>
    <w:p w14:paraId="1F7C136F" w14:textId="126BED61" w:rsidR="00E649ED" w:rsidRPr="00260DD5" w:rsidRDefault="00611457" w:rsidP="00260DD5">
      <w:pPr>
        <w:spacing w:after="120"/>
        <w:ind w:left="1036" w:hanging="1178"/>
        <w:jc w:val="both"/>
        <w:rPr>
          <w:rFonts w:ascii="Arial" w:eastAsia="Calibri" w:hAnsi="Arial" w:cs="Arial"/>
          <w:bCs/>
          <w:iCs/>
          <w:szCs w:val="22"/>
        </w:rPr>
      </w:pPr>
      <w:r w:rsidRPr="00260DD5">
        <w:rPr>
          <w:rFonts w:ascii="Arial" w:eastAsia="Calibri" w:hAnsi="Arial" w:cs="Arial"/>
          <w:bCs/>
          <w:iCs/>
          <w:szCs w:val="22"/>
        </w:rPr>
        <w:t xml:space="preserve">                   </w:t>
      </w:r>
      <w:r w:rsidR="00260DD5" w:rsidRPr="00260DD5">
        <w:rPr>
          <w:rFonts w:ascii="Arial" w:eastAsia="Calibri" w:hAnsi="Arial" w:cs="Arial"/>
          <w:bCs/>
          <w:iCs/>
          <w:szCs w:val="22"/>
        </w:rPr>
        <w:t>La conformidad se dará mediante un informe o acta de conformidad debidamente suscrita por el área técnica y el responsable o especialista designado del área usuaria (UCPMF)</w:t>
      </w:r>
    </w:p>
    <w:p w14:paraId="76025599" w14:textId="77777777" w:rsidR="00E649ED" w:rsidRDefault="00E649ED" w:rsidP="00E649ED">
      <w:pPr>
        <w:pStyle w:val="Ttulo1"/>
        <w:numPr>
          <w:ilvl w:val="0"/>
          <w:numId w:val="19"/>
        </w:numPr>
        <w:tabs>
          <w:tab w:val="left" w:pos="1003"/>
          <w:tab w:val="left" w:pos="1004"/>
        </w:tabs>
        <w:spacing w:line="252" w:lineRule="exact"/>
      </w:pPr>
      <w:bookmarkStart w:id="4" w:name="IX._FORMA_DE_PAGO;"/>
      <w:bookmarkEnd w:id="4"/>
      <w:r>
        <w:rPr>
          <w:spacing w:val="-1"/>
        </w:rPr>
        <w:t>FORMA</w:t>
      </w:r>
      <w:r>
        <w:rPr>
          <w:spacing w:val="-14"/>
        </w:rPr>
        <w:t xml:space="preserve"> </w:t>
      </w:r>
      <w:r>
        <w:t>DE</w:t>
      </w:r>
      <w:r>
        <w:rPr>
          <w:spacing w:val="6"/>
        </w:rPr>
        <w:t xml:space="preserve"> </w:t>
      </w:r>
      <w:r>
        <w:t>PAGO;</w:t>
      </w:r>
    </w:p>
    <w:p w14:paraId="529ACB56" w14:textId="06F1FE0E" w:rsidR="00E649ED" w:rsidRDefault="00E649ED" w:rsidP="00E649ED">
      <w:pPr>
        <w:pStyle w:val="Textoindependiente"/>
        <w:spacing w:line="252" w:lineRule="exact"/>
        <w:ind w:left="1003"/>
        <w:jc w:val="both"/>
        <w:rPr>
          <w:rFonts w:ascii="Arial" w:hAnsi="Arial" w:cs="Arial"/>
        </w:rPr>
      </w:pPr>
      <w:r>
        <w:rPr>
          <w:spacing w:val="-1"/>
        </w:rPr>
        <w:t>El</w:t>
      </w:r>
      <w:r>
        <w:rPr>
          <w:spacing w:val="-11"/>
        </w:rPr>
        <w:t xml:space="preserve"> </w:t>
      </w:r>
      <w:r>
        <w:rPr>
          <w:spacing w:val="-1"/>
        </w:rPr>
        <w:t>pago</w:t>
      </w:r>
      <w:r w:rsidR="006F2FFC">
        <w:rPr>
          <w:spacing w:val="-1"/>
        </w:rPr>
        <w:t xml:space="preserve"> de la contraprestación </w:t>
      </w:r>
      <w:r>
        <w:rPr>
          <w:spacing w:val="-1"/>
        </w:rPr>
        <w:t>se</w:t>
      </w:r>
      <w:r>
        <w:rPr>
          <w:spacing w:val="-13"/>
        </w:rPr>
        <w:t xml:space="preserve"> </w:t>
      </w:r>
      <w:r>
        <w:rPr>
          <w:spacing w:val="-1"/>
        </w:rPr>
        <w:t>efectuará</w:t>
      </w:r>
      <w:r>
        <w:rPr>
          <w:spacing w:val="-12"/>
        </w:rPr>
        <w:t xml:space="preserve"> </w:t>
      </w:r>
      <w:r>
        <w:rPr>
          <w:spacing w:val="-1"/>
        </w:rPr>
        <w:t>en</w:t>
      </w:r>
      <w:r w:rsidR="006F2FFC">
        <w:rPr>
          <w:spacing w:val="-13"/>
        </w:rPr>
        <w:t xml:space="preserve"> pago único previa conformidad </w:t>
      </w:r>
      <w:r w:rsidR="006F2FFC">
        <w:t>otorgada</w:t>
      </w:r>
      <w:r w:rsidR="005C2A27">
        <w:t xml:space="preserve"> por el área Técnica de la </w:t>
      </w:r>
      <w:r w:rsidR="005C2A27" w:rsidRPr="000A540F">
        <w:rPr>
          <w:rFonts w:ascii="Arial" w:hAnsi="Arial" w:cs="Arial"/>
        </w:rPr>
        <w:t xml:space="preserve">UIE </w:t>
      </w:r>
      <w:r w:rsidR="006F2FFC">
        <w:rPr>
          <w:rFonts w:ascii="Arial" w:hAnsi="Arial" w:cs="Arial"/>
        </w:rPr>
        <w:t>y el área usuaria</w:t>
      </w:r>
      <w:r w:rsidR="005C2A27">
        <w:rPr>
          <w:rFonts w:ascii="Arial" w:hAnsi="Arial" w:cs="Arial"/>
        </w:rPr>
        <w:t>.</w:t>
      </w:r>
    </w:p>
    <w:p w14:paraId="0CAC2526" w14:textId="77777777" w:rsidR="005164E9" w:rsidRPr="005164E9" w:rsidRDefault="005164E9" w:rsidP="00E649ED">
      <w:pPr>
        <w:pStyle w:val="Textoindependiente"/>
        <w:spacing w:line="252" w:lineRule="exact"/>
        <w:ind w:left="1003"/>
        <w:jc w:val="both"/>
        <w:rPr>
          <w:rFonts w:ascii="Arial" w:hAnsi="Arial" w:cs="Arial"/>
          <w:b/>
        </w:rPr>
      </w:pPr>
    </w:p>
    <w:p w14:paraId="7FFB752F" w14:textId="2F4006F4" w:rsidR="005164E9" w:rsidRDefault="00702D62" w:rsidP="005164E9">
      <w:pPr>
        <w:pStyle w:val="Textoindependiente"/>
        <w:numPr>
          <w:ilvl w:val="0"/>
          <w:numId w:val="19"/>
        </w:numPr>
        <w:spacing w:line="252" w:lineRule="exact"/>
        <w:jc w:val="both"/>
        <w:rPr>
          <w:rFonts w:ascii="Arial" w:hAnsi="Arial" w:cs="Arial"/>
          <w:b/>
        </w:rPr>
      </w:pPr>
      <w:r>
        <w:rPr>
          <w:rFonts w:ascii="Arial" w:hAnsi="Arial" w:cs="Arial"/>
          <w:b/>
        </w:rPr>
        <w:t>GARANTIA</w:t>
      </w:r>
    </w:p>
    <w:p w14:paraId="4D9422A0" w14:textId="4770C30F" w:rsidR="005164E9" w:rsidRDefault="002D0906" w:rsidP="005164E9">
      <w:pPr>
        <w:pStyle w:val="Textoindependiente"/>
        <w:spacing w:line="252" w:lineRule="exact"/>
        <w:ind w:left="1003"/>
        <w:jc w:val="both"/>
        <w:rPr>
          <w:rFonts w:ascii="Arial" w:hAnsi="Arial" w:cs="Arial"/>
          <w:b/>
        </w:rPr>
      </w:pPr>
      <w:r>
        <w:t>Garantía de doce (12) meses por el servicio realizado, contados a partir del día siguiente de emitida la conformidad del servicio.</w:t>
      </w:r>
    </w:p>
    <w:p w14:paraId="0883340A" w14:textId="56B7B49C" w:rsidR="005164E9" w:rsidRDefault="005164E9" w:rsidP="005164E9">
      <w:pPr>
        <w:pStyle w:val="Textoindependiente"/>
        <w:numPr>
          <w:ilvl w:val="0"/>
          <w:numId w:val="19"/>
        </w:numPr>
        <w:spacing w:line="252" w:lineRule="exact"/>
        <w:jc w:val="both"/>
        <w:rPr>
          <w:rFonts w:ascii="Arial" w:hAnsi="Arial" w:cs="Arial"/>
          <w:b/>
        </w:rPr>
      </w:pPr>
      <w:r>
        <w:rPr>
          <w:rFonts w:ascii="Arial" w:hAnsi="Arial" w:cs="Arial"/>
          <w:b/>
        </w:rPr>
        <w:t xml:space="preserve">ANTICORRUPCIÓN Y ANTISOBORNO </w:t>
      </w:r>
    </w:p>
    <w:p w14:paraId="1B70A546" w14:textId="77777777" w:rsidR="005164E9" w:rsidRDefault="005164E9" w:rsidP="005164E9">
      <w:pPr>
        <w:pStyle w:val="Prrafodelista"/>
        <w:rPr>
          <w:rFonts w:ascii="Arial" w:hAnsi="Arial" w:cs="Arial"/>
          <w:b/>
        </w:rPr>
      </w:pPr>
    </w:p>
    <w:p w14:paraId="1B1851C1" w14:textId="01C88B9F" w:rsidR="00702D62" w:rsidRDefault="00702D62" w:rsidP="00702D62">
      <w:pPr>
        <w:autoSpaceDE w:val="0"/>
        <w:autoSpaceDN w:val="0"/>
        <w:adjustRightInd w:val="0"/>
        <w:spacing w:after="0" w:line="240" w:lineRule="auto"/>
        <w:ind w:left="1003"/>
        <w:jc w:val="both"/>
        <w:rPr>
          <w:rFonts w:ascii="Arial" w:hAnsi="Arial" w:cs="Arial"/>
        </w:rPr>
      </w:pPr>
      <w:r w:rsidRPr="00702D62">
        <w:rPr>
          <w:rFonts w:ascii="Arial" w:hAnsi="Arial" w:cs="Arial"/>
        </w:rPr>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 </w:t>
      </w:r>
    </w:p>
    <w:p w14:paraId="05A0F442" w14:textId="77777777" w:rsidR="00702D62" w:rsidRPr="00702D62" w:rsidRDefault="00702D62" w:rsidP="00702D62">
      <w:pPr>
        <w:autoSpaceDE w:val="0"/>
        <w:autoSpaceDN w:val="0"/>
        <w:adjustRightInd w:val="0"/>
        <w:spacing w:after="0" w:line="240" w:lineRule="auto"/>
        <w:ind w:left="1003"/>
        <w:jc w:val="both"/>
        <w:rPr>
          <w:rFonts w:ascii="Arial" w:hAnsi="Arial" w:cs="Arial"/>
        </w:rPr>
      </w:pPr>
    </w:p>
    <w:p w14:paraId="0F0511FD" w14:textId="4639F69B" w:rsidR="00702D62" w:rsidRDefault="00702D62" w:rsidP="00702D62">
      <w:pPr>
        <w:autoSpaceDE w:val="0"/>
        <w:autoSpaceDN w:val="0"/>
        <w:adjustRightInd w:val="0"/>
        <w:spacing w:after="0" w:line="240" w:lineRule="auto"/>
        <w:ind w:left="1003"/>
        <w:jc w:val="both"/>
        <w:rPr>
          <w:rFonts w:ascii="Arial" w:hAnsi="Arial" w:cs="Arial"/>
        </w:rPr>
      </w:pPr>
      <w:r w:rsidRPr="00702D62">
        <w:rPr>
          <w:rFonts w:ascii="Arial" w:hAnsi="Arial" w:cs="Arial"/>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el artículo 7 del Reglamento de la Ley de Contrataciones del Estado. </w:t>
      </w:r>
    </w:p>
    <w:p w14:paraId="38B67CDD" w14:textId="77777777" w:rsidR="00702D62" w:rsidRPr="00702D62" w:rsidRDefault="00702D62" w:rsidP="00702D62">
      <w:pPr>
        <w:autoSpaceDE w:val="0"/>
        <w:autoSpaceDN w:val="0"/>
        <w:adjustRightInd w:val="0"/>
        <w:spacing w:after="0" w:line="240" w:lineRule="auto"/>
        <w:ind w:left="1003"/>
        <w:jc w:val="both"/>
        <w:rPr>
          <w:rFonts w:ascii="Arial" w:hAnsi="Arial" w:cs="Arial"/>
        </w:rPr>
      </w:pPr>
    </w:p>
    <w:p w14:paraId="508FC537" w14:textId="570A0217" w:rsidR="00702D62" w:rsidRDefault="00702D62" w:rsidP="00702D62">
      <w:pPr>
        <w:autoSpaceDE w:val="0"/>
        <w:autoSpaceDN w:val="0"/>
        <w:adjustRightInd w:val="0"/>
        <w:spacing w:after="0" w:line="240" w:lineRule="auto"/>
        <w:ind w:left="1003"/>
        <w:jc w:val="both"/>
        <w:rPr>
          <w:rFonts w:ascii="Arial" w:hAnsi="Arial" w:cs="Arial"/>
        </w:rPr>
      </w:pPr>
      <w:r w:rsidRPr="00702D62">
        <w:rPr>
          <w:rFonts w:ascii="Arial" w:hAnsi="Arial" w:cs="Arial"/>
        </w:rPr>
        <w:t xml:space="preserve">Además, El Contratista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 </w:t>
      </w:r>
    </w:p>
    <w:p w14:paraId="35FF1734" w14:textId="77777777" w:rsidR="00702D62" w:rsidRPr="00702D62" w:rsidRDefault="00702D62" w:rsidP="00702D62">
      <w:pPr>
        <w:autoSpaceDE w:val="0"/>
        <w:autoSpaceDN w:val="0"/>
        <w:adjustRightInd w:val="0"/>
        <w:spacing w:after="0" w:line="240" w:lineRule="auto"/>
        <w:ind w:left="1003"/>
        <w:jc w:val="both"/>
        <w:rPr>
          <w:rFonts w:ascii="Arial" w:hAnsi="Arial" w:cs="Arial"/>
        </w:rPr>
      </w:pPr>
    </w:p>
    <w:p w14:paraId="368DB290" w14:textId="77777777" w:rsidR="00702D62" w:rsidRPr="00702D62" w:rsidRDefault="00702D62" w:rsidP="00702D62">
      <w:pPr>
        <w:autoSpaceDE w:val="0"/>
        <w:autoSpaceDN w:val="0"/>
        <w:adjustRightInd w:val="0"/>
        <w:spacing w:after="0" w:line="240" w:lineRule="auto"/>
        <w:ind w:left="1003"/>
        <w:jc w:val="both"/>
        <w:rPr>
          <w:rFonts w:ascii="Arial" w:hAnsi="Arial" w:cs="Arial"/>
        </w:rPr>
      </w:pPr>
      <w:r w:rsidRPr="00702D62">
        <w:rPr>
          <w:rFonts w:ascii="Arial" w:hAnsi="Arial" w:cs="Arial"/>
        </w:rPr>
        <w:t>Finalmente, 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3C04F842" w14:textId="77777777" w:rsidR="005164E9" w:rsidRDefault="005164E9" w:rsidP="005164E9">
      <w:pPr>
        <w:pStyle w:val="Prrafodelista"/>
        <w:rPr>
          <w:rFonts w:ascii="Arial" w:hAnsi="Arial" w:cs="Arial"/>
          <w:b/>
        </w:rPr>
      </w:pPr>
    </w:p>
    <w:p w14:paraId="76E93DEF" w14:textId="33A0654F" w:rsidR="005164E9" w:rsidRDefault="005164E9" w:rsidP="005164E9">
      <w:pPr>
        <w:pStyle w:val="Textoindependiente"/>
        <w:numPr>
          <w:ilvl w:val="0"/>
          <w:numId w:val="19"/>
        </w:numPr>
        <w:spacing w:line="252" w:lineRule="exact"/>
        <w:jc w:val="both"/>
        <w:rPr>
          <w:rFonts w:ascii="Arial" w:hAnsi="Arial" w:cs="Arial"/>
          <w:b/>
        </w:rPr>
      </w:pPr>
      <w:r>
        <w:rPr>
          <w:rFonts w:ascii="Arial" w:hAnsi="Arial" w:cs="Arial"/>
          <w:b/>
        </w:rPr>
        <w:t xml:space="preserve">SOLUCIÓN DE CONTROVERSIAS </w:t>
      </w:r>
    </w:p>
    <w:p w14:paraId="73AE548A" w14:textId="0CD98E07" w:rsidR="005164E9" w:rsidRDefault="003311BB" w:rsidP="003311BB">
      <w:pPr>
        <w:pStyle w:val="Textoindependiente"/>
        <w:spacing w:line="252" w:lineRule="exact"/>
        <w:ind w:left="1003"/>
        <w:jc w:val="both"/>
        <w:rPr>
          <w:spacing w:val="-1"/>
        </w:rPr>
      </w:pPr>
      <w:r w:rsidRPr="003311BB">
        <w:rPr>
          <w:spacing w:val="-1"/>
        </w:rPr>
        <w:t xml:space="preserve">Todos los conflictos que se deriven de la ejecución e interpretación de la presente contratación, son resueltos mediante conciliación </w:t>
      </w:r>
      <w:r w:rsidR="004E508A">
        <w:rPr>
          <w:spacing w:val="-1"/>
        </w:rPr>
        <w:t>arbitraje</w:t>
      </w:r>
      <w:r w:rsidRPr="003311BB">
        <w:rPr>
          <w:spacing w:val="-1"/>
        </w:rPr>
        <w:t>.</w:t>
      </w:r>
    </w:p>
    <w:p w14:paraId="0104E7A5" w14:textId="77777777" w:rsidR="003311BB" w:rsidRPr="003311BB" w:rsidRDefault="003311BB" w:rsidP="003311BB">
      <w:pPr>
        <w:pStyle w:val="Textoindependiente"/>
        <w:spacing w:line="252" w:lineRule="exact"/>
        <w:ind w:left="1003"/>
        <w:jc w:val="both"/>
        <w:rPr>
          <w:spacing w:val="-1"/>
        </w:rPr>
      </w:pPr>
    </w:p>
    <w:p w14:paraId="2B5B68CF" w14:textId="54C742FF" w:rsidR="005164E9" w:rsidRPr="005164E9" w:rsidRDefault="005164E9" w:rsidP="005164E9">
      <w:pPr>
        <w:pStyle w:val="Textoindependiente"/>
        <w:numPr>
          <w:ilvl w:val="0"/>
          <w:numId w:val="19"/>
        </w:numPr>
        <w:spacing w:line="252" w:lineRule="exact"/>
        <w:jc w:val="both"/>
        <w:rPr>
          <w:rFonts w:ascii="Arial" w:hAnsi="Arial" w:cs="Arial"/>
          <w:b/>
        </w:rPr>
      </w:pPr>
      <w:r>
        <w:rPr>
          <w:rFonts w:ascii="Arial" w:hAnsi="Arial" w:cs="Arial"/>
          <w:b/>
        </w:rPr>
        <w:t xml:space="preserve">RESOLUCIÓN DE CONTRATO POR INCUMPLIMIENTO </w:t>
      </w:r>
    </w:p>
    <w:p w14:paraId="3F0C4531" w14:textId="20C7A05D" w:rsidR="00E649ED" w:rsidRPr="00E649ED" w:rsidRDefault="00E649ED" w:rsidP="005164E9">
      <w:pPr>
        <w:pStyle w:val="Ttulo1"/>
        <w:tabs>
          <w:tab w:val="left" w:pos="1003"/>
          <w:tab w:val="left" w:pos="1004"/>
        </w:tabs>
        <w:ind w:left="0" w:firstLine="0"/>
      </w:pPr>
    </w:p>
    <w:p w14:paraId="54C7311B" w14:textId="77777777" w:rsidR="00E649ED" w:rsidRPr="00E649ED" w:rsidRDefault="00E649ED" w:rsidP="00E649ED">
      <w:pPr>
        <w:pStyle w:val="Textoindependiente"/>
        <w:spacing w:before="35"/>
        <w:ind w:left="1003"/>
        <w:jc w:val="both"/>
        <w:rPr>
          <w:rFonts w:ascii="Arial" w:hAnsi="Arial" w:cs="Arial"/>
        </w:rPr>
      </w:pPr>
      <w:r w:rsidRPr="00E649ED">
        <w:rPr>
          <w:rFonts w:ascii="Arial" w:hAnsi="Arial" w:cs="Arial"/>
        </w:rPr>
        <w:t>El</w:t>
      </w:r>
      <w:r w:rsidRPr="00E649ED">
        <w:rPr>
          <w:rFonts w:ascii="Arial" w:hAnsi="Arial" w:cs="Arial"/>
          <w:spacing w:val="-5"/>
        </w:rPr>
        <w:t xml:space="preserve"> </w:t>
      </w:r>
      <w:r w:rsidRPr="00E649ED">
        <w:rPr>
          <w:rFonts w:ascii="Arial" w:hAnsi="Arial" w:cs="Arial"/>
        </w:rPr>
        <w:t>SENASA</w:t>
      </w:r>
      <w:r w:rsidRPr="00E649ED">
        <w:rPr>
          <w:rFonts w:ascii="Arial" w:hAnsi="Arial" w:cs="Arial"/>
          <w:spacing w:val="-4"/>
        </w:rPr>
        <w:t xml:space="preserve"> </w:t>
      </w:r>
      <w:r w:rsidRPr="00E649ED">
        <w:rPr>
          <w:rFonts w:ascii="Arial" w:hAnsi="Arial" w:cs="Arial"/>
        </w:rPr>
        <w:t>puede</w:t>
      </w:r>
      <w:r w:rsidRPr="00E649ED">
        <w:rPr>
          <w:rFonts w:ascii="Arial" w:hAnsi="Arial" w:cs="Arial"/>
          <w:spacing w:val="-8"/>
        </w:rPr>
        <w:t xml:space="preserve"> </w:t>
      </w:r>
      <w:r w:rsidRPr="00E649ED">
        <w:rPr>
          <w:rFonts w:ascii="Arial" w:hAnsi="Arial" w:cs="Arial"/>
        </w:rPr>
        <w:t>resolver la</w:t>
      </w:r>
      <w:r w:rsidRPr="00E649ED">
        <w:rPr>
          <w:rFonts w:ascii="Arial" w:hAnsi="Arial" w:cs="Arial"/>
          <w:spacing w:val="-8"/>
        </w:rPr>
        <w:t xml:space="preserve"> </w:t>
      </w:r>
      <w:r w:rsidRPr="00E649ED">
        <w:rPr>
          <w:rFonts w:ascii="Arial" w:hAnsi="Arial" w:cs="Arial"/>
        </w:rPr>
        <w:t>Orden</w:t>
      </w:r>
      <w:r w:rsidRPr="00E649ED">
        <w:rPr>
          <w:rFonts w:ascii="Arial" w:hAnsi="Arial" w:cs="Arial"/>
          <w:spacing w:val="-1"/>
        </w:rPr>
        <w:t xml:space="preserve"> </w:t>
      </w:r>
      <w:r w:rsidRPr="00E649ED">
        <w:rPr>
          <w:rFonts w:ascii="Arial" w:hAnsi="Arial" w:cs="Arial"/>
        </w:rPr>
        <w:t>de</w:t>
      </w:r>
      <w:r w:rsidRPr="00E649ED">
        <w:rPr>
          <w:rFonts w:ascii="Arial" w:hAnsi="Arial" w:cs="Arial"/>
          <w:spacing w:val="-7"/>
        </w:rPr>
        <w:t xml:space="preserve"> </w:t>
      </w:r>
      <w:r w:rsidRPr="00E649ED">
        <w:rPr>
          <w:rFonts w:ascii="Arial" w:hAnsi="Arial" w:cs="Arial"/>
        </w:rPr>
        <w:t>Servicio,</w:t>
      </w:r>
      <w:r w:rsidRPr="00E649ED">
        <w:rPr>
          <w:rFonts w:ascii="Arial" w:hAnsi="Arial" w:cs="Arial"/>
          <w:spacing w:val="3"/>
        </w:rPr>
        <w:t xml:space="preserve"> </w:t>
      </w:r>
      <w:r w:rsidRPr="00E649ED">
        <w:rPr>
          <w:rFonts w:ascii="Arial" w:hAnsi="Arial" w:cs="Arial"/>
        </w:rPr>
        <w:t>en</w:t>
      </w:r>
      <w:r w:rsidRPr="00E649ED">
        <w:rPr>
          <w:rFonts w:ascii="Arial" w:hAnsi="Arial" w:cs="Arial"/>
          <w:spacing w:val="-1"/>
        </w:rPr>
        <w:t xml:space="preserve"> </w:t>
      </w:r>
      <w:r w:rsidRPr="00E649ED">
        <w:rPr>
          <w:rFonts w:ascii="Arial" w:hAnsi="Arial" w:cs="Arial"/>
        </w:rPr>
        <w:t>los</w:t>
      </w:r>
      <w:r w:rsidRPr="00E649ED">
        <w:rPr>
          <w:rFonts w:ascii="Arial" w:hAnsi="Arial" w:cs="Arial"/>
          <w:spacing w:val="-3"/>
        </w:rPr>
        <w:t xml:space="preserve"> </w:t>
      </w:r>
      <w:r w:rsidRPr="00E649ED">
        <w:rPr>
          <w:rFonts w:ascii="Arial" w:hAnsi="Arial" w:cs="Arial"/>
        </w:rPr>
        <w:t>siguientes</w:t>
      </w:r>
      <w:r w:rsidRPr="00E649ED">
        <w:rPr>
          <w:rFonts w:ascii="Arial" w:hAnsi="Arial" w:cs="Arial"/>
          <w:spacing w:val="-3"/>
        </w:rPr>
        <w:t xml:space="preserve"> </w:t>
      </w:r>
      <w:r w:rsidRPr="00E649ED">
        <w:rPr>
          <w:rFonts w:ascii="Arial" w:hAnsi="Arial" w:cs="Arial"/>
        </w:rPr>
        <w:t>casos:</w:t>
      </w:r>
    </w:p>
    <w:p w14:paraId="78B3BD82" w14:textId="77777777" w:rsidR="00E649ED" w:rsidRPr="00E649ED" w:rsidRDefault="00E649ED" w:rsidP="00E649ED">
      <w:pPr>
        <w:pStyle w:val="Prrafodelista"/>
        <w:widowControl w:val="0"/>
        <w:numPr>
          <w:ilvl w:val="0"/>
          <w:numId w:val="28"/>
        </w:numPr>
        <w:tabs>
          <w:tab w:val="left" w:pos="1235"/>
        </w:tabs>
        <w:autoSpaceDE w:val="0"/>
        <w:autoSpaceDN w:val="0"/>
        <w:spacing w:before="129" w:after="0" w:line="240" w:lineRule="auto"/>
        <w:ind w:right="214"/>
        <w:contextualSpacing w:val="0"/>
        <w:jc w:val="both"/>
        <w:rPr>
          <w:rFonts w:ascii="Arial" w:hAnsi="Arial" w:cs="Arial"/>
          <w:sz w:val="22"/>
          <w:szCs w:val="22"/>
        </w:rPr>
      </w:pPr>
      <w:r w:rsidRPr="00E649ED">
        <w:rPr>
          <w:rFonts w:ascii="Arial" w:hAnsi="Arial" w:cs="Arial"/>
          <w:sz w:val="22"/>
          <w:szCs w:val="22"/>
        </w:rPr>
        <w:t>Por</w:t>
      </w:r>
      <w:r w:rsidRPr="00E649ED">
        <w:rPr>
          <w:rFonts w:ascii="Arial" w:hAnsi="Arial" w:cs="Arial"/>
          <w:spacing w:val="1"/>
          <w:sz w:val="22"/>
          <w:szCs w:val="22"/>
        </w:rPr>
        <w:t xml:space="preserve"> </w:t>
      </w:r>
      <w:r w:rsidRPr="00E649ED">
        <w:rPr>
          <w:rFonts w:ascii="Arial" w:hAnsi="Arial" w:cs="Arial"/>
          <w:sz w:val="22"/>
          <w:szCs w:val="22"/>
        </w:rPr>
        <w:t>incumplimiento</w:t>
      </w:r>
      <w:r w:rsidRPr="00E649ED">
        <w:rPr>
          <w:rFonts w:ascii="Arial" w:hAnsi="Arial" w:cs="Arial"/>
          <w:spacing w:val="1"/>
          <w:sz w:val="22"/>
          <w:szCs w:val="22"/>
        </w:rPr>
        <w:t xml:space="preserve"> </w:t>
      </w:r>
      <w:r w:rsidRPr="00E649ED">
        <w:rPr>
          <w:rFonts w:ascii="Arial" w:hAnsi="Arial" w:cs="Arial"/>
          <w:sz w:val="22"/>
          <w:szCs w:val="22"/>
        </w:rPr>
        <w:t>injustificado</w:t>
      </w:r>
      <w:r w:rsidRPr="00E649ED">
        <w:rPr>
          <w:rFonts w:ascii="Arial" w:hAnsi="Arial" w:cs="Arial"/>
          <w:spacing w:val="1"/>
          <w:sz w:val="22"/>
          <w:szCs w:val="22"/>
        </w:rPr>
        <w:t xml:space="preserve"> </w:t>
      </w:r>
      <w:r w:rsidRPr="00E649ED">
        <w:rPr>
          <w:rFonts w:ascii="Arial" w:hAnsi="Arial" w:cs="Arial"/>
          <w:sz w:val="22"/>
          <w:szCs w:val="22"/>
        </w:rPr>
        <w:t>de</w:t>
      </w:r>
      <w:r w:rsidRPr="00E649ED">
        <w:rPr>
          <w:rFonts w:ascii="Arial" w:hAnsi="Arial" w:cs="Arial"/>
          <w:spacing w:val="1"/>
          <w:sz w:val="22"/>
          <w:szCs w:val="22"/>
        </w:rPr>
        <w:t xml:space="preserve"> </w:t>
      </w:r>
      <w:r w:rsidRPr="00E649ED">
        <w:rPr>
          <w:rFonts w:ascii="Arial" w:hAnsi="Arial" w:cs="Arial"/>
          <w:sz w:val="22"/>
          <w:szCs w:val="22"/>
        </w:rPr>
        <w:t>las</w:t>
      </w:r>
      <w:r w:rsidRPr="00E649ED">
        <w:rPr>
          <w:rFonts w:ascii="Arial" w:hAnsi="Arial" w:cs="Arial"/>
          <w:spacing w:val="1"/>
          <w:sz w:val="22"/>
          <w:szCs w:val="22"/>
        </w:rPr>
        <w:t xml:space="preserve"> </w:t>
      </w:r>
      <w:r w:rsidRPr="00E649ED">
        <w:rPr>
          <w:rFonts w:ascii="Arial" w:hAnsi="Arial" w:cs="Arial"/>
          <w:sz w:val="22"/>
          <w:szCs w:val="22"/>
        </w:rPr>
        <w:t>obligaciones</w:t>
      </w:r>
      <w:r w:rsidRPr="00E649ED">
        <w:rPr>
          <w:rFonts w:ascii="Arial" w:hAnsi="Arial" w:cs="Arial"/>
          <w:spacing w:val="1"/>
          <w:sz w:val="22"/>
          <w:szCs w:val="22"/>
        </w:rPr>
        <w:t xml:space="preserve"> </w:t>
      </w:r>
      <w:r w:rsidRPr="00E649ED">
        <w:rPr>
          <w:rFonts w:ascii="Arial" w:hAnsi="Arial" w:cs="Arial"/>
          <w:sz w:val="22"/>
          <w:szCs w:val="22"/>
        </w:rPr>
        <w:t>contractuales,</w:t>
      </w:r>
      <w:r w:rsidRPr="00E649ED">
        <w:rPr>
          <w:rFonts w:ascii="Arial" w:hAnsi="Arial" w:cs="Arial"/>
          <w:spacing w:val="1"/>
          <w:sz w:val="22"/>
          <w:szCs w:val="22"/>
        </w:rPr>
        <w:t xml:space="preserve"> </w:t>
      </w:r>
      <w:r w:rsidRPr="00E649ED">
        <w:rPr>
          <w:rFonts w:ascii="Arial" w:hAnsi="Arial" w:cs="Arial"/>
          <w:sz w:val="22"/>
          <w:szCs w:val="22"/>
        </w:rPr>
        <w:t>legales</w:t>
      </w:r>
      <w:r w:rsidRPr="00E649ED">
        <w:rPr>
          <w:rFonts w:ascii="Arial" w:hAnsi="Arial" w:cs="Arial"/>
          <w:spacing w:val="1"/>
          <w:sz w:val="22"/>
          <w:szCs w:val="22"/>
        </w:rPr>
        <w:t xml:space="preserve"> </w:t>
      </w:r>
      <w:r w:rsidRPr="00E649ED">
        <w:rPr>
          <w:rFonts w:ascii="Arial" w:hAnsi="Arial" w:cs="Arial"/>
          <w:sz w:val="22"/>
          <w:szCs w:val="22"/>
        </w:rPr>
        <w:t>o</w:t>
      </w:r>
      <w:r w:rsidRPr="00E649ED">
        <w:rPr>
          <w:rFonts w:ascii="Arial" w:hAnsi="Arial" w:cs="Arial"/>
          <w:spacing w:val="1"/>
          <w:sz w:val="22"/>
          <w:szCs w:val="22"/>
        </w:rPr>
        <w:t xml:space="preserve"> </w:t>
      </w:r>
      <w:r w:rsidRPr="00E649ED">
        <w:rPr>
          <w:rFonts w:ascii="Arial" w:hAnsi="Arial" w:cs="Arial"/>
          <w:sz w:val="22"/>
          <w:szCs w:val="22"/>
        </w:rPr>
        <w:t>reglamentarias</w:t>
      </w:r>
      <w:r w:rsidRPr="00E649ED">
        <w:rPr>
          <w:rFonts w:ascii="Arial" w:hAnsi="Arial" w:cs="Arial"/>
          <w:spacing w:val="6"/>
          <w:sz w:val="22"/>
          <w:szCs w:val="22"/>
        </w:rPr>
        <w:t xml:space="preserve"> </w:t>
      </w:r>
      <w:r w:rsidRPr="00E649ED">
        <w:rPr>
          <w:rFonts w:ascii="Arial" w:hAnsi="Arial" w:cs="Arial"/>
          <w:sz w:val="22"/>
          <w:szCs w:val="22"/>
        </w:rPr>
        <w:t>a</w:t>
      </w:r>
      <w:r w:rsidRPr="00E649ED">
        <w:rPr>
          <w:rFonts w:ascii="Arial" w:hAnsi="Arial" w:cs="Arial"/>
          <w:spacing w:val="-7"/>
          <w:sz w:val="22"/>
          <w:szCs w:val="22"/>
        </w:rPr>
        <w:t xml:space="preserve"> </w:t>
      </w:r>
      <w:r w:rsidRPr="00E649ED">
        <w:rPr>
          <w:rFonts w:ascii="Arial" w:hAnsi="Arial" w:cs="Arial"/>
          <w:sz w:val="22"/>
          <w:szCs w:val="22"/>
        </w:rPr>
        <w:t>su cargo,</w:t>
      </w:r>
      <w:r w:rsidRPr="00E649ED">
        <w:rPr>
          <w:rFonts w:ascii="Arial" w:hAnsi="Arial" w:cs="Arial"/>
          <w:spacing w:val="5"/>
          <w:sz w:val="22"/>
          <w:szCs w:val="22"/>
        </w:rPr>
        <w:t xml:space="preserve"> </w:t>
      </w:r>
      <w:r w:rsidRPr="00E649ED">
        <w:rPr>
          <w:rFonts w:ascii="Arial" w:hAnsi="Arial" w:cs="Arial"/>
          <w:sz w:val="22"/>
          <w:szCs w:val="22"/>
        </w:rPr>
        <w:t>pese a</w:t>
      </w:r>
      <w:r w:rsidRPr="00E649ED">
        <w:rPr>
          <w:rFonts w:ascii="Arial" w:hAnsi="Arial" w:cs="Arial"/>
          <w:spacing w:val="-7"/>
          <w:sz w:val="22"/>
          <w:szCs w:val="22"/>
        </w:rPr>
        <w:t xml:space="preserve"> </w:t>
      </w:r>
      <w:r w:rsidRPr="00E649ED">
        <w:rPr>
          <w:rFonts w:ascii="Arial" w:hAnsi="Arial" w:cs="Arial"/>
          <w:sz w:val="22"/>
          <w:szCs w:val="22"/>
        </w:rPr>
        <w:t>haber</w:t>
      </w:r>
      <w:r w:rsidRPr="00E649ED">
        <w:rPr>
          <w:rFonts w:ascii="Arial" w:hAnsi="Arial" w:cs="Arial"/>
          <w:spacing w:val="1"/>
          <w:sz w:val="22"/>
          <w:szCs w:val="22"/>
        </w:rPr>
        <w:t xml:space="preserve"> </w:t>
      </w:r>
      <w:r w:rsidRPr="00E649ED">
        <w:rPr>
          <w:rFonts w:ascii="Arial" w:hAnsi="Arial" w:cs="Arial"/>
          <w:sz w:val="22"/>
          <w:szCs w:val="22"/>
        </w:rPr>
        <w:t>sido</w:t>
      </w:r>
      <w:r w:rsidRPr="00E649ED">
        <w:rPr>
          <w:rFonts w:ascii="Arial" w:hAnsi="Arial" w:cs="Arial"/>
          <w:spacing w:val="-7"/>
          <w:sz w:val="22"/>
          <w:szCs w:val="22"/>
        </w:rPr>
        <w:t xml:space="preserve"> </w:t>
      </w:r>
      <w:r w:rsidRPr="00E649ED">
        <w:rPr>
          <w:rFonts w:ascii="Arial" w:hAnsi="Arial" w:cs="Arial"/>
          <w:sz w:val="22"/>
          <w:szCs w:val="22"/>
        </w:rPr>
        <w:t>requerido</w:t>
      </w:r>
      <w:r w:rsidRPr="00E649ED">
        <w:rPr>
          <w:rFonts w:ascii="Arial" w:hAnsi="Arial" w:cs="Arial"/>
          <w:spacing w:val="-7"/>
          <w:sz w:val="22"/>
          <w:szCs w:val="22"/>
        </w:rPr>
        <w:t xml:space="preserve"> </w:t>
      </w:r>
      <w:r w:rsidRPr="00E649ED">
        <w:rPr>
          <w:rFonts w:ascii="Arial" w:hAnsi="Arial" w:cs="Arial"/>
          <w:sz w:val="22"/>
          <w:szCs w:val="22"/>
        </w:rPr>
        <w:t>para</w:t>
      </w:r>
      <w:r w:rsidRPr="00E649ED">
        <w:rPr>
          <w:rFonts w:ascii="Arial" w:hAnsi="Arial" w:cs="Arial"/>
          <w:spacing w:val="1"/>
          <w:sz w:val="22"/>
          <w:szCs w:val="22"/>
        </w:rPr>
        <w:t xml:space="preserve"> </w:t>
      </w:r>
      <w:r w:rsidRPr="00E649ED">
        <w:rPr>
          <w:rFonts w:ascii="Arial" w:hAnsi="Arial" w:cs="Arial"/>
          <w:sz w:val="22"/>
          <w:szCs w:val="22"/>
        </w:rPr>
        <w:t>ello.</w:t>
      </w:r>
    </w:p>
    <w:p w14:paraId="227A293A" w14:textId="0A8868DD" w:rsidR="00E649ED" w:rsidRPr="00E649ED" w:rsidRDefault="00E649ED" w:rsidP="00E649ED">
      <w:pPr>
        <w:pStyle w:val="Prrafodelista"/>
        <w:widowControl w:val="0"/>
        <w:numPr>
          <w:ilvl w:val="0"/>
          <w:numId w:val="28"/>
        </w:numPr>
        <w:tabs>
          <w:tab w:val="left" w:pos="1235"/>
        </w:tabs>
        <w:autoSpaceDE w:val="0"/>
        <w:autoSpaceDN w:val="0"/>
        <w:spacing w:before="114" w:after="0" w:line="240" w:lineRule="auto"/>
        <w:ind w:right="225"/>
        <w:contextualSpacing w:val="0"/>
        <w:jc w:val="both"/>
        <w:rPr>
          <w:rFonts w:ascii="Arial" w:hAnsi="Arial" w:cs="Arial"/>
          <w:sz w:val="22"/>
          <w:szCs w:val="22"/>
        </w:rPr>
      </w:pPr>
      <w:r w:rsidRPr="00E649ED">
        <w:rPr>
          <w:rFonts w:ascii="Arial" w:hAnsi="Arial" w:cs="Arial"/>
          <w:spacing w:val="-1"/>
          <w:sz w:val="22"/>
          <w:szCs w:val="22"/>
        </w:rPr>
        <w:t>Por</w:t>
      </w:r>
      <w:r w:rsidRPr="00E649ED">
        <w:rPr>
          <w:rFonts w:ascii="Arial" w:hAnsi="Arial" w:cs="Arial"/>
          <w:spacing w:val="-6"/>
          <w:sz w:val="22"/>
          <w:szCs w:val="22"/>
        </w:rPr>
        <w:t xml:space="preserve"> </w:t>
      </w:r>
      <w:r w:rsidRPr="00E649ED">
        <w:rPr>
          <w:rFonts w:ascii="Arial" w:hAnsi="Arial" w:cs="Arial"/>
          <w:sz w:val="22"/>
          <w:szCs w:val="22"/>
        </w:rPr>
        <w:t>acumulación</w:t>
      </w:r>
      <w:r w:rsidRPr="00E649ED">
        <w:rPr>
          <w:rFonts w:ascii="Arial" w:hAnsi="Arial" w:cs="Arial"/>
          <w:spacing w:val="-6"/>
          <w:sz w:val="22"/>
          <w:szCs w:val="22"/>
        </w:rPr>
        <w:t xml:space="preserve"> </w:t>
      </w:r>
      <w:r w:rsidRPr="00E649ED">
        <w:rPr>
          <w:rFonts w:ascii="Arial" w:hAnsi="Arial" w:cs="Arial"/>
          <w:sz w:val="22"/>
          <w:szCs w:val="22"/>
        </w:rPr>
        <w:t>del</w:t>
      </w:r>
      <w:r w:rsidRPr="00E649ED">
        <w:rPr>
          <w:rFonts w:ascii="Arial" w:hAnsi="Arial" w:cs="Arial"/>
          <w:spacing w:val="-11"/>
          <w:sz w:val="22"/>
          <w:szCs w:val="22"/>
        </w:rPr>
        <w:t xml:space="preserve"> </w:t>
      </w:r>
      <w:r w:rsidRPr="00E649ED">
        <w:rPr>
          <w:rFonts w:ascii="Arial" w:hAnsi="Arial" w:cs="Arial"/>
          <w:sz w:val="22"/>
          <w:szCs w:val="22"/>
        </w:rPr>
        <w:t>monto</w:t>
      </w:r>
      <w:r w:rsidRPr="00E649ED">
        <w:rPr>
          <w:rFonts w:ascii="Arial" w:hAnsi="Arial" w:cs="Arial"/>
          <w:spacing w:val="-20"/>
          <w:sz w:val="22"/>
          <w:szCs w:val="22"/>
        </w:rPr>
        <w:t xml:space="preserve"> </w:t>
      </w:r>
      <w:r w:rsidRPr="00E649ED">
        <w:rPr>
          <w:rFonts w:ascii="Arial" w:hAnsi="Arial" w:cs="Arial"/>
          <w:sz w:val="22"/>
          <w:szCs w:val="22"/>
        </w:rPr>
        <w:t>máximo</w:t>
      </w:r>
      <w:r w:rsidRPr="00E649ED">
        <w:rPr>
          <w:rFonts w:ascii="Arial" w:hAnsi="Arial" w:cs="Arial"/>
          <w:spacing w:val="-13"/>
          <w:sz w:val="22"/>
          <w:szCs w:val="22"/>
        </w:rPr>
        <w:t xml:space="preserve"> </w:t>
      </w:r>
      <w:r w:rsidRPr="00E649ED">
        <w:rPr>
          <w:rFonts w:ascii="Arial" w:hAnsi="Arial" w:cs="Arial"/>
          <w:sz w:val="22"/>
          <w:szCs w:val="22"/>
        </w:rPr>
        <w:t>de</w:t>
      </w:r>
      <w:r w:rsidRPr="00E649ED">
        <w:rPr>
          <w:rFonts w:ascii="Arial" w:hAnsi="Arial" w:cs="Arial"/>
          <w:spacing w:val="-13"/>
          <w:sz w:val="22"/>
          <w:szCs w:val="22"/>
        </w:rPr>
        <w:t xml:space="preserve"> </w:t>
      </w:r>
      <w:r w:rsidRPr="00E649ED">
        <w:rPr>
          <w:rFonts w:ascii="Arial" w:hAnsi="Arial" w:cs="Arial"/>
          <w:sz w:val="22"/>
          <w:szCs w:val="22"/>
        </w:rPr>
        <w:t>la</w:t>
      </w:r>
      <w:r w:rsidRPr="00E649ED">
        <w:rPr>
          <w:rFonts w:ascii="Arial" w:hAnsi="Arial" w:cs="Arial"/>
          <w:spacing w:val="-13"/>
          <w:sz w:val="22"/>
          <w:szCs w:val="22"/>
        </w:rPr>
        <w:t xml:space="preserve"> </w:t>
      </w:r>
      <w:r w:rsidRPr="00E649ED">
        <w:rPr>
          <w:rFonts w:ascii="Arial" w:hAnsi="Arial" w:cs="Arial"/>
          <w:sz w:val="22"/>
          <w:szCs w:val="22"/>
        </w:rPr>
        <w:t>penalidad</w:t>
      </w:r>
      <w:r w:rsidRPr="00E649ED">
        <w:rPr>
          <w:rFonts w:ascii="Arial" w:hAnsi="Arial" w:cs="Arial"/>
          <w:spacing w:val="4"/>
          <w:sz w:val="22"/>
          <w:szCs w:val="22"/>
        </w:rPr>
        <w:t xml:space="preserve"> </w:t>
      </w:r>
      <w:r w:rsidRPr="00E649ED">
        <w:rPr>
          <w:rFonts w:ascii="Arial" w:hAnsi="Arial" w:cs="Arial"/>
          <w:sz w:val="22"/>
          <w:szCs w:val="22"/>
        </w:rPr>
        <w:t>en la</w:t>
      </w:r>
      <w:r w:rsidRPr="00E649ED">
        <w:rPr>
          <w:rFonts w:ascii="Arial" w:hAnsi="Arial" w:cs="Arial"/>
          <w:spacing w:val="1"/>
          <w:sz w:val="22"/>
          <w:szCs w:val="22"/>
        </w:rPr>
        <w:t xml:space="preserve"> </w:t>
      </w:r>
      <w:r w:rsidRPr="00E649ED">
        <w:rPr>
          <w:rFonts w:ascii="Arial" w:hAnsi="Arial" w:cs="Arial"/>
          <w:sz w:val="22"/>
          <w:szCs w:val="22"/>
        </w:rPr>
        <w:t>ejecución de</w:t>
      </w:r>
      <w:r w:rsidRPr="00E649ED">
        <w:rPr>
          <w:rFonts w:ascii="Arial" w:hAnsi="Arial" w:cs="Arial"/>
          <w:spacing w:val="-7"/>
          <w:sz w:val="22"/>
          <w:szCs w:val="22"/>
        </w:rPr>
        <w:t xml:space="preserve"> </w:t>
      </w:r>
      <w:r w:rsidRPr="00E649ED">
        <w:rPr>
          <w:rFonts w:ascii="Arial" w:hAnsi="Arial" w:cs="Arial"/>
          <w:sz w:val="22"/>
          <w:szCs w:val="22"/>
        </w:rPr>
        <w:t>la</w:t>
      </w:r>
      <w:r w:rsidRPr="00E649ED">
        <w:rPr>
          <w:rFonts w:ascii="Arial" w:hAnsi="Arial" w:cs="Arial"/>
          <w:spacing w:val="-7"/>
          <w:sz w:val="22"/>
          <w:szCs w:val="22"/>
        </w:rPr>
        <w:t xml:space="preserve"> </w:t>
      </w:r>
      <w:r w:rsidRPr="00E649ED">
        <w:rPr>
          <w:rFonts w:ascii="Arial" w:hAnsi="Arial" w:cs="Arial"/>
          <w:sz w:val="22"/>
          <w:szCs w:val="22"/>
        </w:rPr>
        <w:t>prestación</w:t>
      </w:r>
      <w:r w:rsidRPr="00E649ED">
        <w:rPr>
          <w:rFonts w:ascii="Arial" w:hAnsi="Arial" w:cs="Arial"/>
          <w:spacing w:val="1"/>
          <w:sz w:val="22"/>
          <w:szCs w:val="22"/>
        </w:rPr>
        <w:t xml:space="preserve"> </w:t>
      </w:r>
      <w:r w:rsidRPr="00E649ED">
        <w:rPr>
          <w:rFonts w:ascii="Arial" w:hAnsi="Arial" w:cs="Arial"/>
          <w:sz w:val="22"/>
          <w:szCs w:val="22"/>
        </w:rPr>
        <w:t>a</w:t>
      </w:r>
      <w:r w:rsidRPr="00E649ED">
        <w:rPr>
          <w:rFonts w:ascii="Arial" w:hAnsi="Arial" w:cs="Arial"/>
          <w:spacing w:val="-7"/>
          <w:sz w:val="22"/>
          <w:szCs w:val="22"/>
        </w:rPr>
        <w:t xml:space="preserve"> </w:t>
      </w:r>
      <w:r w:rsidRPr="00E649ED">
        <w:rPr>
          <w:rFonts w:ascii="Arial" w:hAnsi="Arial" w:cs="Arial"/>
          <w:sz w:val="22"/>
          <w:szCs w:val="22"/>
        </w:rPr>
        <w:t>su cargo.</w:t>
      </w:r>
    </w:p>
    <w:p w14:paraId="438C596E" w14:textId="77777777" w:rsidR="00E649ED" w:rsidRPr="00E649ED" w:rsidRDefault="00E649ED" w:rsidP="00E649ED">
      <w:pPr>
        <w:pStyle w:val="Prrafodelista"/>
        <w:widowControl w:val="0"/>
        <w:numPr>
          <w:ilvl w:val="0"/>
          <w:numId w:val="28"/>
        </w:numPr>
        <w:tabs>
          <w:tab w:val="left" w:pos="1235"/>
        </w:tabs>
        <w:autoSpaceDE w:val="0"/>
        <w:autoSpaceDN w:val="0"/>
        <w:spacing w:before="114" w:after="0" w:line="240" w:lineRule="auto"/>
        <w:ind w:right="221"/>
        <w:contextualSpacing w:val="0"/>
        <w:jc w:val="both"/>
        <w:rPr>
          <w:rFonts w:ascii="Arial" w:hAnsi="Arial" w:cs="Arial"/>
          <w:sz w:val="22"/>
          <w:szCs w:val="22"/>
        </w:rPr>
      </w:pPr>
      <w:r w:rsidRPr="00E649ED">
        <w:rPr>
          <w:rFonts w:ascii="Arial" w:hAnsi="Arial" w:cs="Arial"/>
          <w:sz w:val="22"/>
          <w:szCs w:val="22"/>
        </w:rPr>
        <w:t>Por paralización o reducción injustificada de la ejecución de la prestación, pese a</w:t>
      </w:r>
      <w:r w:rsidRPr="00E649ED">
        <w:rPr>
          <w:rFonts w:ascii="Arial" w:hAnsi="Arial" w:cs="Arial"/>
          <w:spacing w:val="1"/>
          <w:sz w:val="22"/>
          <w:szCs w:val="22"/>
        </w:rPr>
        <w:t xml:space="preserve"> </w:t>
      </w:r>
      <w:r w:rsidRPr="00E649ED">
        <w:rPr>
          <w:rFonts w:ascii="Arial" w:hAnsi="Arial" w:cs="Arial"/>
          <w:sz w:val="22"/>
          <w:szCs w:val="22"/>
        </w:rPr>
        <w:t>haber sido</w:t>
      </w:r>
      <w:r w:rsidRPr="00E649ED">
        <w:rPr>
          <w:rFonts w:ascii="Arial" w:hAnsi="Arial" w:cs="Arial"/>
          <w:spacing w:val="-6"/>
          <w:sz w:val="22"/>
          <w:szCs w:val="22"/>
        </w:rPr>
        <w:t xml:space="preserve"> </w:t>
      </w:r>
      <w:r w:rsidRPr="00E649ED">
        <w:rPr>
          <w:rFonts w:ascii="Arial" w:hAnsi="Arial" w:cs="Arial"/>
          <w:sz w:val="22"/>
          <w:szCs w:val="22"/>
        </w:rPr>
        <w:t>requerido</w:t>
      </w:r>
      <w:r w:rsidRPr="00E649ED">
        <w:rPr>
          <w:rFonts w:ascii="Arial" w:hAnsi="Arial" w:cs="Arial"/>
          <w:spacing w:val="-6"/>
          <w:sz w:val="22"/>
          <w:szCs w:val="22"/>
        </w:rPr>
        <w:t xml:space="preserve"> </w:t>
      </w:r>
      <w:r w:rsidRPr="00E649ED">
        <w:rPr>
          <w:rFonts w:ascii="Arial" w:hAnsi="Arial" w:cs="Arial"/>
          <w:sz w:val="22"/>
          <w:szCs w:val="22"/>
        </w:rPr>
        <w:t>para</w:t>
      </w:r>
      <w:r w:rsidRPr="00E649ED">
        <w:rPr>
          <w:rFonts w:ascii="Arial" w:hAnsi="Arial" w:cs="Arial"/>
          <w:spacing w:val="-6"/>
          <w:sz w:val="22"/>
          <w:szCs w:val="22"/>
        </w:rPr>
        <w:t xml:space="preserve"> </w:t>
      </w:r>
      <w:r w:rsidRPr="00E649ED">
        <w:rPr>
          <w:rFonts w:ascii="Arial" w:hAnsi="Arial" w:cs="Arial"/>
          <w:sz w:val="22"/>
          <w:szCs w:val="22"/>
        </w:rPr>
        <w:t>corregir</w:t>
      </w:r>
      <w:r w:rsidRPr="00E649ED">
        <w:rPr>
          <w:rFonts w:ascii="Arial" w:hAnsi="Arial" w:cs="Arial"/>
          <w:spacing w:val="1"/>
          <w:sz w:val="22"/>
          <w:szCs w:val="22"/>
        </w:rPr>
        <w:t xml:space="preserve"> </w:t>
      </w:r>
      <w:r w:rsidRPr="00E649ED">
        <w:rPr>
          <w:rFonts w:ascii="Arial" w:hAnsi="Arial" w:cs="Arial"/>
          <w:sz w:val="22"/>
          <w:szCs w:val="22"/>
        </w:rPr>
        <w:t>tal</w:t>
      </w:r>
      <w:r w:rsidRPr="00E649ED">
        <w:rPr>
          <w:rFonts w:ascii="Arial" w:hAnsi="Arial" w:cs="Arial"/>
          <w:spacing w:val="4"/>
          <w:sz w:val="22"/>
          <w:szCs w:val="22"/>
        </w:rPr>
        <w:t xml:space="preserve"> </w:t>
      </w:r>
      <w:r w:rsidRPr="00E649ED">
        <w:rPr>
          <w:rFonts w:ascii="Arial" w:hAnsi="Arial" w:cs="Arial"/>
          <w:sz w:val="22"/>
          <w:szCs w:val="22"/>
        </w:rPr>
        <w:t>situación.</w:t>
      </w:r>
    </w:p>
    <w:p w14:paraId="7A4FB61C" w14:textId="0D301149" w:rsidR="00E649ED" w:rsidRDefault="00E649ED" w:rsidP="00E649ED">
      <w:pPr>
        <w:pStyle w:val="Prrafodelista"/>
        <w:widowControl w:val="0"/>
        <w:numPr>
          <w:ilvl w:val="0"/>
          <w:numId w:val="28"/>
        </w:numPr>
        <w:tabs>
          <w:tab w:val="left" w:pos="1235"/>
        </w:tabs>
        <w:autoSpaceDE w:val="0"/>
        <w:autoSpaceDN w:val="0"/>
        <w:spacing w:before="120" w:after="0" w:line="240" w:lineRule="auto"/>
        <w:ind w:right="214"/>
        <w:contextualSpacing w:val="0"/>
        <w:jc w:val="both"/>
        <w:rPr>
          <w:rFonts w:ascii="Arial" w:hAnsi="Arial" w:cs="Arial"/>
          <w:sz w:val="22"/>
          <w:szCs w:val="22"/>
        </w:rPr>
      </w:pPr>
      <w:r w:rsidRPr="00E649ED">
        <w:rPr>
          <w:rFonts w:ascii="Arial" w:hAnsi="Arial" w:cs="Arial"/>
          <w:sz w:val="22"/>
          <w:szCs w:val="22"/>
        </w:rPr>
        <w:t>Por caso fortuito o fuerza mayor que imposibilite de manera definitiva la continuidad</w:t>
      </w:r>
      <w:r w:rsidRPr="00E649ED">
        <w:rPr>
          <w:rFonts w:ascii="Arial" w:hAnsi="Arial" w:cs="Arial"/>
          <w:spacing w:val="-59"/>
          <w:sz w:val="22"/>
          <w:szCs w:val="22"/>
        </w:rPr>
        <w:t xml:space="preserve"> </w:t>
      </w:r>
      <w:r w:rsidRPr="00E649ED">
        <w:rPr>
          <w:rFonts w:ascii="Arial" w:hAnsi="Arial" w:cs="Arial"/>
          <w:sz w:val="22"/>
          <w:szCs w:val="22"/>
        </w:rPr>
        <w:t>de la ejecución, amparado en un hecho o evento extraordinario, imprevisible e</w:t>
      </w:r>
      <w:r w:rsidRPr="00E649ED">
        <w:rPr>
          <w:rFonts w:ascii="Arial" w:hAnsi="Arial" w:cs="Arial"/>
          <w:spacing w:val="1"/>
          <w:sz w:val="22"/>
          <w:szCs w:val="22"/>
        </w:rPr>
        <w:t xml:space="preserve"> </w:t>
      </w:r>
      <w:r w:rsidRPr="00E649ED">
        <w:rPr>
          <w:rFonts w:ascii="Arial" w:hAnsi="Arial" w:cs="Arial"/>
          <w:sz w:val="22"/>
          <w:szCs w:val="22"/>
        </w:rPr>
        <w:t>irresistible;</w:t>
      </w:r>
      <w:r w:rsidRPr="00E649ED">
        <w:rPr>
          <w:rFonts w:ascii="Arial" w:hAnsi="Arial" w:cs="Arial"/>
          <w:spacing w:val="-5"/>
          <w:sz w:val="22"/>
          <w:szCs w:val="22"/>
        </w:rPr>
        <w:t xml:space="preserve"> </w:t>
      </w:r>
      <w:r w:rsidRPr="00E649ED">
        <w:rPr>
          <w:rFonts w:ascii="Arial" w:hAnsi="Arial" w:cs="Arial"/>
          <w:sz w:val="22"/>
          <w:szCs w:val="22"/>
        </w:rPr>
        <w:t>o</w:t>
      </w:r>
      <w:r w:rsidRPr="00E649ED">
        <w:rPr>
          <w:rFonts w:ascii="Arial" w:hAnsi="Arial" w:cs="Arial"/>
          <w:spacing w:val="-15"/>
          <w:sz w:val="22"/>
          <w:szCs w:val="22"/>
        </w:rPr>
        <w:t xml:space="preserve"> </w:t>
      </w:r>
      <w:r w:rsidRPr="00E649ED">
        <w:rPr>
          <w:rFonts w:ascii="Arial" w:hAnsi="Arial" w:cs="Arial"/>
          <w:sz w:val="22"/>
          <w:szCs w:val="22"/>
        </w:rPr>
        <w:t>por</w:t>
      </w:r>
      <w:r w:rsidRPr="00E649ED">
        <w:rPr>
          <w:rFonts w:ascii="Arial" w:hAnsi="Arial" w:cs="Arial"/>
          <w:spacing w:val="-8"/>
          <w:sz w:val="22"/>
          <w:szCs w:val="22"/>
        </w:rPr>
        <w:t xml:space="preserve"> </w:t>
      </w:r>
      <w:r w:rsidRPr="00E649ED">
        <w:rPr>
          <w:rFonts w:ascii="Arial" w:hAnsi="Arial" w:cs="Arial"/>
          <w:sz w:val="22"/>
          <w:szCs w:val="22"/>
        </w:rPr>
        <w:t>un</w:t>
      </w:r>
      <w:r w:rsidRPr="00E649ED">
        <w:rPr>
          <w:rFonts w:ascii="Arial" w:hAnsi="Arial" w:cs="Arial"/>
          <w:spacing w:val="-8"/>
          <w:sz w:val="22"/>
          <w:szCs w:val="22"/>
        </w:rPr>
        <w:t xml:space="preserve"> </w:t>
      </w:r>
      <w:r w:rsidRPr="00E649ED">
        <w:rPr>
          <w:rFonts w:ascii="Arial" w:hAnsi="Arial" w:cs="Arial"/>
          <w:sz w:val="22"/>
          <w:szCs w:val="22"/>
        </w:rPr>
        <w:t>hecho</w:t>
      </w:r>
      <w:r w:rsidRPr="00E649ED">
        <w:rPr>
          <w:rFonts w:ascii="Arial" w:hAnsi="Arial" w:cs="Arial"/>
          <w:spacing w:val="-15"/>
          <w:sz w:val="22"/>
          <w:szCs w:val="22"/>
        </w:rPr>
        <w:t xml:space="preserve"> </w:t>
      </w:r>
      <w:r w:rsidRPr="00E649ED">
        <w:rPr>
          <w:rFonts w:ascii="Arial" w:hAnsi="Arial" w:cs="Arial"/>
          <w:sz w:val="22"/>
          <w:szCs w:val="22"/>
        </w:rPr>
        <w:t>sobreviniente</w:t>
      </w:r>
      <w:r w:rsidRPr="00E649ED">
        <w:rPr>
          <w:rFonts w:ascii="Arial" w:hAnsi="Arial" w:cs="Arial"/>
          <w:spacing w:val="-15"/>
          <w:sz w:val="22"/>
          <w:szCs w:val="22"/>
        </w:rPr>
        <w:t xml:space="preserve"> </w:t>
      </w:r>
      <w:r w:rsidRPr="00E649ED">
        <w:rPr>
          <w:rFonts w:ascii="Arial" w:hAnsi="Arial" w:cs="Arial"/>
          <w:sz w:val="22"/>
          <w:szCs w:val="22"/>
        </w:rPr>
        <w:t>al</w:t>
      </w:r>
      <w:r w:rsidRPr="00E649ED">
        <w:rPr>
          <w:rFonts w:ascii="Arial" w:hAnsi="Arial" w:cs="Arial"/>
          <w:spacing w:val="-5"/>
          <w:sz w:val="22"/>
          <w:szCs w:val="22"/>
        </w:rPr>
        <w:t xml:space="preserve"> </w:t>
      </w:r>
      <w:r w:rsidRPr="00E649ED">
        <w:rPr>
          <w:rFonts w:ascii="Arial" w:hAnsi="Arial" w:cs="Arial"/>
          <w:sz w:val="22"/>
          <w:szCs w:val="22"/>
        </w:rPr>
        <w:t>perfeccionamiento</w:t>
      </w:r>
      <w:r w:rsidRPr="00E649ED">
        <w:rPr>
          <w:rFonts w:ascii="Arial" w:hAnsi="Arial" w:cs="Arial"/>
          <w:spacing w:val="-15"/>
          <w:sz w:val="22"/>
          <w:szCs w:val="22"/>
        </w:rPr>
        <w:t xml:space="preserve"> </w:t>
      </w:r>
      <w:r w:rsidRPr="00E649ED">
        <w:rPr>
          <w:rFonts w:ascii="Arial" w:hAnsi="Arial" w:cs="Arial"/>
          <w:sz w:val="22"/>
          <w:szCs w:val="22"/>
        </w:rPr>
        <w:t>del</w:t>
      </w:r>
      <w:r w:rsidRPr="00E649ED">
        <w:rPr>
          <w:rFonts w:ascii="Arial" w:hAnsi="Arial" w:cs="Arial"/>
          <w:spacing w:val="-5"/>
          <w:sz w:val="22"/>
          <w:szCs w:val="22"/>
        </w:rPr>
        <w:t xml:space="preserve"> </w:t>
      </w:r>
      <w:r w:rsidR="007355A4">
        <w:rPr>
          <w:rFonts w:ascii="Arial" w:hAnsi="Arial" w:cs="Arial"/>
          <w:sz w:val="22"/>
          <w:szCs w:val="22"/>
        </w:rPr>
        <w:t>contrato (</w:t>
      </w:r>
      <w:r w:rsidRPr="00E649ED">
        <w:rPr>
          <w:rFonts w:ascii="Arial" w:hAnsi="Arial" w:cs="Arial"/>
          <w:sz w:val="22"/>
          <w:szCs w:val="22"/>
        </w:rPr>
        <w:t>orden</w:t>
      </w:r>
      <w:r w:rsidRPr="00E649ED">
        <w:rPr>
          <w:rFonts w:ascii="Arial" w:hAnsi="Arial" w:cs="Arial"/>
          <w:spacing w:val="-8"/>
          <w:sz w:val="22"/>
          <w:szCs w:val="22"/>
        </w:rPr>
        <w:t xml:space="preserve"> </w:t>
      </w:r>
      <w:r w:rsidRPr="00E649ED">
        <w:rPr>
          <w:rFonts w:ascii="Arial" w:hAnsi="Arial" w:cs="Arial"/>
          <w:sz w:val="22"/>
          <w:szCs w:val="22"/>
        </w:rPr>
        <w:t>servicio</w:t>
      </w:r>
      <w:r w:rsidR="007355A4">
        <w:rPr>
          <w:rFonts w:ascii="Arial" w:hAnsi="Arial" w:cs="Arial"/>
          <w:sz w:val="22"/>
          <w:szCs w:val="22"/>
        </w:rPr>
        <w:t>)</w:t>
      </w:r>
      <w:r w:rsidRPr="00E649ED">
        <w:rPr>
          <w:rFonts w:ascii="Arial" w:hAnsi="Arial" w:cs="Arial"/>
          <w:sz w:val="22"/>
          <w:szCs w:val="22"/>
        </w:rPr>
        <w:t>,</w:t>
      </w:r>
      <w:r w:rsidRPr="00E649ED">
        <w:rPr>
          <w:rFonts w:ascii="Arial" w:hAnsi="Arial" w:cs="Arial"/>
          <w:spacing w:val="5"/>
          <w:sz w:val="22"/>
          <w:szCs w:val="22"/>
        </w:rPr>
        <w:t xml:space="preserve"> </w:t>
      </w:r>
      <w:r w:rsidRPr="00E649ED">
        <w:rPr>
          <w:rFonts w:ascii="Arial" w:hAnsi="Arial" w:cs="Arial"/>
          <w:sz w:val="22"/>
          <w:szCs w:val="22"/>
        </w:rPr>
        <w:t>que</w:t>
      </w:r>
      <w:r w:rsidRPr="00E649ED">
        <w:rPr>
          <w:rFonts w:ascii="Arial" w:hAnsi="Arial" w:cs="Arial"/>
          <w:spacing w:val="-6"/>
          <w:sz w:val="22"/>
          <w:szCs w:val="22"/>
        </w:rPr>
        <w:t xml:space="preserve"> </w:t>
      </w:r>
      <w:r w:rsidRPr="00E649ED">
        <w:rPr>
          <w:rFonts w:ascii="Arial" w:hAnsi="Arial" w:cs="Arial"/>
          <w:sz w:val="22"/>
          <w:szCs w:val="22"/>
        </w:rPr>
        <w:t>no</w:t>
      </w:r>
      <w:r w:rsidRPr="00E649ED">
        <w:rPr>
          <w:rFonts w:ascii="Arial" w:hAnsi="Arial" w:cs="Arial"/>
          <w:spacing w:val="-6"/>
          <w:sz w:val="22"/>
          <w:szCs w:val="22"/>
        </w:rPr>
        <w:t xml:space="preserve"> </w:t>
      </w:r>
      <w:r w:rsidRPr="00E649ED">
        <w:rPr>
          <w:rFonts w:ascii="Arial" w:hAnsi="Arial" w:cs="Arial"/>
          <w:sz w:val="22"/>
          <w:szCs w:val="22"/>
        </w:rPr>
        <w:t>sea</w:t>
      </w:r>
      <w:r w:rsidRPr="00E649ED">
        <w:rPr>
          <w:rFonts w:ascii="Arial" w:hAnsi="Arial" w:cs="Arial"/>
          <w:spacing w:val="-6"/>
          <w:sz w:val="22"/>
          <w:szCs w:val="22"/>
        </w:rPr>
        <w:t xml:space="preserve"> </w:t>
      </w:r>
      <w:r w:rsidRPr="00E649ED">
        <w:rPr>
          <w:rFonts w:ascii="Arial" w:hAnsi="Arial" w:cs="Arial"/>
          <w:sz w:val="22"/>
          <w:szCs w:val="22"/>
        </w:rPr>
        <w:t>imputable</w:t>
      </w:r>
      <w:r w:rsidRPr="00E649ED">
        <w:rPr>
          <w:rFonts w:ascii="Arial" w:hAnsi="Arial" w:cs="Arial"/>
          <w:spacing w:val="-6"/>
          <w:sz w:val="22"/>
          <w:szCs w:val="22"/>
        </w:rPr>
        <w:t xml:space="preserve"> </w:t>
      </w:r>
      <w:r w:rsidRPr="00E649ED">
        <w:rPr>
          <w:rFonts w:ascii="Arial" w:hAnsi="Arial" w:cs="Arial"/>
          <w:sz w:val="22"/>
          <w:szCs w:val="22"/>
        </w:rPr>
        <w:t>a</w:t>
      </w:r>
      <w:r w:rsidRPr="00E649ED">
        <w:rPr>
          <w:rFonts w:ascii="Arial" w:hAnsi="Arial" w:cs="Arial"/>
          <w:spacing w:val="-5"/>
          <w:sz w:val="22"/>
          <w:szCs w:val="22"/>
        </w:rPr>
        <w:t xml:space="preserve"> </w:t>
      </w:r>
      <w:r w:rsidRPr="00E649ED">
        <w:rPr>
          <w:rFonts w:ascii="Arial" w:hAnsi="Arial" w:cs="Arial"/>
          <w:sz w:val="22"/>
          <w:szCs w:val="22"/>
        </w:rPr>
        <w:t>las</w:t>
      </w:r>
      <w:r w:rsidRPr="00E649ED">
        <w:rPr>
          <w:rFonts w:ascii="Arial" w:hAnsi="Arial" w:cs="Arial"/>
          <w:spacing w:val="-1"/>
          <w:sz w:val="22"/>
          <w:szCs w:val="22"/>
        </w:rPr>
        <w:t xml:space="preserve"> </w:t>
      </w:r>
      <w:r w:rsidRPr="00E649ED">
        <w:rPr>
          <w:rFonts w:ascii="Arial" w:hAnsi="Arial" w:cs="Arial"/>
          <w:sz w:val="22"/>
          <w:szCs w:val="22"/>
        </w:rPr>
        <w:t>partes.</w:t>
      </w:r>
    </w:p>
    <w:p w14:paraId="0813CA08" w14:textId="4B683717" w:rsidR="00702D62" w:rsidRDefault="00702D62" w:rsidP="00E649ED">
      <w:pPr>
        <w:pStyle w:val="Prrafodelista"/>
        <w:widowControl w:val="0"/>
        <w:numPr>
          <w:ilvl w:val="0"/>
          <w:numId w:val="28"/>
        </w:numPr>
        <w:tabs>
          <w:tab w:val="left" w:pos="1235"/>
        </w:tabs>
        <w:autoSpaceDE w:val="0"/>
        <w:autoSpaceDN w:val="0"/>
        <w:spacing w:before="120" w:after="0" w:line="240" w:lineRule="auto"/>
        <w:ind w:right="214"/>
        <w:contextualSpacing w:val="0"/>
        <w:jc w:val="both"/>
        <w:rPr>
          <w:rFonts w:ascii="Arial" w:hAnsi="Arial" w:cs="Arial"/>
          <w:sz w:val="22"/>
          <w:szCs w:val="22"/>
        </w:rPr>
      </w:pPr>
      <w:r w:rsidRPr="00702D62">
        <w:rPr>
          <w:rFonts w:ascii="Arial" w:hAnsi="Arial" w:cs="Arial"/>
          <w:sz w:val="22"/>
          <w:szCs w:val="22"/>
        </w:rPr>
        <w:t>Por la presentación de documentación falsa y/o inexacta durante la interacción con el mercado</w:t>
      </w:r>
      <w:r>
        <w:rPr>
          <w:rFonts w:ascii="Arial" w:hAnsi="Arial" w:cs="Arial"/>
          <w:sz w:val="22"/>
          <w:szCs w:val="22"/>
        </w:rPr>
        <w:t>.</w:t>
      </w:r>
    </w:p>
    <w:p w14:paraId="4A6165CE" w14:textId="77777777" w:rsidR="00702D62" w:rsidRPr="00702D62" w:rsidRDefault="00702D62" w:rsidP="00E649ED">
      <w:pPr>
        <w:pStyle w:val="Prrafodelista"/>
        <w:widowControl w:val="0"/>
        <w:numPr>
          <w:ilvl w:val="0"/>
          <w:numId w:val="28"/>
        </w:numPr>
        <w:tabs>
          <w:tab w:val="left" w:pos="1235"/>
        </w:tabs>
        <w:autoSpaceDE w:val="0"/>
        <w:autoSpaceDN w:val="0"/>
        <w:spacing w:before="120" w:after="0" w:line="240" w:lineRule="auto"/>
        <w:ind w:right="214"/>
        <w:contextualSpacing w:val="0"/>
        <w:jc w:val="both"/>
        <w:rPr>
          <w:rFonts w:ascii="Arial" w:hAnsi="Arial" w:cs="Arial"/>
          <w:sz w:val="22"/>
          <w:szCs w:val="22"/>
        </w:rPr>
      </w:pPr>
      <w:r w:rsidRPr="00702D62">
        <w:rPr>
          <w:rFonts w:ascii="Arial" w:hAnsi="Arial" w:cs="Arial"/>
          <w:sz w:val="22"/>
          <w:szCs w:val="22"/>
        </w:rPr>
        <w:t xml:space="preserve">Por incumplimiento de la Cláusula Anticorrupción. </w:t>
      </w:r>
    </w:p>
    <w:p w14:paraId="14536D28" w14:textId="31BB3074" w:rsidR="00702D62" w:rsidRDefault="00702D62" w:rsidP="00702D62">
      <w:pPr>
        <w:pStyle w:val="Prrafodelista"/>
        <w:widowControl w:val="0"/>
        <w:numPr>
          <w:ilvl w:val="0"/>
          <w:numId w:val="28"/>
        </w:numPr>
        <w:tabs>
          <w:tab w:val="left" w:pos="1235"/>
        </w:tabs>
        <w:autoSpaceDE w:val="0"/>
        <w:autoSpaceDN w:val="0"/>
        <w:spacing w:before="120" w:after="0" w:line="240" w:lineRule="auto"/>
        <w:ind w:right="214"/>
        <w:contextualSpacing w:val="0"/>
        <w:jc w:val="both"/>
        <w:rPr>
          <w:rFonts w:ascii="Arial" w:hAnsi="Arial" w:cs="Arial"/>
          <w:sz w:val="22"/>
          <w:szCs w:val="22"/>
        </w:rPr>
      </w:pPr>
      <w:r w:rsidRPr="00702D62">
        <w:rPr>
          <w:rFonts w:ascii="Arial" w:hAnsi="Arial" w:cs="Arial"/>
          <w:sz w:val="22"/>
          <w:szCs w:val="22"/>
        </w:rPr>
        <w:t xml:space="preserve"> Acumulación del monto máximo de penalidad por mora.</w:t>
      </w:r>
    </w:p>
    <w:p w14:paraId="753EB2CC" w14:textId="77777777" w:rsidR="00702D62" w:rsidRPr="00702D62" w:rsidRDefault="00702D62" w:rsidP="00702D62">
      <w:pPr>
        <w:pStyle w:val="Prrafodelista"/>
        <w:widowControl w:val="0"/>
        <w:tabs>
          <w:tab w:val="left" w:pos="1235"/>
        </w:tabs>
        <w:autoSpaceDE w:val="0"/>
        <w:autoSpaceDN w:val="0"/>
        <w:spacing w:before="120" w:after="0" w:line="240" w:lineRule="auto"/>
        <w:ind w:left="1234" w:right="214"/>
        <w:contextualSpacing w:val="0"/>
        <w:jc w:val="both"/>
        <w:rPr>
          <w:rFonts w:ascii="Arial" w:hAnsi="Arial" w:cs="Arial"/>
          <w:sz w:val="22"/>
          <w:szCs w:val="22"/>
        </w:rPr>
      </w:pPr>
    </w:p>
    <w:p w14:paraId="6EC67C5E" w14:textId="69E49B07" w:rsidR="005164E9" w:rsidRPr="005164E9" w:rsidRDefault="005164E9" w:rsidP="005164E9">
      <w:pPr>
        <w:pStyle w:val="Textoindependiente"/>
        <w:numPr>
          <w:ilvl w:val="0"/>
          <w:numId w:val="19"/>
        </w:numPr>
        <w:spacing w:before="112"/>
        <w:ind w:right="218"/>
        <w:jc w:val="both"/>
        <w:rPr>
          <w:rFonts w:ascii="Arial" w:hAnsi="Arial" w:cs="Arial"/>
          <w:b/>
        </w:rPr>
      </w:pPr>
      <w:r w:rsidRPr="005164E9">
        <w:rPr>
          <w:rFonts w:ascii="Arial" w:hAnsi="Arial" w:cs="Arial"/>
          <w:b/>
        </w:rPr>
        <w:t>GESTIÓN DE RIESGOS</w:t>
      </w:r>
    </w:p>
    <w:p w14:paraId="4CE25E6D" w14:textId="3057D4E6" w:rsidR="00611EA6" w:rsidRDefault="006A229A" w:rsidP="006A229A">
      <w:pPr>
        <w:pStyle w:val="Textoindependiente"/>
        <w:spacing w:before="6"/>
        <w:ind w:left="1003"/>
        <w:jc w:val="both"/>
        <w:rPr>
          <w:rFonts w:ascii="Arial" w:hAnsi="Arial" w:cs="Arial"/>
        </w:rPr>
      </w:pPr>
      <w:r>
        <w:t>Es un proceso dinámico y abarca todas las etapas de la contratación pública, el cual comprende las actividades y las acciones proactivas, preventivas y transversales adoptadas por una entidad contratante para identificar los riesgos que esta enfrenta en la contratación de bienes, servicios y obras. Dichas actividades y acciones se realizan sobre la base de la identificación, análisis, valoración, gestión, control y monitoreo de riesgos, que permiten tomar decisiones informadas y aprovechar las oportunidades potenciales derivadas de estos. Las entidades contratantes realizan la gestión de riesgos a fin de aumentar la probabilidad y el impacto de riesgos positivos y disminuir la probabilidad y el impacto de riesgos negativos, que puedan afectar el cumplimiento de la finalidad pública buscada. En todo momento, la gestión de riesgos debe considerar una mejora en la administración y en el uso de los recursos públicos.</w:t>
      </w:r>
    </w:p>
    <w:p w14:paraId="75E65D79" w14:textId="77777777" w:rsidR="002868D6" w:rsidRPr="00E649ED" w:rsidRDefault="002868D6" w:rsidP="00611EA6">
      <w:pPr>
        <w:pStyle w:val="Textoindependiente"/>
        <w:spacing w:before="6"/>
        <w:ind w:left="1003"/>
        <w:rPr>
          <w:rFonts w:ascii="Arial" w:hAnsi="Arial" w:cs="Arial"/>
        </w:rPr>
      </w:pPr>
    </w:p>
    <w:p w14:paraId="4C28E818" w14:textId="77777777" w:rsidR="00E649ED" w:rsidRPr="00E649ED" w:rsidRDefault="00E649ED" w:rsidP="00E649ED">
      <w:pPr>
        <w:pStyle w:val="Ttulo1"/>
        <w:numPr>
          <w:ilvl w:val="0"/>
          <w:numId w:val="19"/>
        </w:numPr>
        <w:tabs>
          <w:tab w:val="left" w:pos="1003"/>
          <w:tab w:val="left" w:pos="1004"/>
        </w:tabs>
      </w:pPr>
      <w:r w:rsidRPr="00E649ED">
        <w:t>RESPONSABILIDAD</w:t>
      </w:r>
      <w:r w:rsidRPr="00E649ED">
        <w:rPr>
          <w:spacing w:val="-2"/>
        </w:rPr>
        <w:t xml:space="preserve"> </w:t>
      </w:r>
      <w:r w:rsidRPr="00E649ED">
        <w:t>POR</w:t>
      </w:r>
      <w:r w:rsidRPr="00E649ED">
        <w:rPr>
          <w:spacing w:val="-3"/>
        </w:rPr>
        <w:t xml:space="preserve"> </w:t>
      </w:r>
      <w:r w:rsidRPr="00E649ED">
        <w:t>VICIOS</w:t>
      </w:r>
      <w:r w:rsidRPr="00E649ED">
        <w:rPr>
          <w:spacing w:val="3"/>
        </w:rPr>
        <w:t xml:space="preserve"> </w:t>
      </w:r>
      <w:r w:rsidRPr="00E649ED">
        <w:t>OCULTOS</w:t>
      </w:r>
    </w:p>
    <w:p w14:paraId="585CADAB" w14:textId="26A1DD96" w:rsidR="00E649ED" w:rsidRPr="00E649ED" w:rsidRDefault="00E649ED" w:rsidP="00E649ED">
      <w:pPr>
        <w:pStyle w:val="Textoindependiente"/>
        <w:spacing w:before="21" w:line="259" w:lineRule="auto"/>
        <w:ind w:left="1003" w:right="387"/>
        <w:jc w:val="both"/>
        <w:rPr>
          <w:rFonts w:ascii="Arial" w:hAnsi="Arial" w:cs="Arial"/>
        </w:rPr>
      </w:pPr>
      <w:r w:rsidRPr="00E649ED">
        <w:rPr>
          <w:rFonts w:ascii="Arial" w:hAnsi="Arial" w:cs="Arial"/>
          <w:spacing w:val="-1"/>
        </w:rPr>
        <w:t>El</w:t>
      </w:r>
      <w:r w:rsidRPr="00E649ED">
        <w:rPr>
          <w:rFonts w:ascii="Arial" w:hAnsi="Arial" w:cs="Arial"/>
          <w:spacing w:val="-3"/>
        </w:rPr>
        <w:t xml:space="preserve"> </w:t>
      </w:r>
      <w:r w:rsidRPr="00E649ED">
        <w:rPr>
          <w:rFonts w:ascii="Arial" w:hAnsi="Arial" w:cs="Arial"/>
          <w:spacing w:val="-1"/>
        </w:rPr>
        <w:t>plazo</w:t>
      </w:r>
      <w:r w:rsidRPr="00E649ED">
        <w:rPr>
          <w:rFonts w:ascii="Arial" w:hAnsi="Arial" w:cs="Arial"/>
          <w:spacing w:val="-18"/>
        </w:rPr>
        <w:t xml:space="preserve"> </w:t>
      </w:r>
      <w:r w:rsidRPr="00E649ED">
        <w:rPr>
          <w:rFonts w:ascii="Arial" w:hAnsi="Arial" w:cs="Arial"/>
          <w:spacing w:val="-1"/>
        </w:rPr>
        <w:t>máximo</w:t>
      </w:r>
      <w:r w:rsidRPr="00E649ED">
        <w:rPr>
          <w:rFonts w:ascii="Arial" w:hAnsi="Arial" w:cs="Arial"/>
          <w:spacing w:val="-11"/>
        </w:rPr>
        <w:t xml:space="preserve"> </w:t>
      </w:r>
      <w:r w:rsidRPr="00E649ED">
        <w:rPr>
          <w:rFonts w:ascii="Arial" w:hAnsi="Arial" w:cs="Arial"/>
          <w:spacing w:val="-1"/>
        </w:rPr>
        <w:t>de</w:t>
      </w:r>
      <w:r w:rsidRPr="00E649ED">
        <w:rPr>
          <w:rFonts w:ascii="Arial" w:hAnsi="Arial" w:cs="Arial"/>
          <w:spacing w:val="-12"/>
        </w:rPr>
        <w:t xml:space="preserve"> </w:t>
      </w:r>
      <w:r w:rsidRPr="00E649ED">
        <w:rPr>
          <w:rFonts w:ascii="Arial" w:hAnsi="Arial" w:cs="Arial"/>
          <w:spacing w:val="-1"/>
        </w:rPr>
        <w:t>responsabilidad</w:t>
      </w:r>
      <w:r w:rsidRPr="00E649ED">
        <w:rPr>
          <w:rFonts w:ascii="Arial" w:hAnsi="Arial" w:cs="Arial"/>
          <w:spacing w:val="-5"/>
        </w:rPr>
        <w:t xml:space="preserve"> </w:t>
      </w:r>
      <w:r w:rsidRPr="00E649ED">
        <w:rPr>
          <w:rFonts w:ascii="Arial" w:hAnsi="Arial" w:cs="Arial"/>
        </w:rPr>
        <w:t>del</w:t>
      </w:r>
      <w:r w:rsidRPr="00E649ED">
        <w:rPr>
          <w:rFonts w:ascii="Arial" w:hAnsi="Arial" w:cs="Arial"/>
          <w:spacing w:val="-2"/>
        </w:rPr>
        <w:t xml:space="preserve"> </w:t>
      </w:r>
      <w:r w:rsidRPr="00E649ED">
        <w:rPr>
          <w:rFonts w:ascii="Arial" w:hAnsi="Arial" w:cs="Arial"/>
        </w:rPr>
        <w:t>contratista</w:t>
      </w:r>
      <w:r w:rsidRPr="00E649ED">
        <w:rPr>
          <w:rFonts w:ascii="Arial" w:hAnsi="Arial" w:cs="Arial"/>
          <w:spacing w:val="-13"/>
        </w:rPr>
        <w:t xml:space="preserve"> </w:t>
      </w:r>
      <w:r w:rsidRPr="00E649ED">
        <w:rPr>
          <w:rFonts w:ascii="Arial" w:hAnsi="Arial" w:cs="Arial"/>
        </w:rPr>
        <w:t>por</w:t>
      </w:r>
      <w:r w:rsidRPr="00E649ED">
        <w:rPr>
          <w:rFonts w:ascii="Arial" w:hAnsi="Arial" w:cs="Arial"/>
          <w:spacing w:val="-5"/>
        </w:rPr>
        <w:t xml:space="preserve"> </w:t>
      </w:r>
      <w:r w:rsidRPr="00E649ED">
        <w:rPr>
          <w:rFonts w:ascii="Arial" w:hAnsi="Arial" w:cs="Arial"/>
        </w:rPr>
        <w:t>la</w:t>
      </w:r>
      <w:r w:rsidRPr="00E649ED">
        <w:rPr>
          <w:rFonts w:ascii="Arial" w:hAnsi="Arial" w:cs="Arial"/>
          <w:spacing w:val="-12"/>
        </w:rPr>
        <w:t xml:space="preserve"> </w:t>
      </w:r>
      <w:r w:rsidRPr="00E649ED">
        <w:rPr>
          <w:rFonts w:ascii="Arial" w:hAnsi="Arial" w:cs="Arial"/>
        </w:rPr>
        <w:t>calidad</w:t>
      </w:r>
      <w:r w:rsidRPr="00E649ED">
        <w:rPr>
          <w:rFonts w:ascii="Arial" w:hAnsi="Arial" w:cs="Arial"/>
          <w:spacing w:val="-5"/>
        </w:rPr>
        <w:t xml:space="preserve"> </w:t>
      </w:r>
      <w:r w:rsidRPr="00E649ED">
        <w:rPr>
          <w:rFonts w:ascii="Arial" w:hAnsi="Arial" w:cs="Arial"/>
        </w:rPr>
        <w:t>del</w:t>
      </w:r>
      <w:r w:rsidRPr="00E649ED">
        <w:rPr>
          <w:rFonts w:ascii="Arial" w:hAnsi="Arial" w:cs="Arial"/>
          <w:spacing w:val="-2"/>
        </w:rPr>
        <w:t xml:space="preserve"> </w:t>
      </w:r>
      <w:r w:rsidRPr="00E649ED">
        <w:rPr>
          <w:rFonts w:ascii="Arial" w:hAnsi="Arial" w:cs="Arial"/>
        </w:rPr>
        <w:t>servicio</w:t>
      </w:r>
      <w:r w:rsidRPr="00E649ED">
        <w:rPr>
          <w:rFonts w:ascii="Arial" w:hAnsi="Arial" w:cs="Arial"/>
          <w:spacing w:val="-12"/>
        </w:rPr>
        <w:t xml:space="preserve"> </w:t>
      </w:r>
      <w:r w:rsidRPr="00E649ED">
        <w:rPr>
          <w:rFonts w:ascii="Arial" w:hAnsi="Arial" w:cs="Arial"/>
        </w:rPr>
        <w:t>ofrecido</w:t>
      </w:r>
      <w:r>
        <w:rPr>
          <w:rFonts w:ascii="Arial" w:hAnsi="Arial" w:cs="Arial"/>
        </w:rPr>
        <w:t xml:space="preserve"> </w:t>
      </w:r>
      <w:r w:rsidRPr="00E649ED">
        <w:rPr>
          <w:rFonts w:ascii="Arial" w:hAnsi="Arial" w:cs="Arial"/>
          <w:spacing w:val="-59"/>
        </w:rPr>
        <w:t>(</w:t>
      </w:r>
      <w:r w:rsidRPr="00E649ED">
        <w:rPr>
          <w:rFonts w:ascii="Arial" w:hAnsi="Arial" w:cs="Arial"/>
        </w:rPr>
        <w:t xml:space="preserve">expresado en años), el cual no deberá ser menor a un (1) año contado a partir de </w:t>
      </w:r>
      <w:r>
        <w:rPr>
          <w:rFonts w:ascii="Arial" w:hAnsi="Arial" w:cs="Arial"/>
        </w:rPr>
        <w:t>la conformidad otorgada.</w:t>
      </w:r>
    </w:p>
    <w:p w14:paraId="767F67DD" w14:textId="77777777" w:rsidR="00E649ED" w:rsidRPr="00E649ED" w:rsidRDefault="00E649ED" w:rsidP="00E649ED">
      <w:pPr>
        <w:pStyle w:val="Textoindependiente"/>
        <w:spacing w:before="21" w:line="259" w:lineRule="auto"/>
        <w:ind w:left="1003" w:right="387"/>
        <w:jc w:val="both"/>
        <w:rPr>
          <w:rFonts w:ascii="Arial" w:hAnsi="Arial" w:cs="Arial"/>
        </w:rPr>
      </w:pPr>
    </w:p>
    <w:p w14:paraId="10C074F6" w14:textId="77777777" w:rsidR="00E649ED" w:rsidRPr="00E649ED" w:rsidRDefault="00E649ED" w:rsidP="00E649ED">
      <w:pPr>
        <w:pStyle w:val="Textoindependiente"/>
        <w:numPr>
          <w:ilvl w:val="0"/>
          <w:numId w:val="19"/>
        </w:numPr>
        <w:spacing w:before="21" w:line="259" w:lineRule="auto"/>
        <w:ind w:right="387"/>
        <w:jc w:val="both"/>
        <w:rPr>
          <w:rFonts w:ascii="Arial" w:hAnsi="Arial" w:cs="Arial"/>
          <w:b/>
        </w:rPr>
      </w:pPr>
      <w:r w:rsidRPr="00E649ED">
        <w:rPr>
          <w:rFonts w:ascii="Arial" w:hAnsi="Arial" w:cs="Arial"/>
          <w:b/>
        </w:rPr>
        <w:t>RESPONSABILIDAD POR DAÑOS</w:t>
      </w:r>
    </w:p>
    <w:p w14:paraId="4253B598" w14:textId="4BAFD847" w:rsidR="00E649ED" w:rsidRDefault="00E649ED" w:rsidP="00E649ED">
      <w:pPr>
        <w:pStyle w:val="Textoindependiente"/>
        <w:spacing w:before="5"/>
        <w:ind w:left="993"/>
        <w:rPr>
          <w:rFonts w:ascii="Arial" w:hAnsi="Arial" w:cs="Arial"/>
        </w:rPr>
      </w:pPr>
      <w:r w:rsidRPr="00E649ED">
        <w:rPr>
          <w:rFonts w:ascii="Arial" w:hAnsi="Arial" w:cs="Arial"/>
        </w:rPr>
        <w:t>En caso el contratista afecte o dañe, equipos, muebles por mala maniobra, estas serán asumidas íntegramente por el contratista o deducidas del pago a efectuarse</w:t>
      </w:r>
      <w:r>
        <w:rPr>
          <w:rFonts w:ascii="Arial" w:hAnsi="Arial" w:cs="Arial"/>
        </w:rPr>
        <w:t>.</w:t>
      </w:r>
    </w:p>
    <w:p w14:paraId="3408EAEB" w14:textId="77777777" w:rsidR="00E649ED" w:rsidRPr="00E649ED" w:rsidRDefault="00E649ED" w:rsidP="00E649ED">
      <w:pPr>
        <w:pStyle w:val="Textoindependiente"/>
        <w:spacing w:before="5"/>
        <w:ind w:left="993"/>
        <w:rPr>
          <w:rFonts w:ascii="Arial" w:hAnsi="Arial" w:cs="Arial"/>
        </w:rPr>
      </w:pPr>
    </w:p>
    <w:p w14:paraId="1BAE7F55" w14:textId="5EAF5EE8" w:rsidR="00F86226" w:rsidRPr="00E649ED" w:rsidRDefault="00F86226" w:rsidP="00F86226">
      <w:pPr>
        <w:spacing w:after="0" w:line="240" w:lineRule="auto"/>
        <w:jc w:val="both"/>
        <w:rPr>
          <w:rFonts w:ascii="Arial" w:hAnsi="Arial" w:cs="Arial"/>
          <w:szCs w:val="22"/>
        </w:rPr>
      </w:pPr>
    </w:p>
    <w:p w14:paraId="56C897BD" w14:textId="48171C86" w:rsidR="00F86226" w:rsidRPr="00E649ED" w:rsidRDefault="007A5C2E">
      <w:pPr>
        <w:rPr>
          <w:rFonts w:ascii="Arial" w:hAnsi="Arial" w:cs="Arial"/>
          <w:szCs w:val="22"/>
        </w:rPr>
      </w:pPr>
      <w:r w:rsidRPr="00E649ED">
        <w:rPr>
          <w:rFonts w:ascii="Arial" w:hAnsi="Arial" w:cs="Arial"/>
          <w:i/>
          <w:noProof/>
          <w:szCs w:val="22"/>
        </w:rPr>
        <w:drawing>
          <wp:inline distT="0" distB="0" distL="0" distR="0" wp14:anchorId="39AE0936" wp14:editId="16251FB4">
            <wp:extent cx="4362450" cy="2219325"/>
            <wp:effectExtent l="0" t="0" r="0" b="9525"/>
            <wp:docPr id="6" name="Imagen 6"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Forma&#10;&#10;Descripción generada automáticamente con confianza m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4115" cy="2357530"/>
                    </a:xfrm>
                    <a:prstGeom prst="rect">
                      <a:avLst/>
                    </a:prstGeom>
                    <a:noFill/>
                  </pic:spPr>
                </pic:pic>
              </a:graphicData>
            </a:graphic>
          </wp:inline>
        </w:drawing>
      </w:r>
    </w:p>
    <w:sectPr w:rsidR="00F86226" w:rsidRPr="00E649ED" w:rsidSect="001B3EA1">
      <w:headerReference w:type="default" r:id="rId9"/>
      <w:pgSz w:w="11906" w:h="16838"/>
      <w:pgMar w:top="141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E3C56" w14:textId="77777777" w:rsidR="009C22AB" w:rsidRDefault="009C22AB" w:rsidP="00F86226">
      <w:pPr>
        <w:spacing w:after="0" w:line="240" w:lineRule="auto"/>
      </w:pPr>
      <w:r>
        <w:separator/>
      </w:r>
    </w:p>
  </w:endnote>
  <w:endnote w:type="continuationSeparator" w:id="0">
    <w:p w14:paraId="052FEACE" w14:textId="77777777" w:rsidR="009C22AB" w:rsidRDefault="009C22AB" w:rsidP="00F86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Malgun Gothic"/>
    <w:panose1 w:val="02030600000101010101"/>
    <w:charset w:val="81"/>
    <w:family w:val="roman"/>
    <w:pitch w:val="variable"/>
    <w:sig w:usb0="00000000"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C3265" w14:textId="77777777" w:rsidR="009C22AB" w:rsidRDefault="009C22AB" w:rsidP="00F86226">
      <w:pPr>
        <w:spacing w:after="0" w:line="240" w:lineRule="auto"/>
      </w:pPr>
      <w:r>
        <w:separator/>
      </w:r>
    </w:p>
  </w:footnote>
  <w:footnote w:type="continuationSeparator" w:id="0">
    <w:p w14:paraId="74210113" w14:textId="77777777" w:rsidR="009C22AB" w:rsidRDefault="009C22AB" w:rsidP="00F86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4928"/>
      <w:gridCol w:w="1167"/>
      <w:gridCol w:w="1060"/>
    </w:tblGrid>
    <w:tr w:rsidR="002D7411" w14:paraId="4925060B" w14:textId="77777777" w:rsidTr="00464167">
      <w:trPr>
        <w:cantSplit/>
        <w:trHeight w:val="524"/>
      </w:trPr>
      <w:tc>
        <w:tcPr>
          <w:tcW w:w="1555" w:type="dxa"/>
          <w:vMerge w:val="restart"/>
        </w:tcPr>
        <w:p w14:paraId="447E7180" w14:textId="1305CDFD" w:rsidR="002D7411" w:rsidRDefault="00464167" w:rsidP="00F86226">
          <w:pPr>
            <w:pStyle w:val="Encabezado"/>
            <w:rPr>
              <w:rFonts w:ascii="Arial" w:hAnsi="Arial" w:cs="Arial"/>
              <w:b/>
              <w:i/>
            </w:rPr>
          </w:pPr>
          <w:r>
            <w:rPr>
              <w:noProof/>
            </w:rPr>
            <w:drawing>
              <wp:anchor distT="0" distB="0" distL="114300" distR="114300" simplePos="0" relativeHeight="251659264" behindDoc="0" locked="0" layoutInCell="1" allowOverlap="1" wp14:anchorId="60BC3076" wp14:editId="2E9BF8A2">
                <wp:simplePos x="0" y="0"/>
                <wp:positionH relativeFrom="column">
                  <wp:posOffset>-41275</wp:posOffset>
                </wp:positionH>
                <wp:positionV relativeFrom="paragraph">
                  <wp:posOffset>169545</wp:posOffset>
                </wp:positionV>
                <wp:extent cx="841375" cy="408305"/>
                <wp:effectExtent l="0" t="0" r="0" b="0"/>
                <wp:wrapTopAndBottom/>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4083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28" w:type="dxa"/>
          <w:vMerge w:val="restart"/>
        </w:tcPr>
        <w:p w14:paraId="41D52406" w14:textId="77777777" w:rsidR="002D7411" w:rsidRPr="00C7009E" w:rsidRDefault="002D7411" w:rsidP="00F86226">
          <w:pPr>
            <w:tabs>
              <w:tab w:val="left" w:pos="1695"/>
            </w:tabs>
            <w:autoSpaceDE w:val="0"/>
            <w:autoSpaceDN w:val="0"/>
            <w:adjustRightInd w:val="0"/>
            <w:jc w:val="center"/>
            <w:rPr>
              <w:rFonts w:ascii="Arial" w:hAnsi="Arial" w:cs="Arial"/>
              <w:sz w:val="16"/>
            </w:rPr>
          </w:pPr>
        </w:p>
        <w:p w14:paraId="28D3E2EE" w14:textId="77777777" w:rsidR="002D7411" w:rsidRPr="00C7009E" w:rsidRDefault="002D7411" w:rsidP="00F86226">
          <w:pPr>
            <w:pStyle w:val="Encabezado"/>
            <w:jc w:val="center"/>
            <w:rPr>
              <w:rFonts w:ascii="Arial" w:hAnsi="Arial" w:cs="Arial"/>
              <w:b/>
              <w:sz w:val="24"/>
            </w:rPr>
          </w:pPr>
          <w:r w:rsidRPr="00C7009E">
            <w:rPr>
              <w:rFonts w:ascii="Arial" w:hAnsi="Arial" w:cs="Arial"/>
              <w:sz w:val="24"/>
              <w:szCs w:val="32"/>
            </w:rPr>
            <w:t>OFICINA DE ADMINISTRACIÓN</w:t>
          </w:r>
        </w:p>
      </w:tc>
      <w:tc>
        <w:tcPr>
          <w:tcW w:w="2227" w:type="dxa"/>
          <w:gridSpan w:val="2"/>
          <w:vAlign w:val="center"/>
        </w:tcPr>
        <w:p w14:paraId="63B59BC0" w14:textId="77777777" w:rsidR="002D7411" w:rsidRPr="00C7009E" w:rsidRDefault="002D7411" w:rsidP="00F86226">
          <w:pPr>
            <w:pStyle w:val="Encabezado"/>
            <w:jc w:val="center"/>
            <w:rPr>
              <w:rFonts w:ascii="Arial" w:hAnsi="Arial" w:cs="Arial"/>
              <w:sz w:val="20"/>
            </w:rPr>
          </w:pPr>
          <w:r w:rsidRPr="00C7009E">
            <w:rPr>
              <w:rFonts w:ascii="Arial" w:hAnsi="Arial" w:cs="Arial"/>
              <w:sz w:val="20"/>
            </w:rPr>
            <w:t>Unidad de Logística</w:t>
          </w:r>
        </w:p>
      </w:tc>
    </w:tr>
    <w:tr w:rsidR="002D7411" w14:paraId="14812B79" w14:textId="77777777" w:rsidTr="00464167">
      <w:trPr>
        <w:cantSplit/>
      </w:trPr>
      <w:tc>
        <w:tcPr>
          <w:tcW w:w="1555" w:type="dxa"/>
          <w:vMerge/>
        </w:tcPr>
        <w:p w14:paraId="2C65A00D" w14:textId="77777777" w:rsidR="002D7411" w:rsidRDefault="002D7411" w:rsidP="00F86226">
          <w:pPr>
            <w:pStyle w:val="Encabezado"/>
            <w:rPr>
              <w:rFonts w:ascii="Arial" w:hAnsi="Arial" w:cs="Arial"/>
              <w:b/>
              <w:i/>
            </w:rPr>
          </w:pPr>
        </w:p>
      </w:tc>
      <w:tc>
        <w:tcPr>
          <w:tcW w:w="4928" w:type="dxa"/>
          <w:vMerge/>
        </w:tcPr>
        <w:p w14:paraId="51B9D436" w14:textId="77777777" w:rsidR="002D7411" w:rsidRPr="00C7009E" w:rsidRDefault="002D7411" w:rsidP="00F86226">
          <w:pPr>
            <w:pStyle w:val="Encabezado"/>
            <w:rPr>
              <w:rFonts w:ascii="Arial" w:hAnsi="Arial" w:cs="Arial"/>
              <w:b/>
            </w:rPr>
          </w:pPr>
        </w:p>
      </w:tc>
      <w:tc>
        <w:tcPr>
          <w:tcW w:w="2227" w:type="dxa"/>
          <w:gridSpan w:val="2"/>
          <w:vAlign w:val="center"/>
        </w:tcPr>
        <w:p w14:paraId="610EEC03" w14:textId="54280777" w:rsidR="002D7411" w:rsidRPr="00C7009E" w:rsidRDefault="00C7009E" w:rsidP="00F86226">
          <w:pPr>
            <w:pStyle w:val="Encabezado"/>
            <w:jc w:val="center"/>
            <w:rPr>
              <w:rFonts w:ascii="Arial" w:hAnsi="Arial" w:cs="Arial"/>
              <w:b/>
              <w:sz w:val="20"/>
              <w:lang w:val="en-US"/>
            </w:rPr>
          </w:pPr>
          <w:r w:rsidRPr="00C7009E">
            <w:rPr>
              <w:rFonts w:ascii="Arial" w:hAnsi="Arial" w:cs="Arial"/>
              <w:b/>
              <w:sz w:val="20"/>
              <w:lang w:val="en-US"/>
            </w:rPr>
            <w:t>PRO-ULO-19</w:t>
          </w:r>
        </w:p>
      </w:tc>
    </w:tr>
    <w:tr w:rsidR="002D7411" w14:paraId="1CA9A7CD" w14:textId="77777777" w:rsidTr="00464167">
      <w:trPr>
        <w:cantSplit/>
        <w:trHeight w:val="548"/>
      </w:trPr>
      <w:tc>
        <w:tcPr>
          <w:tcW w:w="1555" w:type="dxa"/>
          <w:vMerge/>
          <w:tcBorders>
            <w:bottom w:val="single" w:sz="4" w:space="0" w:color="auto"/>
          </w:tcBorders>
        </w:tcPr>
        <w:p w14:paraId="3A6D8884" w14:textId="77777777" w:rsidR="002D7411" w:rsidRDefault="002D7411" w:rsidP="00F86226">
          <w:pPr>
            <w:pStyle w:val="Encabezado"/>
            <w:rPr>
              <w:rFonts w:ascii="Arial" w:hAnsi="Arial" w:cs="Arial"/>
              <w:b/>
              <w:i/>
              <w:lang w:val="en-US"/>
            </w:rPr>
          </w:pPr>
        </w:p>
      </w:tc>
      <w:tc>
        <w:tcPr>
          <w:tcW w:w="4928" w:type="dxa"/>
          <w:tcBorders>
            <w:bottom w:val="single" w:sz="4" w:space="0" w:color="auto"/>
          </w:tcBorders>
          <w:vAlign w:val="center"/>
        </w:tcPr>
        <w:p w14:paraId="3C1AD673" w14:textId="77777777" w:rsidR="00C7009E" w:rsidRPr="00C7009E" w:rsidRDefault="00C7009E" w:rsidP="00C7009E">
          <w:pPr>
            <w:pStyle w:val="Encabezado"/>
            <w:ind w:left="290" w:hanging="290"/>
            <w:jc w:val="center"/>
            <w:rPr>
              <w:rFonts w:ascii="Arial" w:hAnsi="Arial"/>
            </w:rPr>
          </w:pPr>
          <w:r w:rsidRPr="00C7009E">
            <w:rPr>
              <w:rFonts w:ascii="Arial" w:hAnsi="Arial"/>
            </w:rPr>
            <w:t>PROCEDIMIENTO: CONTRATACIÓN POR MONTOS IGUALES O MENORES A OCHO</w:t>
          </w:r>
        </w:p>
        <w:p w14:paraId="171AF557" w14:textId="6CA1DF4E" w:rsidR="002D7411" w:rsidRPr="00C7009E" w:rsidRDefault="00C7009E" w:rsidP="00C7009E">
          <w:pPr>
            <w:pStyle w:val="Encabezado"/>
            <w:ind w:left="290" w:hanging="290"/>
            <w:jc w:val="center"/>
            <w:rPr>
              <w:rFonts w:ascii="Arial" w:hAnsi="Arial" w:cs="Arial"/>
              <w:b/>
            </w:rPr>
          </w:pPr>
          <w:r w:rsidRPr="00C7009E">
            <w:rPr>
              <w:rFonts w:ascii="Arial" w:hAnsi="Arial"/>
            </w:rPr>
            <w:t>(8) UIT</w:t>
          </w:r>
        </w:p>
      </w:tc>
      <w:tc>
        <w:tcPr>
          <w:tcW w:w="1167" w:type="dxa"/>
          <w:tcBorders>
            <w:bottom w:val="single" w:sz="4" w:space="0" w:color="auto"/>
          </w:tcBorders>
          <w:vAlign w:val="center"/>
        </w:tcPr>
        <w:p w14:paraId="0042C5BA" w14:textId="77777777" w:rsidR="002D7411" w:rsidRPr="00464167" w:rsidRDefault="002D7411" w:rsidP="00464167">
          <w:pPr>
            <w:tabs>
              <w:tab w:val="left" w:pos="1706"/>
            </w:tabs>
            <w:autoSpaceDE w:val="0"/>
            <w:autoSpaceDN w:val="0"/>
            <w:adjustRightInd w:val="0"/>
            <w:spacing w:after="0"/>
            <w:jc w:val="center"/>
            <w:rPr>
              <w:rFonts w:ascii="Arial" w:hAnsi="Arial" w:cs="Arial"/>
            </w:rPr>
          </w:pPr>
          <w:r w:rsidRPr="00464167">
            <w:rPr>
              <w:rFonts w:ascii="Arial" w:hAnsi="Arial" w:cs="Arial"/>
            </w:rPr>
            <w:t>Revisión:</w:t>
          </w:r>
        </w:p>
        <w:p w14:paraId="1CA8301D" w14:textId="07EFE5E4" w:rsidR="002D7411" w:rsidRPr="00464167" w:rsidRDefault="00C7009E" w:rsidP="00464167">
          <w:pPr>
            <w:pStyle w:val="Encabezado"/>
            <w:jc w:val="center"/>
            <w:rPr>
              <w:rFonts w:ascii="Arial" w:hAnsi="Arial" w:cs="Arial"/>
              <w:sz w:val="20"/>
            </w:rPr>
          </w:pPr>
          <w:r>
            <w:rPr>
              <w:rFonts w:ascii="Arial" w:hAnsi="Arial" w:cs="Arial"/>
            </w:rPr>
            <w:t>00</w:t>
          </w:r>
        </w:p>
      </w:tc>
      <w:tc>
        <w:tcPr>
          <w:tcW w:w="1060" w:type="dxa"/>
          <w:tcBorders>
            <w:bottom w:val="single" w:sz="4" w:space="0" w:color="auto"/>
          </w:tcBorders>
          <w:vAlign w:val="center"/>
        </w:tcPr>
        <w:p w14:paraId="7B4A7D35" w14:textId="77777777" w:rsidR="002D7411" w:rsidRPr="00464167" w:rsidRDefault="002D7411" w:rsidP="00464167">
          <w:pPr>
            <w:pStyle w:val="Encabezado"/>
            <w:jc w:val="center"/>
            <w:rPr>
              <w:rFonts w:ascii="Arial" w:hAnsi="Arial" w:cs="Arial"/>
              <w:bCs/>
              <w:iCs/>
            </w:rPr>
          </w:pPr>
          <w:r w:rsidRPr="00464167">
            <w:rPr>
              <w:rFonts w:ascii="Arial" w:hAnsi="Arial" w:cs="Arial"/>
              <w:bCs/>
              <w:iCs/>
            </w:rPr>
            <w:t>Página:</w:t>
          </w:r>
        </w:p>
        <w:p w14:paraId="73B25D13" w14:textId="16634E6C" w:rsidR="002D7411" w:rsidRPr="00464167" w:rsidRDefault="002D7411" w:rsidP="00464167">
          <w:pPr>
            <w:pStyle w:val="Encabezado"/>
            <w:jc w:val="center"/>
            <w:rPr>
              <w:rFonts w:ascii="Arial" w:hAnsi="Arial" w:cs="Arial"/>
              <w:bCs/>
              <w:iCs/>
              <w:sz w:val="24"/>
            </w:rPr>
          </w:pPr>
          <w:r w:rsidRPr="00464167">
            <w:rPr>
              <w:rFonts w:ascii="Arial" w:hAnsi="Arial" w:cs="Arial"/>
              <w:bCs/>
              <w:iCs/>
            </w:rPr>
            <w:fldChar w:fldCharType="begin"/>
          </w:r>
          <w:r w:rsidRPr="00464167">
            <w:rPr>
              <w:rFonts w:ascii="Arial" w:hAnsi="Arial" w:cs="Arial"/>
              <w:bCs/>
              <w:iCs/>
            </w:rPr>
            <w:instrText xml:space="preserve"> PAGE </w:instrText>
          </w:r>
          <w:r w:rsidRPr="00464167">
            <w:rPr>
              <w:rFonts w:ascii="Arial" w:hAnsi="Arial" w:cs="Arial"/>
              <w:bCs/>
              <w:iCs/>
            </w:rPr>
            <w:fldChar w:fldCharType="separate"/>
          </w:r>
          <w:r w:rsidR="009C22AB">
            <w:rPr>
              <w:rFonts w:ascii="Arial" w:hAnsi="Arial" w:cs="Arial"/>
              <w:bCs/>
              <w:iCs/>
              <w:noProof/>
            </w:rPr>
            <w:t>1</w:t>
          </w:r>
          <w:r w:rsidRPr="00464167">
            <w:rPr>
              <w:rFonts w:ascii="Arial" w:hAnsi="Arial" w:cs="Arial"/>
              <w:bCs/>
              <w:iCs/>
            </w:rPr>
            <w:fldChar w:fldCharType="end"/>
          </w:r>
          <w:r w:rsidRPr="00464167">
            <w:rPr>
              <w:rFonts w:ascii="Arial" w:hAnsi="Arial" w:cs="Arial"/>
              <w:bCs/>
              <w:iCs/>
            </w:rPr>
            <w:t xml:space="preserve"> de </w:t>
          </w:r>
          <w:r w:rsidRPr="00464167">
            <w:rPr>
              <w:rFonts w:ascii="Arial" w:hAnsi="Arial" w:cs="Arial"/>
              <w:bCs/>
              <w:iCs/>
            </w:rPr>
            <w:fldChar w:fldCharType="begin"/>
          </w:r>
          <w:r w:rsidRPr="00464167">
            <w:rPr>
              <w:rFonts w:ascii="Arial" w:hAnsi="Arial" w:cs="Arial"/>
              <w:bCs/>
              <w:iCs/>
            </w:rPr>
            <w:instrText xml:space="preserve"> NUMPAGES </w:instrText>
          </w:r>
          <w:r w:rsidRPr="00464167">
            <w:rPr>
              <w:rFonts w:ascii="Arial" w:hAnsi="Arial" w:cs="Arial"/>
              <w:bCs/>
              <w:iCs/>
            </w:rPr>
            <w:fldChar w:fldCharType="separate"/>
          </w:r>
          <w:r w:rsidR="009C22AB">
            <w:rPr>
              <w:rFonts w:ascii="Arial" w:hAnsi="Arial" w:cs="Arial"/>
              <w:bCs/>
              <w:iCs/>
              <w:noProof/>
            </w:rPr>
            <w:t>1</w:t>
          </w:r>
          <w:r w:rsidRPr="00464167">
            <w:rPr>
              <w:rFonts w:ascii="Arial" w:hAnsi="Arial" w:cs="Arial"/>
              <w:bCs/>
              <w:iCs/>
            </w:rPr>
            <w:fldChar w:fldCharType="end"/>
          </w:r>
        </w:p>
      </w:tc>
    </w:tr>
  </w:tbl>
  <w:p w14:paraId="30E59D60" w14:textId="77777777" w:rsidR="002D7411" w:rsidRDefault="002D74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740B6"/>
    <w:multiLevelType w:val="hybridMultilevel"/>
    <w:tmpl w:val="7CAAE1DC"/>
    <w:lvl w:ilvl="0" w:tplc="280A0017">
      <w:start w:val="1"/>
      <w:numFmt w:val="lowerLetter"/>
      <w:lvlText w:val="%1)"/>
      <w:lvlJc w:val="left"/>
      <w:pPr>
        <w:ind w:left="1428" w:hanging="360"/>
      </w:pPr>
      <w:rPr>
        <w:rFonts w:hint="default"/>
      </w:rPr>
    </w:lvl>
    <w:lvl w:ilvl="1" w:tplc="280A0003">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 w15:restartNumberingAfterBreak="0">
    <w:nsid w:val="0F445923"/>
    <w:multiLevelType w:val="hybridMultilevel"/>
    <w:tmpl w:val="BEB01CE8"/>
    <w:lvl w:ilvl="0" w:tplc="280A000D">
      <w:start w:val="1"/>
      <w:numFmt w:val="bullet"/>
      <w:lvlText w:val=""/>
      <w:lvlJc w:val="left"/>
      <w:pPr>
        <w:ind w:left="1428" w:hanging="360"/>
      </w:pPr>
      <w:rPr>
        <w:rFonts w:ascii="Wingdings" w:hAnsi="Wingdings" w:hint="default"/>
      </w:rPr>
    </w:lvl>
    <w:lvl w:ilvl="1" w:tplc="280A0003">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2" w15:restartNumberingAfterBreak="0">
    <w:nsid w:val="150F0407"/>
    <w:multiLevelType w:val="hybridMultilevel"/>
    <w:tmpl w:val="576E9CD2"/>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420160"/>
    <w:multiLevelType w:val="hybridMultilevel"/>
    <w:tmpl w:val="C1A43EA8"/>
    <w:lvl w:ilvl="0" w:tplc="280A0001">
      <w:start w:val="1"/>
      <w:numFmt w:val="bullet"/>
      <w:lvlText w:val=""/>
      <w:lvlJc w:val="left"/>
      <w:pPr>
        <w:ind w:left="360" w:hanging="360"/>
      </w:pPr>
      <w:rPr>
        <w:rFonts w:ascii="Symbol" w:hAnsi="Symbol" w:hint="default"/>
      </w:rPr>
    </w:lvl>
    <w:lvl w:ilvl="1" w:tplc="D250FD18">
      <w:start w:val="1"/>
      <w:numFmt w:val="bullet"/>
      <w:lvlText w:val="·"/>
      <w:lvlJc w:val="left"/>
      <w:pPr>
        <w:ind w:left="1080" w:hanging="360"/>
      </w:pPr>
      <w:rPr>
        <w:rFonts w:ascii="Arial" w:eastAsia="Calibri" w:hAnsi="Arial" w:cs="Arial" w:hint="default"/>
      </w:r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1ACC4D4E"/>
    <w:multiLevelType w:val="hybridMultilevel"/>
    <w:tmpl w:val="CC7EBB28"/>
    <w:lvl w:ilvl="0" w:tplc="094AB0B4">
      <w:start w:val="1"/>
      <w:numFmt w:val="upperRoman"/>
      <w:lvlText w:val="%1."/>
      <w:lvlJc w:val="left"/>
      <w:pPr>
        <w:ind w:left="1003" w:hanging="721"/>
      </w:pPr>
      <w:rPr>
        <w:rFonts w:ascii="Arial" w:eastAsia="Arial" w:hAnsi="Arial" w:cs="Arial" w:hint="default"/>
        <w:b/>
        <w:bCs/>
        <w:spacing w:val="-12"/>
        <w:w w:val="101"/>
        <w:sz w:val="22"/>
        <w:szCs w:val="22"/>
        <w:lang w:val="es-ES" w:eastAsia="en-US" w:bidi="ar-SA"/>
      </w:rPr>
    </w:lvl>
    <w:lvl w:ilvl="1" w:tplc="280A0019">
      <w:start w:val="1"/>
      <w:numFmt w:val="lowerLetter"/>
      <w:lvlText w:val="%2."/>
      <w:lvlJc w:val="left"/>
      <w:pPr>
        <w:ind w:left="1363" w:hanging="360"/>
      </w:pPr>
      <w:rPr>
        <w:rFonts w:hint="default"/>
        <w:w w:val="101"/>
        <w:sz w:val="22"/>
        <w:szCs w:val="22"/>
        <w:lang w:val="es-ES" w:eastAsia="en-US" w:bidi="ar-SA"/>
      </w:rPr>
    </w:lvl>
    <w:lvl w:ilvl="2" w:tplc="C27CC916">
      <w:numFmt w:val="bullet"/>
      <w:lvlText w:val="•"/>
      <w:lvlJc w:val="left"/>
      <w:pPr>
        <w:ind w:left="2300" w:hanging="361"/>
      </w:pPr>
      <w:rPr>
        <w:rFonts w:ascii="Arial MT" w:eastAsia="Arial MT" w:hAnsi="Arial MT" w:cs="Arial MT" w:hint="default"/>
        <w:w w:val="101"/>
        <w:sz w:val="22"/>
        <w:szCs w:val="22"/>
        <w:lang w:val="es-ES" w:eastAsia="en-US" w:bidi="ar-SA"/>
      </w:rPr>
    </w:lvl>
    <w:lvl w:ilvl="3" w:tplc="0DB8B002">
      <w:numFmt w:val="bullet"/>
      <w:lvlText w:val="•"/>
      <w:lvlJc w:val="left"/>
      <w:pPr>
        <w:ind w:left="3216" w:hanging="361"/>
      </w:pPr>
      <w:rPr>
        <w:rFonts w:hint="default"/>
        <w:lang w:val="es-ES" w:eastAsia="en-US" w:bidi="ar-SA"/>
      </w:rPr>
    </w:lvl>
    <w:lvl w:ilvl="4" w:tplc="BDA6FF8E">
      <w:numFmt w:val="bullet"/>
      <w:lvlText w:val="•"/>
      <w:lvlJc w:val="left"/>
      <w:pPr>
        <w:ind w:left="4132" w:hanging="361"/>
      </w:pPr>
      <w:rPr>
        <w:rFonts w:hint="default"/>
        <w:lang w:val="es-ES" w:eastAsia="en-US" w:bidi="ar-SA"/>
      </w:rPr>
    </w:lvl>
    <w:lvl w:ilvl="5" w:tplc="ABBCF194">
      <w:numFmt w:val="bullet"/>
      <w:lvlText w:val="•"/>
      <w:lvlJc w:val="left"/>
      <w:pPr>
        <w:ind w:left="5048" w:hanging="361"/>
      </w:pPr>
      <w:rPr>
        <w:rFonts w:hint="default"/>
        <w:lang w:val="es-ES" w:eastAsia="en-US" w:bidi="ar-SA"/>
      </w:rPr>
    </w:lvl>
    <w:lvl w:ilvl="6" w:tplc="43546BD0">
      <w:numFmt w:val="bullet"/>
      <w:lvlText w:val="•"/>
      <w:lvlJc w:val="left"/>
      <w:pPr>
        <w:ind w:left="5964" w:hanging="361"/>
      </w:pPr>
      <w:rPr>
        <w:rFonts w:hint="default"/>
        <w:lang w:val="es-ES" w:eastAsia="en-US" w:bidi="ar-SA"/>
      </w:rPr>
    </w:lvl>
    <w:lvl w:ilvl="7" w:tplc="65BA2EBA">
      <w:numFmt w:val="bullet"/>
      <w:lvlText w:val="•"/>
      <w:lvlJc w:val="left"/>
      <w:pPr>
        <w:ind w:left="6880" w:hanging="361"/>
      </w:pPr>
      <w:rPr>
        <w:rFonts w:hint="default"/>
        <w:lang w:val="es-ES" w:eastAsia="en-US" w:bidi="ar-SA"/>
      </w:rPr>
    </w:lvl>
    <w:lvl w:ilvl="8" w:tplc="E0C81D2A">
      <w:numFmt w:val="bullet"/>
      <w:lvlText w:val="•"/>
      <w:lvlJc w:val="left"/>
      <w:pPr>
        <w:ind w:left="7796" w:hanging="361"/>
      </w:pPr>
      <w:rPr>
        <w:rFonts w:hint="default"/>
        <w:lang w:val="es-ES" w:eastAsia="en-US" w:bidi="ar-SA"/>
      </w:rPr>
    </w:lvl>
  </w:abstractNum>
  <w:abstractNum w:abstractNumId="5" w15:restartNumberingAfterBreak="0">
    <w:nsid w:val="1B2222AD"/>
    <w:multiLevelType w:val="hybridMultilevel"/>
    <w:tmpl w:val="E86E460A"/>
    <w:lvl w:ilvl="0" w:tplc="280A000D">
      <w:start w:val="1"/>
      <w:numFmt w:val="bullet"/>
      <w:lvlText w:val=""/>
      <w:lvlJc w:val="left"/>
      <w:pPr>
        <w:ind w:left="870" w:hanging="360"/>
      </w:pPr>
      <w:rPr>
        <w:rFonts w:ascii="Wingdings" w:hAnsi="Wingdings" w:hint="default"/>
      </w:rPr>
    </w:lvl>
    <w:lvl w:ilvl="1" w:tplc="280A0003" w:tentative="1">
      <w:start w:val="1"/>
      <w:numFmt w:val="bullet"/>
      <w:lvlText w:val="o"/>
      <w:lvlJc w:val="left"/>
      <w:pPr>
        <w:ind w:left="1590" w:hanging="360"/>
      </w:pPr>
      <w:rPr>
        <w:rFonts w:ascii="Courier New" w:hAnsi="Courier New" w:cs="Courier New" w:hint="default"/>
      </w:rPr>
    </w:lvl>
    <w:lvl w:ilvl="2" w:tplc="280A0005" w:tentative="1">
      <w:start w:val="1"/>
      <w:numFmt w:val="bullet"/>
      <w:lvlText w:val=""/>
      <w:lvlJc w:val="left"/>
      <w:pPr>
        <w:ind w:left="2310" w:hanging="360"/>
      </w:pPr>
      <w:rPr>
        <w:rFonts w:ascii="Wingdings" w:hAnsi="Wingdings" w:hint="default"/>
      </w:rPr>
    </w:lvl>
    <w:lvl w:ilvl="3" w:tplc="280A0001" w:tentative="1">
      <w:start w:val="1"/>
      <w:numFmt w:val="bullet"/>
      <w:lvlText w:val=""/>
      <w:lvlJc w:val="left"/>
      <w:pPr>
        <w:ind w:left="3030" w:hanging="360"/>
      </w:pPr>
      <w:rPr>
        <w:rFonts w:ascii="Symbol" w:hAnsi="Symbol" w:hint="default"/>
      </w:rPr>
    </w:lvl>
    <w:lvl w:ilvl="4" w:tplc="280A0003" w:tentative="1">
      <w:start w:val="1"/>
      <w:numFmt w:val="bullet"/>
      <w:lvlText w:val="o"/>
      <w:lvlJc w:val="left"/>
      <w:pPr>
        <w:ind w:left="3750" w:hanging="360"/>
      </w:pPr>
      <w:rPr>
        <w:rFonts w:ascii="Courier New" w:hAnsi="Courier New" w:cs="Courier New" w:hint="default"/>
      </w:rPr>
    </w:lvl>
    <w:lvl w:ilvl="5" w:tplc="280A0005" w:tentative="1">
      <w:start w:val="1"/>
      <w:numFmt w:val="bullet"/>
      <w:lvlText w:val=""/>
      <w:lvlJc w:val="left"/>
      <w:pPr>
        <w:ind w:left="4470" w:hanging="360"/>
      </w:pPr>
      <w:rPr>
        <w:rFonts w:ascii="Wingdings" w:hAnsi="Wingdings" w:hint="default"/>
      </w:rPr>
    </w:lvl>
    <w:lvl w:ilvl="6" w:tplc="280A0001" w:tentative="1">
      <w:start w:val="1"/>
      <w:numFmt w:val="bullet"/>
      <w:lvlText w:val=""/>
      <w:lvlJc w:val="left"/>
      <w:pPr>
        <w:ind w:left="5190" w:hanging="360"/>
      </w:pPr>
      <w:rPr>
        <w:rFonts w:ascii="Symbol" w:hAnsi="Symbol" w:hint="default"/>
      </w:rPr>
    </w:lvl>
    <w:lvl w:ilvl="7" w:tplc="280A0003" w:tentative="1">
      <w:start w:val="1"/>
      <w:numFmt w:val="bullet"/>
      <w:lvlText w:val="o"/>
      <w:lvlJc w:val="left"/>
      <w:pPr>
        <w:ind w:left="5910" w:hanging="360"/>
      </w:pPr>
      <w:rPr>
        <w:rFonts w:ascii="Courier New" w:hAnsi="Courier New" w:cs="Courier New" w:hint="default"/>
      </w:rPr>
    </w:lvl>
    <w:lvl w:ilvl="8" w:tplc="280A0005" w:tentative="1">
      <w:start w:val="1"/>
      <w:numFmt w:val="bullet"/>
      <w:lvlText w:val=""/>
      <w:lvlJc w:val="left"/>
      <w:pPr>
        <w:ind w:left="6630" w:hanging="360"/>
      </w:pPr>
      <w:rPr>
        <w:rFonts w:ascii="Wingdings" w:hAnsi="Wingdings" w:hint="default"/>
      </w:rPr>
    </w:lvl>
  </w:abstractNum>
  <w:abstractNum w:abstractNumId="6" w15:restartNumberingAfterBreak="0">
    <w:nsid w:val="1BA11DF2"/>
    <w:multiLevelType w:val="hybridMultilevel"/>
    <w:tmpl w:val="162C0888"/>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0A42AB"/>
    <w:multiLevelType w:val="hybridMultilevel"/>
    <w:tmpl w:val="C0447976"/>
    <w:lvl w:ilvl="0" w:tplc="30CEB530">
      <w:start w:val="1"/>
      <w:numFmt w:val="lowerLetter"/>
      <w:lvlText w:val="%1)"/>
      <w:lvlJc w:val="left"/>
      <w:pPr>
        <w:ind w:left="1234" w:hanging="281"/>
      </w:pPr>
      <w:rPr>
        <w:rFonts w:ascii="Arial MT" w:eastAsia="Arial MT" w:hAnsi="Arial MT" w:cs="Arial MT" w:hint="default"/>
        <w:spacing w:val="-9"/>
        <w:w w:val="101"/>
        <w:sz w:val="22"/>
        <w:szCs w:val="22"/>
        <w:lang w:val="es-ES" w:eastAsia="en-US" w:bidi="ar-SA"/>
      </w:rPr>
    </w:lvl>
    <w:lvl w:ilvl="1" w:tplc="5F5A5328">
      <w:numFmt w:val="bullet"/>
      <w:lvlText w:val="•"/>
      <w:lvlJc w:val="left"/>
      <w:pPr>
        <w:ind w:left="2078" w:hanging="281"/>
      </w:pPr>
      <w:rPr>
        <w:rFonts w:hint="default"/>
        <w:lang w:val="es-ES" w:eastAsia="en-US" w:bidi="ar-SA"/>
      </w:rPr>
    </w:lvl>
    <w:lvl w:ilvl="2" w:tplc="94B802F4">
      <w:numFmt w:val="bullet"/>
      <w:lvlText w:val="•"/>
      <w:lvlJc w:val="left"/>
      <w:pPr>
        <w:ind w:left="2917" w:hanging="281"/>
      </w:pPr>
      <w:rPr>
        <w:rFonts w:hint="default"/>
        <w:lang w:val="es-ES" w:eastAsia="en-US" w:bidi="ar-SA"/>
      </w:rPr>
    </w:lvl>
    <w:lvl w:ilvl="3" w:tplc="92CC35BE">
      <w:numFmt w:val="bullet"/>
      <w:lvlText w:val="•"/>
      <w:lvlJc w:val="left"/>
      <w:pPr>
        <w:ind w:left="3756" w:hanging="281"/>
      </w:pPr>
      <w:rPr>
        <w:rFonts w:hint="default"/>
        <w:lang w:val="es-ES" w:eastAsia="en-US" w:bidi="ar-SA"/>
      </w:rPr>
    </w:lvl>
    <w:lvl w:ilvl="4" w:tplc="14765B98">
      <w:numFmt w:val="bullet"/>
      <w:lvlText w:val="•"/>
      <w:lvlJc w:val="left"/>
      <w:pPr>
        <w:ind w:left="4595" w:hanging="281"/>
      </w:pPr>
      <w:rPr>
        <w:rFonts w:hint="default"/>
        <w:lang w:val="es-ES" w:eastAsia="en-US" w:bidi="ar-SA"/>
      </w:rPr>
    </w:lvl>
    <w:lvl w:ilvl="5" w:tplc="28B04FE8">
      <w:numFmt w:val="bullet"/>
      <w:lvlText w:val="•"/>
      <w:lvlJc w:val="left"/>
      <w:pPr>
        <w:ind w:left="5434" w:hanging="281"/>
      </w:pPr>
      <w:rPr>
        <w:rFonts w:hint="default"/>
        <w:lang w:val="es-ES" w:eastAsia="en-US" w:bidi="ar-SA"/>
      </w:rPr>
    </w:lvl>
    <w:lvl w:ilvl="6" w:tplc="DF66E888">
      <w:numFmt w:val="bullet"/>
      <w:lvlText w:val="•"/>
      <w:lvlJc w:val="left"/>
      <w:pPr>
        <w:ind w:left="6273" w:hanging="281"/>
      </w:pPr>
      <w:rPr>
        <w:rFonts w:hint="default"/>
        <w:lang w:val="es-ES" w:eastAsia="en-US" w:bidi="ar-SA"/>
      </w:rPr>
    </w:lvl>
    <w:lvl w:ilvl="7" w:tplc="51A494E8">
      <w:numFmt w:val="bullet"/>
      <w:lvlText w:val="•"/>
      <w:lvlJc w:val="left"/>
      <w:pPr>
        <w:ind w:left="7112" w:hanging="281"/>
      </w:pPr>
      <w:rPr>
        <w:rFonts w:hint="default"/>
        <w:lang w:val="es-ES" w:eastAsia="en-US" w:bidi="ar-SA"/>
      </w:rPr>
    </w:lvl>
    <w:lvl w:ilvl="8" w:tplc="0590D768">
      <w:numFmt w:val="bullet"/>
      <w:lvlText w:val="•"/>
      <w:lvlJc w:val="left"/>
      <w:pPr>
        <w:ind w:left="7951" w:hanging="281"/>
      </w:pPr>
      <w:rPr>
        <w:rFonts w:hint="default"/>
        <w:lang w:val="es-ES" w:eastAsia="en-US" w:bidi="ar-SA"/>
      </w:rPr>
    </w:lvl>
  </w:abstractNum>
  <w:abstractNum w:abstractNumId="8" w15:restartNumberingAfterBreak="0">
    <w:nsid w:val="2A262BC6"/>
    <w:multiLevelType w:val="hybridMultilevel"/>
    <w:tmpl w:val="8EDE574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B28623A"/>
    <w:multiLevelType w:val="hybridMultilevel"/>
    <w:tmpl w:val="749C017A"/>
    <w:lvl w:ilvl="0" w:tplc="280A0015">
      <w:start w:val="1"/>
      <w:numFmt w:val="upp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2E9D6784"/>
    <w:multiLevelType w:val="hybridMultilevel"/>
    <w:tmpl w:val="144ABF0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84B48EA"/>
    <w:multiLevelType w:val="hybridMultilevel"/>
    <w:tmpl w:val="00BEF8B6"/>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93D10E5"/>
    <w:multiLevelType w:val="hybridMultilevel"/>
    <w:tmpl w:val="7F2E70B0"/>
    <w:lvl w:ilvl="0" w:tplc="B15C875E">
      <w:start w:val="1"/>
      <w:numFmt w:val="upperLetter"/>
      <w:lvlText w:val="%1."/>
      <w:lvlJc w:val="left"/>
      <w:pPr>
        <w:ind w:left="1068" w:hanging="360"/>
      </w:pPr>
      <w:rPr>
        <w:rFonts w:hint="default"/>
        <w:b w:val="0"/>
      </w:rPr>
    </w:lvl>
    <w:lvl w:ilvl="1" w:tplc="280A0003">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3" w15:restartNumberingAfterBreak="0">
    <w:nsid w:val="3FC824EF"/>
    <w:multiLevelType w:val="hybridMultilevel"/>
    <w:tmpl w:val="2494A656"/>
    <w:lvl w:ilvl="0" w:tplc="280A0001">
      <w:start w:val="1"/>
      <w:numFmt w:val="bullet"/>
      <w:lvlText w:val=""/>
      <w:lvlJc w:val="left"/>
      <w:pPr>
        <w:ind w:left="1276" w:hanging="360"/>
      </w:pPr>
      <w:rPr>
        <w:rFonts w:ascii="Symbol" w:hAnsi="Symbol" w:hint="default"/>
      </w:rPr>
    </w:lvl>
    <w:lvl w:ilvl="1" w:tplc="280A000D">
      <w:start w:val="1"/>
      <w:numFmt w:val="bullet"/>
      <w:lvlText w:val=""/>
      <w:lvlJc w:val="left"/>
      <w:pPr>
        <w:ind w:left="1996" w:hanging="360"/>
      </w:pPr>
      <w:rPr>
        <w:rFonts w:ascii="Wingdings" w:hAnsi="Wingdings" w:hint="default"/>
      </w:rPr>
    </w:lvl>
    <w:lvl w:ilvl="2" w:tplc="280A001B" w:tentative="1">
      <w:start w:val="1"/>
      <w:numFmt w:val="lowerRoman"/>
      <w:lvlText w:val="%3."/>
      <w:lvlJc w:val="right"/>
      <w:pPr>
        <w:ind w:left="2716" w:hanging="180"/>
      </w:pPr>
    </w:lvl>
    <w:lvl w:ilvl="3" w:tplc="280A000F" w:tentative="1">
      <w:start w:val="1"/>
      <w:numFmt w:val="decimal"/>
      <w:lvlText w:val="%4."/>
      <w:lvlJc w:val="left"/>
      <w:pPr>
        <w:ind w:left="3436" w:hanging="360"/>
      </w:pPr>
    </w:lvl>
    <w:lvl w:ilvl="4" w:tplc="280A0019" w:tentative="1">
      <w:start w:val="1"/>
      <w:numFmt w:val="lowerLetter"/>
      <w:lvlText w:val="%5."/>
      <w:lvlJc w:val="left"/>
      <w:pPr>
        <w:ind w:left="4156" w:hanging="360"/>
      </w:pPr>
    </w:lvl>
    <w:lvl w:ilvl="5" w:tplc="280A001B" w:tentative="1">
      <w:start w:val="1"/>
      <w:numFmt w:val="lowerRoman"/>
      <w:lvlText w:val="%6."/>
      <w:lvlJc w:val="right"/>
      <w:pPr>
        <w:ind w:left="4876" w:hanging="180"/>
      </w:pPr>
    </w:lvl>
    <w:lvl w:ilvl="6" w:tplc="280A000F" w:tentative="1">
      <w:start w:val="1"/>
      <w:numFmt w:val="decimal"/>
      <w:lvlText w:val="%7."/>
      <w:lvlJc w:val="left"/>
      <w:pPr>
        <w:ind w:left="5596" w:hanging="360"/>
      </w:pPr>
    </w:lvl>
    <w:lvl w:ilvl="7" w:tplc="280A0019" w:tentative="1">
      <w:start w:val="1"/>
      <w:numFmt w:val="lowerLetter"/>
      <w:lvlText w:val="%8."/>
      <w:lvlJc w:val="left"/>
      <w:pPr>
        <w:ind w:left="6316" w:hanging="360"/>
      </w:pPr>
    </w:lvl>
    <w:lvl w:ilvl="8" w:tplc="280A001B" w:tentative="1">
      <w:start w:val="1"/>
      <w:numFmt w:val="lowerRoman"/>
      <w:lvlText w:val="%9."/>
      <w:lvlJc w:val="right"/>
      <w:pPr>
        <w:ind w:left="7036" w:hanging="180"/>
      </w:pPr>
    </w:lvl>
  </w:abstractNum>
  <w:abstractNum w:abstractNumId="14" w15:restartNumberingAfterBreak="0">
    <w:nsid w:val="40A82554"/>
    <w:multiLevelType w:val="hybridMultilevel"/>
    <w:tmpl w:val="CE260AC0"/>
    <w:lvl w:ilvl="0" w:tplc="280A000F">
      <w:start w:val="1"/>
      <w:numFmt w:val="decimal"/>
      <w:lvlText w:val="%1."/>
      <w:lvlJc w:val="left"/>
      <w:pPr>
        <w:ind w:left="360" w:hanging="360"/>
      </w:pPr>
    </w:lvl>
    <w:lvl w:ilvl="1" w:tplc="D250FD18">
      <w:start w:val="1"/>
      <w:numFmt w:val="bullet"/>
      <w:lvlText w:val="·"/>
      <w:lvlJc w:val="left"/>
      <w:pPr>
        <w:ind w:left="1080" w:hanging="360"/>
      </w:pPr>
      <w:rPr>
        <w:rFonts w:ascii="Arial" w:eastAsia="Calibri" w:hAnsi="Arial" w:cs="Arial" w:hint="default"/>
      </w:r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5" w15:restartNumberingAfterBreak="0">
    <w:nsid w:val="4A723CC9"/>
    <w:multiLevelType w:val="hybridMultilevel"/>
    <w:tmpl w:val="D564F6CA"/>
    <w:lvl w:ilvl="0" w:tplc="07A48E4E">
      <w:start w:val="1"/>
      <w:numFmt w:val="decimal"/>
      <w:lvlText w:val="%1."/>
      <w:lvlJc w:val="left"/>
      <w:pPr>
        <w:ind w:left="1353" w:hanging="360"/>
      </w:pPr>
      <w:rPr>
        <w:rFonts w:eastAsia="Arial" w:hint="default"/>
        <w:b w:val="0"/>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16" w15:restartNumberingAfterBreak="0">
    <w:nsid w:val="4C052821"/>
    <w:multiLevelType w:val="hybridMultilevel"/>
    <w:tmpl w:val="78A6E23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7" w15:restartNumberingAfterBreak="0">
    <w:nsid w:val="4C824997"/>
    <w:multiLevelType w:val="hybridMultilevel"/>
    <w:tmpl w:val="C0E6F058"/>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41E4417"/>
    <w:multiLevelType w:val="hybridMultilevel"/>
    <w:tmpl w:val="7F2E70B0"/>
    <w:lvl w:ilvl="0" w:tplc="B15C875E">
      <w:start w:val="1"/>
      <w:numFmt w:val="upperLetter"/>
      <w:lvlText w:val="%1."/>
      <w:lvlJc w:val="left"/>
      <w:pPr>
        <w:ind w:left="1068" w:hanging="360"/>
      </w:pPr>
      <w:rPr>
        <w:rFonts w:hint="default"/>
        <w:b w:val="0"/>
      </w:rPr>
    </w:lvl>
    <w:lvl w:ilvl="1" w:tplc="280A0003">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5880560"/>
    <w:multiLevelType w:val="hybridMultilevel"/>
    <w:tmpl w:val="BD120B92"/>
    <w:lvl w:ilvl="0" w:tplc="280A000D">
      <w:start w:val="1"/>
      <w:numFmt w:val="bullet"/>
      <w:lvlText w:val=""/>
      <w:lvlJc w:val="left"/>
      <w:pPr>
        <w:ind w:left="720" w:hanging="360"/>
      </w:pPr>
      <w:rPr>
        <w:rFonts w:ascii="Wingdings" w:hAnsi="Wingdings" w:hint="default"/>
      </w:rPr>
    </w:lvl>
    <w:lvl w:ilvl="1" w:tplc="280A000D">
      <w:start w:val="1"/>
      <w:numFmt w:val="bullet"/>
      <w:lvlText w:val=""/>
      <w:lvlJc w:val="left"/>
      <w:pPr>
        <w:ind w:left="1440" w:hanging="360"/>
      </w:pPr>
      <w:rPr>
        <w:rFonts w:ascii="Wingdings" w:hAnsi="Wingdings"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8E81330"/>
    <w:multiLevelType w:val="hybridMultilevel"/>
    <w:tmpl w:val="7CFE8142"/>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C591F1C"/>
    <w:multiLevelType w:val="hybridMultilevel"/>
    <w:tmpl w:val="4672CF70"/>
    <w:lvl w:ilvl="0" w:tplc="280A0017">
      <w:start w:val="1"/>
      <w:numFmt w:val="lowerLetter"/>
      <w:lvlText w:val="%1)"/>
      <w:lvlJc w:val="left"/>
      <w:pPr>
        <w:ind w:left="1428" w:hanging="360"/>
      </w:pPr>
      <w:rPr>
        <w:rFonts w:hint="default"/>
      </w:rPr>
    </w:lvl>
    <w:lvl w:ilvl="1" w:tplc="280A0003">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22" w15:restartNumberingAfterBreak="0">
    <w:nsid w:val="5FB62470"/>
    <w:multiLevelType w:val="multilevel"/>
    <w:tmpl w:val="4E78B1E2"/>
    <w:lvl w:ilvl="0">
      <w:start w:val="3"/>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68C5D85"/>
    <w:multiLevelType w:val="hybridMultilevel"/>
    <w:tmpl w:val="E370F9F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702800DF"/>
    <w:multiLevelType w:val="hybridMultilevel"/>
    <w:tmpl w:val="26561072"/>
    <w:lvl w:ilvl="0" w:tplc="280A0001">
      <w:start w:val="1"/>
      <w:numFmt w:val="bullet"/>
      <w:lvlText w:val=""/>
      <w:lvlJc w:val="left"/>
      <w:pPr>
        <w:ind w:left="1276" w:hanging="360"/>
      </w:pPr>
      <w:rPr>
        <w:rFonts w:ascii="Symbol" w:hAnsi="Symbol" w:hint="default"/>
      </w:rPr>
    </w:lvl>
    <w:lvl w:ilvl="1" w:tplc="D250FD18">
      <w:start w:val="1"/>
      <w:numFmt w:val="bullet"/>
      <w:lvlText w:val="·"/>
      <w:lvlJc w:val="left"/>
      <w:pPr>
        <w:ind w:left="1996" w:hanging="360"/>
      </w:pPr>
      <w:rPr>
        <w:rFonts w:ascii="Arial" w:eastAsia="Calibri" w:hAnsi="Arial" w:cs="Arial" w:hint="default"/>
      </w:rPr>
    </w:lvl>
    <w:lvl w:ilvl="2" w:tplc="280A001B" w:tentative="1">
      <w:start w:val="1"/>
      <w:numFmt w:val="lowerRoman"/>
      <w:lvlText w:val="%3."/>
      <w:lvlJc w:val="right"/>
      <w:pPr>
        <w:ind w:left="2716" w:hanging="180"/>
      </w:pPr>
    </w:lvl>
    <w:lvl w:ilvl="3" w:tplc="280A000F" w:tentative="1">
      <w:start w:val="1"/>
      <w:numFmt w:val="decimal"/>
      <w:lvlText w:val="%4."/>
      <w:lvlJc w:val="left"/>
      <w:pPr>
        <w:ind w:left="3436" w:hanging="360"/>
      </w:pPr>
    </w:lvl>
    <w:lvl w:ilvl="4" w:tplc="280A0019" w:tentative="1">
      <w:start w:val="1"/>
      <w:numFmt w:val="lowerLetter"/>
      <w:lvlText w:val="%5."/>
      <w:lvlJc w:val="left"/>
      <w:pPr>
        <w:ind w:left="4156" w:hanging="360"/>
      </w:pPr>
    </w:lvl>
    <w:lvl w:ilvl="5" w:tplc="280A001B" w:tentative="1">
      <w:start w:val="1"/>
      <w:numFmt w:val="lowerRoman"/>
      <w:lvlText w:val="%6."/>
      <w:lvlJc w:val="right"/>
      <w:pPr>
        <w:ind w:left="4876" w:hanging="180"/>
      </w:pPr>
    </w:lvl>
    <w:lvl w:ilvl="6" w:tplc="280A000F" w:tentative="1">
      <w:start w:val="1"/>
      <w:numFmt w:val="decimal"/>
      <w:lvlText w:val="%7."/>
      <w:lvlJc w:val="left"/>
      <w:pPr>
        <w:ind w:left="5596" w:hanging="360"/>
      </w:pPr>
    </w:lvl>
    <w:lvl w:ilvl="7" w:tplc="280A0019" w:tentative="1">
      <w:start w:val="1"/>
      <w:numFmt w:val="lowerLetter"/>
      <w:lvlText w:val="%8."/>
      <w:lvlJc w:val="left"/>
      <w:pPr>
        <w:ind w:left="6316" w:hanging="360"/>
      </w:pPr>
    </w:lvl>
    <w:lvl w:ilvl="8" w:tplc="280A001B" w:tentative="1">
      <w:start w:val="1"/>
      <w:numFmt w:val="lowerRoman"/>
      <w:lvlText w:val="%9."/>
      <w:lvlJc w:val="right"/>
      <w:pPr>
        <w:ind w:left="7036" w:hanging="180"/>
      </w:pPr>
    </w:lvl>
  </w:abstractNum>
  <w:abstractNum w:abstractNumId="25" w15:restartNumberingAfterBreak="0">
    <w:nsid w:val="708445A6"/>
    <w:multiLevelType w:val="multilevel"/>
    <w:tmpl w:val="0D605B78"/>
    <w:lvl w:ilvl="0">
      <w:start w:val="1"/>
      <w:numFmt w:val="decimal"/>
      <w:lvlText w:val="%1."/>
      <w:lvlJc w:val="left"/>
      <w:pPr>
        <w:ind w:left="360" w:hanging="360"/>
      </w:p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74924AA0"/>
    <w:multiLevelType w:val="multilevel"/>
    <w:tmpl w:val="3A4E3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A2083E"/>
    <w:multiLevelType w:val="hybridMultilevel"/>
    <w:tmpl w:val="C06433EE"/>
    <w:lvl w:ilvl="0" w:tplc="280A0001">
      <w:start w:val="1"/>
      <w:numFmt w:val="bullet"/>
      <w:lvlText w:val=""/>
      <w:lvlJc w:val="left"/>
      <w:pPr>
        <w:ind w:left="1152" w:hanging="360"/>
      </w:pPr>
      <w:rPr>
        <w:rFonts w:ascii="Symbol" w:hAnsi="Symbol" w:hint="default"/>
      </w:rPr>
    </w:lvl>
    <w:lvl w:ilvl="1" w:tplc="280A0003" w:tentative="1">
      <w:start w:val="1"/>
      <w:numFmt w:val="bullet"/>
      <w:lvlText w:val="o"/>
      <w:lvlJc w:val="left"/>
      <w:pPr>
        <w:ind w:left="1872" w:hanging="360"/>
      </w:pPr>
      <w:rPr>
        <w:rFonts w:ascii="Courier New" w:hAnsi="Courier New" w:cs="Courier New" w:hint="default"/>
      </w:rPr>
    </w:lvl>
    <w:lvl w:ilvl="2" w:tplc="280A0005" w:tentative="1">
      <w:start w:val="1"/>
      <w:numFmt w:val="bullet"/>
      <w:lvlText w:val=""/>
      <w:lvlJc w:val="left"/>
      <w:pPr>
        <w:ind w:left="2592" w:hanging="360"/>
      </w:pPr>
      <w:rPr>
        <w:rFonts w:ascii="Wingdings" w:hAnsi="Wingdings" w:hint="default"/>
      </w:rPr>
    </w:lvl>
    <w:lvl w:ilvl="3" w:tplc="280A0001" w:tentative="1">
      <w:start w:val="1"/>
      <w:numFmt w:val="bullet"/>
      <w:lvlText w:val=""/>
      <w:lvlJc w:val="left"/>
      <w:pPr>
        <w:ind w:left="3312" w:hanging="360"/>
      </w:pPr>
      <w:rPr>
        <w:rFonts w:ascii="Symbol" w:hAnsi="Symbol" w:hint="default"/>
      </w:rPr>
    </w:lvl>
    <w:lvl w:ilvl="4" w:tplc="280A0003" w:tentative="1">
      <w:start w:val="1"/>
      <w:numFmt w:val="bullet"/>
      <w:lvlText w:val="o"/>
      <w:lvlJc w:val="left"/>
      <w:pPr>
        <w:ind w:left="4032" w:hanging="360"/>
      </w:pPr>
      <w:rPr>
        <w:rFonts w:ascii="Courier New" w:hAnsi="Courier New" w:cs="Courier New" w:hint="default"/>
      </w:rPr>
    </w:lvl>
    <w:lvl w:ilvl="5" w:tplc="280A0005" w:tentative="1">
      <w:start w:val="1"/>
      <w:numFmt w:val="bullet"/>
      <w:lvlText w:val=""/>
      <w:lvlJc w:val="left"/>
      <w:pPr>
        <w:ind w:left="4752" w:hanging="360"/>
      </w:pPr>
      <w:rPr>
        <w:rFonts w:ascii="Wingdings" w:hAnsi="Wingdings" w:hint="default"/>
      </w:rPr>
    </w:lvl>
    <w:lvl w:ilvl="6" w:tplc="280A0001" w:tentative="1">
      <w:start w:val="1"/>
      <w:numFmt w:val="bullet"/>
      <w:lvlText w:val=""/>
      <w:lvlJc w:val="left"/>
      <w:pPr>
        <w:ind w:left="5472" w:hanging="360"/>
      </w:pPr>
      <w:rPr>
        <w:rFonts w:ascii="Symbol" w:hAnsi="Symbol" w:hint="default"/>
      </w:rPr>
    </w:lvl>
    <w:lvl w:ilvl="7" w:tplc="280A0003" w:tentative="1">
      <w:start w:val="1"/>
      <w:numFmt w:val="bullet"/>
      <w:lvlText w:val="o"/>
      <w:lvlJc w:val="left"/>
      <w:pPr>
        <w:ind w:left="6192" w:hanging="360"/>
      </w:pPr>
      <w:rPr>
        <w:rFonts w:ascii="Courier New" w:hAnsi="Courier New" w:cs="Courier New" w:hint="default"/>
      </w:rPr>
    </w:lvl>
    <w:lvl w:ilvl="8" w:tplc="280A0005" w:tentative="1">
      <w:start w:val="1"/>
      <w:numFmt w:val="bullet"/>
      <w:lvlText w:val=""/>
      <w:lvlJc w:val="left"/>
      <w:pPr>
        <w:ind w:left="6912" w:hanging="360"/>
      </w:pPr>
      <w:rPr>
        <w:rFonts w:ascii="Wingdings" w:hAnsi="Wingdings" w:hint="default"/>
      </w:rPr>
    </w:lvl>
  </w:abstractNum>
  <w:abstractNum w:abstractNumId="28" w15:restartNumberingAfterBreak="0">
    <w:nsid w:val="7B6C4199"/>
    <w:multiLevelType w:val="hybridMultilevel"/>
    <w:tmpl w:val="BDB8DE58"/>
    <w:lvl w:ilvl="0" w:tplc="094AB0B4">
      <w:start w:val="1"/>
      <w:numFmt w:val="upperRoman"/>
      <w:lvlText w:val="%1."/>
      <w:lvlJc w:val="left"/>
      <w:pPr>
        <w:ind w:left="1003" w:hanging="721"/>
      </w:pPr>
      <w:rPr>
        <w:rFonts w:ascii="Arial" w:eastAsia="Arial" w:hAnsi="Arial" w:cs="Arial" w:hint="default"/>
        <w:b/>
        <w:bCs/>
        <w:spacing w:val="-12"/>
        <w:w w:val="101"/>
        <w:sz w:val="22"/>
        <w:szCs w:val="22"/>
        <w:lang w:val="es-ES" w:eastAsia="en-US" w:bidi="ar-SA"/>
      </w:rPr>
    </w:lvl>
    <w:lvl w:ilvl="1" w:tplc="280A0015">
      <w:start w:val="1"/>
      <w:numFmt w:val="upperLetter"/>
      <w:lvlText w:val="%2."/>
      <w:lvlJc w:val="left"/>
      <w:pPr>
        <w:ind w:left="1363" w:hanging="360"/>
      </w:pPr>
      <w:rPr>
        <w:rFonts w:hint="default"/>
        <w:w w:val="101"/>
        <w:sz w:val="22"/>
        <w:szCs w:val="22"/>
        <w:lang w:val="es-ES" w:eastAsia="en-US" w:bidi="ar-SA"/>
      </w:rPr>
    </w:lvl>
    <w:lvl w:ilvl="2" w:tplc="C27CC916">
      <w:numFmt w:val="bullet"/>
      <w:lvlText w:val="•"/>
      <w:lvlJc w:val="left"/>
      <w:pPr>
        <w:ind w:left="2300" w:hanging="361"/>
      </w:pPr>
      <w:rPr>
        <w:rFonts w:ascii="Arial MT" w:eastAsia="Arial MT" w:hAnsi="Arial MT" w:cs="Arial MT" w:hint="default"/>
        <w:w w:val="101"/>
        <w:sz w:val="22"/>
        <w:szCs w:val="22"/>
        <w:lang w:val="es-ES" w:eastAsia="en-US" w:bidi="ar-SA"/>
      </w:rPr>
    </w:lvl>
    <w:lvl w:ilvl="3" w:tplc="0DB8B002">
      <w:numFmt w:val="bullet"/>
      <w:lvlText w:val="•"/>
      <w:lvlJc w:val="left"/>
      <w:pPr>
        <w:ind w:left="3216" w:hanging="361"/>
      </w:pPr>
      <w:rPr>
        <w:rFonts w:hint="default"/>
        <w:lang w:val="es-ES" w:eastAsia="en-US" w:bidi="ar-SA"/>
      </w:rPr>
    </w:lvl>
    <w:lvl w:ilvl="4" w:tplc="BDA6FF8E">
      <w:numFmt w:val="bullet"/>
      <w:lvlText w:val="•"/>
      <w:lvlJc w:val="left"/>
      <w:pPr>
        <w:ind w:left="4132" w:hanging="361"/>
      </w:pPr>
      <w:rPr>
        <w:rFonts w:hint="default"/>
        <w:lang w:val="es-ES" w:eastAsia="en-US" w:bidi="ar-SA"/>
      </w:rPr>
    </w:lvl>
    <w:lvl w:ilvl="5" w:tplc="ABBCF194">
      <w:numFmt w:val="bullet"/>
      <w:lvlText w:val="•"/>
      <w:lvlJc w:val="left"/>
      <w:pPr>
        <w:ind w:left="5048" w:hanging="361"/>
      </w:pPr>
      <w:rPr>
        <w:rFonts w:hint="default"/>
        <w:lang w:val="es-ES" w:eastAsia="en-US" w:bidi="ar-SA"/>
      </w:rPr>
    </w:lvl>
    <w:lvl w:ilvl="6" w:tplc="43546BD0">
      <w:numFmt w:val="bullet"/>
      <w:lvlText w:val="•"/>
      <w:lvlJc w:val="left"/>
      <w:pPr>
        <w:ind w:left="5964" w:hanging="361"/>
      </w:pPr>
      <w:rPr>
        <w:rFonts w:hint="default"/>
        <w:lang w:val="es-ES" w:eastAsia="en-US" w:bidi="ar-SA"/>
      </w:rPr>
    </w:lvl>
    <w:lvl w:ilvl="7" w:tplc="65BA2EBA">
      <w:numFmt w:val="bullet"/>
      <w:lvlText w:val="•"/>
      <w:lvlJc w:val="left"/>
      <w:pPr>
        <w:ind w:left="6880" w:hanging="361"/>
      </w:pPr>
      <w:rPr>
        <w:rFonts w:hint="default"/>
        <w:lang w:val="es-ES" w:eastAsia="en-US" w:bidi="ar-SA"/>
      </w:rPr>
    </w:lvl>
    <w:lvl w:ilvl="8" w:tplc="E0C81D2A">
      <w:numFmt w:val="bullet"/>
      <w:lvlText w:val="•"/>
      <w:lvlJc w:val="left"/>
      <w:pPr>
        <w:ind w:left="7796" w:hanging="361"/>
      </w:pPr>
      <w:rPr>
        <w:rFonts w:hint="default"/>
        <w:lang w:val="es-ES" w:eastAsia="en-US" w:bidi="ar-SA"/>
      </w:rPr>
    </w:lvl>
  </w:abstractNum>
  <w:abstractNum w:abstractNumId="29" w15:restartNumberingAfterBreak="0">
    <w:nsid w:val="7F1948D4"/>
    <w:multiLevelType w:val="hybridMultilevel"/>
    <w:tmpl w:val="3EA4747A"/>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23"/>
  </w:num>
  <w:num w:numId="4">
    <w:abstractNumId w:val="21"/>
  </w:num>
  <w:num w:numId="5">
    <w:abstractNumId w:val="22"/>
  </w:num>
  <w:num w:numId="6">
    <w:abstractNumId w:val="8"/>
  </w:num>
  <w:num w:numId="7">
    <w:abstractNumId w:val="25"/>
  </w:num>
  <w:num w:numId="8">
    <w:abstractNumId w:val="29"/>
  </w:num>
  <w:num w:numId="9">
    <w:abstractNumId w:val="2"/>
  </w:num>
  <w:num w:numId="10">
    <w:abstractNumId w:val="17"/>
  </w:num>
  <w:num w:numId="11">
    <w:abstractNumId w:val="20"/>
  </w:num>
  <w:num w:numId="12">
    <w:abstractNumId w:val="6"/>
  </w:num>
  <w:num w:numId="13">
    <w:abstractNumId w:val="11"/>
  </w:num>
  <w:num w:numId="14">
    <w:abstractNumId w:val="0"/>
  </w:num>
  <w:num w:numId="15">
    <w:abstractNumId w:val="10"/>
  </w:num>
  <w:num w:numId="16">
    <w:abstractNumId w:val="19"/>
  </w:num>
  <w:num w:numId="17">
    <w:abstractNumId w:val="27"/>
  </w:num>
  <w:num w:numId="18">
    <w:abstractNumId w:val="16"/>
  </w:num>
  <w:num w:numId="19">
    <w:abstractNumId w:val="4"/>
  </w:num>
  <w:num w:numId="20">
    <w:abstractNumId w:val="15"/>
  </w:num>
  <w:num w:numId="21">
    <w:abstractNumId w:val="3"/>
  </w:num>
  <w:num w:numId="22">
    <w:abstractNumId w:val="24"/>
  </w:num>
  <w:num w:numId="23">
    <w:abstractNumId w:val="13"/>
  </w:num>
  <w:num w:numId="24">
    <w:abstractNumId w:val="9"/>
  </w:num>
  <w:num w:numId="25">
    <w:abstractNumId w:val="18"/>
  </w:num>
  <w:num w:numId="26">
    <w:abstractNumId w:val="1"/>
  </w:num>
  <w:num w:numId="27">
    <w:abstractNumId w:val="28"/>
  </w:num>
  <w:num w:numId="28">
    <w:abstractNumId w:val="7"/>
  </w:num>
  <w:num w:numId="29">
    <w:abstractNumId w:val="26"/>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226"/>
    <w:rsid w:val="00023220"/>
    <w:rsid w:val="00025B62"/>
    <w:rsid w:val="00081F9E"/>
    <w:rsid w:val="000A540F"/>
    <w:rsid w:val="000B3FC7"/>
    <w:rsid w:val="000D0A07"/>
    <w:rsid w:val="001044A6"/>
    <w:rsid w:val="001B3EA1"/>
    <w:rsid w:val="002129FC"/>
    <w:rsid w:val="00260DD5"/>
    <w:rsid w:val="002868D6"/>
    <w:rsid w:val="00290299"/>
    <w:rsid w:val="002D0906"/>
    <w:rsid w:val="002D7411"/>
    <w:rsid w:val="003311BB"/>
    <w:rsid w:val="00354FDB"/>
    <w:rsid w:val="0037746D"/>
    <w:rsid w:val="003A24D3"/>
    <w:rsid w:val="003F015F"/>
    <w:rsid w:val="003F454B"/>
    <w:rsid w:val="00426BC9"/>
    <w:rsid w:val="00444855"/>
    <w:rsid w:val="0044521B"/>
    <w:rsid w:val="00464167"/>
    <w:rsid w:val="004D709C"/>
    <w:rsid w:val="004E508A"/>
    <w:rsid w:val="004F33A3"/>
    <w:rsid w:val="005164E9"/>
    <w:rsid w:val="0058505F"/>
    <w:rsid w:val="005B132C"/>
    <w:rsid w:val="005C2A27"/>
    <w:rsid w:val="00611457"/>
    <w:rsid w:val="00611EA6"/>
    <w:rsid w:val="006358DC"/>
    <w:rsid w:val="006A229A"/>
    <w:rsid w:val="006F2FFC"/>
    <w:rsid w:val="00702D62"/>
    <w:rsid w:val="007355A4"/>
    <w:rsid w:val="0078637F"/>
    <w:rsid w:val="007A5C2E"/>
    <w:rsid w:val="007F5A98"/>
    <w:rsid w:val="008A264C"/>
    <w:rsid w:val="008C1E8A"/>
    <w:rsid w:val="009225D7"/>
    <w:rsid w:val="00960AD0"/>
    <w:rsid w:val="009822ED"/>
    <w:rsid w:val="009C22AB"/>
    <w:rsid w:val="00A4472F"/>
    <w:rsid w:val="00A70756"/>
    <w:rsid w:val="00A95761"/>
    <w:rsid w:val="00AD48EB"/>
    <w:rsid w:val="00B06AA4"/>
    <w:rsid w:val="00B30E57"/>
    <w:rsid w:val="00BB182E"/>
    <w:rsid w:val="00BD0390"/>
    <w:rsid w:val="00C371D6"/>
    <w:rsid w:val="00C7009E"/>
    <w:rsid w:val="00C93402"/>
    <w:rsid w:val="00C96C52"/>
    <w:rsid w:val="00CF23EF"/>
    <w:rsid w:val="00D021E8"/>
    <w:rsid w:val="00D32DC1"/>
    <w:rsid w:val="00D51C82"/>
    <w:rsid w:val="00DE5CDA"/>
    <w:rsid w:val="00E01852"/>
    <w:rsid w:val="00E649ED"/>
    <w:rsid w:val="00EE77D9"/>
    <w:rsid w:val="00EF5ED5"/>
    <w:rsid w:val="00F22EA2"/>
    <w:rsid w:val="00F44E1E"/>
    <w:rsid w:val="00F514B5"/>
    <w:rsid w:val="00F86226"/>
    <w:rsid w:val="00FA46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4CE254"/>
  <w15:chartTrackingRefBased/>
  <w15:docId w15:val="{DA68043E-C7A4-440F-8F25-75A478B9D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226"/>
    <w:pPr>
      <w:spacing w:line="276" w:lineRule="auto"/>
    </w:pPr>
    <w:rPr>
      <w:rFonts w:ascii="Perpetua" w:eastAsia="Batang" w:hAnsi="Perpetua" w:cs="Times New Roman"/>
      <w:color w:val="000000"/>
      <w:szCs w:val="20"/>
      <w:lang w:eastAsia="es-PE"/>
    </w:rPr>
  </w:style>
  <w:style w:type="paragraph" w:styleId="Ttulo1">
    <w:name w:val="heading 1"/>
    <w:basedOn w:val="Normal"/>
    <w:link w:val="Ttulo1Car"/>
    <w:uiPriority w:val="9"/>
    <w:qFormat/>
    <w:rsid w:val="00C7009E"/>
    <w:pPr>
      <w:widowControl w:val="0"/>
      <w:autoSpaceDE w:val="0"/>
      <w:autoSpaceDN w:val="0"/>
      <w:spacing w:after="0" w:line="240" w:lineRule="auto"/>
      <w:ind w:left="1003" w:hanging="721"/>
      <w:outlineLvl w:val="0"/>
    </w:pPr>
    <w:rPr>
      <w:rFonts w:ascii="Arial" w:eastAsia="Arial" w:hAnsi="Arial" w:cs="Arial"/>
      <w:b/>
      <w:bCs/>
      <w:color w:val="auto"/>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ita Pie de Página,titulo,Titulo de Fígura,TITULO A,Cuadro 2-1,Fundamentacion,Bulleted List,Lista vistosa - Énfasis 11,Titulo parrafo,Punto,3,Iz - Párrafo de lista,Sivsa Parrafo,Footnote,List Paragraph1,Lista 123,Number List 1,titulo 5"/>
    <w:basedOn w:val="Normal"/>
    <w:link w:val="PrrafodelistaCar"/>
    <w:uiPriority w:val="34"/>
    <w:qFormat/>
    <w:rsid w:val="00F86226"/>
    <w:pPr>
      <w:ind w:left="720"/>
      <w:contextualSpacing/>
    </w:pPr>
    <w:rPr>
      <w:sz w:val="20"/>
    </w:rPr>
  </w:style>
  <w:style w:type="character" w:customStyle="1" w:styleId="PrrafodelistaCar">
    <w:name w:val="Párrafo de lista Car"/>
    <w:aliases w:val="Cita Pie de Página Car,titulo Car,Titulo de Fígura Car,TITULO A Car,Cuadro 2-1 Car,Fundamentacion Car,Bulleted List Car,Lista vistosa - Énfasis 11 Car,Titulo parrafo Car,Punto Car,3 Car,Iz - Párrafo de lista Car,Sivsa Parrafo Car"/>
    <w:link w:val="Prrafodelista"/>
    <w:uiPriority w:val="34"/>
    <w:qFormat/>
    <w:rsid w:val="00F86226"/>
    <w:rPr>
      <w:rFonts w:ascii="Perpetua" w:eastAsia="Batang" w:hAnsi="Perpetua" w:cs="Times New Roman"/>
      <w:color w:val="000000"/>
      <w:sz w:val="20"/>
      <w:szCs w:val="20"/>
      <w:lang w:eastAsia="es-PE"/>
    </w:rPr>
  </w:style>
  <w:style w:type="paragraph" w:customStyle="1" w:styleId="titulo3">
    <w:name w:val="titulo 3"/>
    <w:basedOn w:val="Normal"/>
    <w:rsid w:val="00F86226"/>
    <w:pPr>
      <w:tabs>
        <w:tab w:val="left" w:pos="1644"/>
        <w:tab w:val="left" w:pos="6123"/>
      </w:tabs>
      <w:autoSpaceDE w:val="0"/>
      <w:autoSpaceDN w:val="0"/>
      <w:adjustRightInd w:val="0"/>
      <w:spacing w:after="0" w:line="240" w:lineRule="auto"/>
      <w:ind w:left="1644" w:hanging="680"/>
    </w:pPr>
    <w:rPr>
      <w:rFonts w:ascii="Arial" w:eastAsia="Times New Roman" w:hAnsi="Arial" w:cs="Arial"/>
      <w:b/>
      <w:bCs/>
      <w:color w:val="auto"/>
      <w:szCs w:val="22"/>
      <w:lang w:val="es-ES" w:eastAsia="es-ES"/>
    </w:rPr>
  </w:style>
  <w:style w:type="paragraph" w:styleId="Encabezado">
    <w:name w:val="header"/>
    <w:basedOn w:val="Normal"/>
    <w:link w:val="EncabezadoCar"/>
    <w:unhideWhenUsed/>
    <w:rsid w:val="00F86226"/>
    <w:pPr>
      <w:tabs>
        <w:tab w:val="center" w:pos="4252"/>
        <w:tab w:val="right" w:pos="8504"/>
      </w:tabs>
      <w:spacing w:after="0" w:line="240" w:lineRule="auto"/>
    </w:pPr>
  </w:style>
  <w:style w:type="character" w:customStyle="1" w:styleId="EncabezadoCar">
    <w:name w:val="Encabezado Car"/>
    <w:basedOn w:val="Fuentedeprrafopredeter"/>
    <w:link w:val="Encabezado"/>
    <w:rsid w:val="00F86226"/>
    <w:rPr>
      <w:rFonts w:ascii="Perpetua" w:eastAsia="Batang" w:hAnsi="Perpetua" w:cs="Times New Roman"/>
      <w:color w:val="000000"/>
      <w:szCs w:val="20"/>
      <w:lang w:eastAsia="es-PE"/>
    </w:rPr>
  </w:style>
  <w:style w:type="paragraph" w:styleId="Piedepgina">
    <w:name w:val="footer"/>
    <w:basedOn w:val="Normal"/>
    <w:link w:val="PiedepginaCar"/>
    <w:uiPriority w:val="99"/>
    <w:unhideWhenUsed/>
    <w:rsid w:val="00F862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86226"/>
    <w:rPr>
      <w:rFonts w:ascii="Perpetua" w:eastAsia="Batang" w:hAnsi="Perpetua" w:cs="Times New Roman"/>
      <w:color w:val="000000"/>
      <w:szCs w:val="20"/>
      <w:lang w:eastAsia="es-PE"/>
    </w:rPr>
  </w:style>
  <w:style w:type="character" w:customStyle="1" w:styleId="Ttulo1Car">
    <w:name w:val="Título 1 Car"/>
    <w:basedOn w:val="Fuentedeprrafopredeter"/>
    <w:link w:val="Ttulo1"/>
    <w:uiPriority w:val="9"/>
    <w:rsid w:val="00C7009E"/>
    <w:rPr>
      <w:rFonts w:ascii="Arial" w:eastAsia="Arial" w:hAnsi="Arial" w:cs="Arial"/>
      <w:b/>
      <w:bCs/>
      <w:lang w:val="es-ES"/>
    </w:rPr>
  </w:style>
  <w:style w:type="table" w:customStyle="1" w:styleId="TableNormal">
    <w:name w:val="Table Normal"/>
    <w:uiPriority w:val="2"/>
    <w:semiHidden/>
    <w:unhideWhenUsed/>
    <w:qFormat/>
    <w:rsid w:val="00C700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C7009E"/>
    <w:pPr>
      <w:widowControl w:val="0"/>
      <w:autoSpaceDE w:val="0"/>
      <w:autoSpaceDN w:val="0"/>
      <w:spacing w:after="0" w:line="240" w:lineRule="auto"/>
    </w:pPr>
    <w:rPr>
      <w:rFonts w:ascii="Arial MT" w:eastAsia="Arial MT" w:hAnsi="Arial MT" w:cs="Arial MT"/>
      <w:color w:val="auto"/>
      <w:szCs w:val="22"/>
      <w:lang w:val="es-ES" w:eastAsia="en-US"/>
    </w:rPr>
  </w:style>
  <w:style w:type="character" w:customStyle="1" w:styleId="TextoindependienteCar">
    <w:name w:val="Texto independiente Car"/>
    <w:basedOn w:val="Fuentedeprrafopredeter"/>
    <w:link w:val="Textoindependiente"/>
    <w:uiPriority w:val="1"/>
    <w:rsid w:val="00C7009E"/>
    <w:rPr>
      <w:rFonts w:ascii="Arial MT" w:eastAsia="Arial MT" w:hAnsi="Arial MT" w:cs="Arial MT"/>
      <w:lang w:val="es-ES"/>
    </w:rPr>
  </w:style>
  <w:style w:type="paragraph" w:customStyle="1" w:styleId="TableParagraph">
    <w:name w:val="Table Paragraph"/>
    <w:basedOn w:val="Normal"/>
    <w:uiPriority w:val="1"/>
    <w:qFormat/>
    <w:rsid w:val="00C7009E"/>
    <w:pPr>
      <w:widowControl w:val="0"/>
      <w:autoSpaceDE w:val="0"/>
      <w:autoSpaceDN w:val="0"/>
      <w:spacing w:after="0" w:line="240" w:lineRule="auto"/>
    </w:pPr>
    <w:rPr>
      <w:rFonts w:ascii="Arial MT" w:eastAsia="Arial MT" w:hAnsi="Arial MT" w:cs="Arial MT"/>
      <w:color w:val="auto"/>
      <w:szCs w:val="22"/>
      <w:lang w:val="es-ES" w:eastAsia="en-US"/>
    </w:rPr>
  </w:style>
  <w:style w:type="character" w:styleId="Hipervnculo">
    <w:name w:val="Hyperlink"/>
    <w:basedOn w:val="Fuentedeprrafopredeter"/>
    <w:uiPriority w:val="99"/>
    <w:unhideWhenUsed/>
    <w:rsid w:val="000A540F"/>
    <w:rPr>
      <w:color w:val="0563C1" w:themeColor="hyperlink"/>
      <w:u w:val="single"/>
    </w:rPr>
  </w:style>
  <w:style w:type="paragraph" w:styleId="NormalWeb">
    <w:name w:val="Normal (Web)"/>
    <w:basedOn w:val="Normal"/>
    <w:uiPriority w:val="99"/>
    <w:semiHidden/>
    <w:unhideWhenUsed/>
    <w:rsid w:val="00611EA6"/>
    <w:pPr>
      <w:spacing w:before="100" w:beforeAutospacing="1" w:after="100" w:afterAutospacing="1" w:line="240" w:lineRule="auto"/>
    </w:pPr>
    <w:rPr>
      <w:rFonts w:ascii="Times New Roman" w:eastAsia="Times New Roman" w:hAnsi="Times New Roman"/>
      <w:color w:val="auto"/>
      <w:sz w:val="24"/>
      <w:szCs w:val="24"/>
    </w:rPr>
  </w:style>
  <w:style w:type="character" w:styleId="Textoennegrita">
    <w:name w:val="Strong"/>
    <w:basedOn w:val="Fuentedeprrafopredeter"/>
    <w:uiPriority w:val="22"/>
    <w:qFormat/>
    <w:rsid w:val="00611EA6"/>
    <w:rPr>
      <w:b/>
      <w:bCs/>
    </w:rPr>
  </w:style>
  <w:style w:type="character" w:customStyle="1" w:styleId="Mencinsinresolver1">
    <w:name w:val="Mención sin resolver1"/>
    <w:basedOn w:val="Fuentedeprrafopredeter"/>
    <w:uiPriority w:val="99"/>
    <w:semiHidden/>
    <w:unhideWhenUsed/>
    <w:rsid w:val="00611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707756">
      <w:bodyDiv w:val="1"/>
      <w:marLeft w:val="0"/>
      <w:marRight w:val="0"/>
      <w:marTop w:val="0"/>
      <w:marBottom w:val="0"/>
      <w:divBdr>
        <w:top w:val="none" w:sz="0" w:space="0" w:color="auto"/>
        <w:left w:val="none" w:sz="0" w:space="0" w:color="auto"/>
        <w:bottom w:val="none" w:sz="0" w:space="0" w:color="auto"/>
        <w:right w:val="none" w:sz="0" w:space="0" w:color="auto"/>
      </w:divBdr>
    </w:div>
    <w:div w:id="521632439">
      <w:bodyDiv w:val="1"/>
      <w:marLeft w:val="0"/>
      <w:marRight w:val="0"/>
      <w:marTop w:val="0"/>
      <w:marBottom w:val="0"/>
      <w:divBdr>
        <w:top w:val="none" w:sz="0" w:space="0" w:color="auto"/>
        <w:left w:val="none" w:sz="0" w:space="0" w:color="auto"/>
        <w:bottom w:val="none" w:sz="0" w:space="0" w:color="auto"/>
        <w:right w:val="none" w:sz="0" w:space="0" w:color="auto"/>
      </w:divBdr>
    </w:div>
    <w:div w:id="938563969">
      <w:bodyDiv w:val="1"/>
      <w:marLeft w:val="0"/>
      <w:marRight w:val="0"/>
      <w:marTop w:val="0"/>
      <w:marBottom w:val="0"/>
      <w:divBdr>
        <w:top w:val="none" w:sz="0" w:space="0" w:color="auto"/>
        <w:left w:val="none" w:sz="0" w:space="0" w:color="auto"/>
        <w:bottom w:val="none" w:sz="0" w:space="0" w:color="auto"/>
        <w:right w:val="none" w:sz="0" w:space="0" w:color="auto"/>
      </w:divBdr>
    </w:div>
    <w:div w:id="953094331">
      <w:bodyDiv w:val="1"/>
      <w:marLeft w:val="0"/>
      <w:marRight w:val="0"/>
      <w:marTop w:val="0"/>
      <w:marBottom w:val="0"/>
      <w:divBdr>
        <w:top w:val="none" w:sz="0" w:space="0" w:color="auto"/>
        <w:left w:val="none" w:sz="0" w:space="0" w:color="auto"/>
        <w:bottom w:val="none" w:sz="0" w:space="0" w:color="auto"/>
        <w:right w:val="none" w:sz="0" w:space="0" w:color="auto"/>
      </w:divBdr>
    </w:div>
    <w:div w:id="124086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infraestructura@senasa.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2891</Words>
  <Characters>15904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ERNESTO LUQUE YBACETA</dc:creator>
  <cp:keywords/>
  <dc:description/>
  <cp:lastModifiedBy>WILFREDO LEIVA ROJAS</cp:lastModifiedBy>
  <cp:revision>4</cp:revision>
  <dcterms:created xsi:type="dcterms:W3CDTF">2025-04-25T13:43:00Z</dcterms:created>
  <dcterms:modified xsi:type="dcterms:W3CDTF">2025-04-25T13:53:00Z</dcterms:modified>
</cp:coreProperties>
</file>