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6B237C42" w:rsidR="009274DE" w:rsidRDefault="0074777A" w:rsidP="00B64C1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79540034"/>
      <w:r>
        <w:rPr>
          <w:rFonts w:ascii="Arial" w:hAnsi="Arial" w:cs="Arial"/>
          <w:b/>
          <w:sz w:val="20"/>
        </w:rPr>
        <w:t xml:space="preserve">CONTRATACION DEL </w:t>
      </w:r>
      <w:r w:rsidR="00B64C1F" w:rsidRPr="00B64C1F">
        <w:rPr>
          <w:rFonts w:ascii="Arial" w:hAnsi="Arial" w:cs="Arial"/>
          <w:b/>
          <w:sz w:val="20"/>
        </w:rPr>
        <w:t xml:space="preserve">SERVICIO DE </w:t>
      </w:r>
      <w:r w:rsidR="00326D8F">
        <w:rPr>
          <w:rFonts w:ascii="Arial" w:hAnsi="Arial" w:cs="Arial"/>
          <w:b/>
          <w:sz w:val="20"/>
        </w:rPr>
        <w:t>CONSULTORIA ESPECIALIZADO PARA ELABORAR MANUAL DE POLITICAS CONTABLES DE ZOFRATACNA BAJO MARCO NICSP</w:t>
      </w:r>
    </w:p>
    <w:bookmarkEnd w:id="0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04893C8E" w:rsidR="00A67B61" w:rsidRDefault="00A67B61" w:rsidP="00B64C1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326D8F" w:rsidRPr="00326D8F">
        <w:rPr>
          <w:rFonts w:ascii="Arial" w:hAnsi="Arial" w:cs="Arial"/>
          <w:b/>
          <w:bCs/>
          <w:color w:val="auto"/>
          <w:sz w:val="20"/>
        </w:rPr>
        <w:t>CONTRATACION DEL SERVICIO DE CONSULTORIA ESPECIALIZADO PARA ELABORAR MANUAL DE POLITICAS CONTABLES DE ZOFRATACNA BAJO MARCO NICSP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26D8F"/>
    <w:rsid w:val="00332EFA"/>
    <w:rsid w:val="004907B6"/>
    <w:rsid w:val="00494B5B"/>
    <w:rsid w:val="004D3C38"/>
    <w:rsid w:val="00582DD6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827E0"/>
    <w:rsid w:val="00AF31BF"/>
    <w:rsid w:val="00B453F4"/>
    <w:rsid w:val="00B61CB1"/>
    <w:rsid w:val="00B64C1F"/>
    <w:rsid w:val="00B7402B"/>
    <w:rsid w:val="00BA63B5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2025-07-30T21:16:00Z</dcterms:created>
  <dcterms:modified xsi:type="dcterms:W3CDTF">2025-07-30T21:16:00Z</dcterms:modified>
</cp:coreProperties>
</file>