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59A2D844" w:rsidR="00F57404" w:rsidRPr="00F57404" w:rsidRDefault="00B31759"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Pr>
                <w:rFonts w:ascii="Arial" w:hAnsi="Arial" w:cs="Arial"/>
                <w:bCs w:val="0"/>
                <w:color w:val="auto"/>
                <w:sz w:val="20"/>
              </w:rPr>
              <w:t>022</w:t>
            </w:r>
            <w:r w:rsidR="00F57404" w:rsidRPr="00F57404">
              <w:rPr>
                <w:rFonts w:ascii="Arial" w:hAnsi="Arial" w:cs="Arial"/>
                <w:bCs w:val="0"/>
                <w:color w:val="auto"/>
                <w:sz w:val="20"/>
              </w:rPr>
              <w:t>-</w:t>
            </w:r>
            <w:r w:rsidR="005E400A">
              <w:rPr>
                <w:rFonts w:ascii="Arial" w:hAnsi="Arial" w:cs="Arial"/>
                <w:bCs w:val="0"/>
                <w:color w:val="auto"/>
                <w:sz w:val="20"/>
              </w:rPr>
              <w:t>2025</w:t>
            </w:r>
            <w:r w:rsidR="00F57404" w:rsidRPr="00F57404">
              <w:rPr>
                <w:rFonts w:ascii="Arial" w:hAnsi="Arial" w:cs="Arial"/>
                <w:bCs w:val="0"/>
                <w:color w:val="auto"/>
                <w:sz w:val="20"/>
              </w:rPr>
              <w:t>-SAN GABÁN S.A. – “</w:t>
            </w:r>
            <w:r>
              <w:rPr>
                <w:rFonts w:ascii="Arial" w:hAnsi="Arial" w:cs="Arial"/>
                <w:bCs w:val="0"/>
                <w:color w:val="auto"/>
                <w:sz w:val="20"/>
              </w:rPr>
              <w:t>SERVICIO DE MANTENIMIENTO DE ENCAUZAMIENTO DE QUEBRADA SUPAYHUAYCO DE LA C.H. SAN GABAN II.</w:t>
            </w:r>
            <w:r w:rsidR="00F57404"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746"/>
        <w:gridCol w:w="690"/>
        <w:gridCol w:w="1384"/>
        <w:gridCol w:w="1131"/>
        <w:gridCol w:w="1103"/>
      </w:tblGrid>
      <w:tr w:rsidR="00A60FEA" w:rsidRPr="00340079" w14:paraId="10A81DB6" w14:textId="77777777" w:rsidTr="00B31759">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6"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B31759">
        <w:trPr>
          <w:trHeight w:val="211"/>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1C888E95" w14:textId="77777777" w:rsidR="00A60FEA" w:rsidRPr="00CD3588" w:rsidRDefault="00A60FEA"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1</w:t>
            </w:r>
          </w:p>
        </w:tc>
        <w:tc>
          <w:tcPr>
            <w:tcW w:w="3746" w:type="dxa"/>
            <w:tcBorders>
              <w:top w:val="nil"/>
              <w:left w:val="nil"/>
              <w:bottom w:val="single" w:sz="4" w:space="0" w:color="auto"/>
              <w:right w:val="single" w:sz="4" w:space="0" w:color="auto"/>
            </w:tcBorders>
            <w:shd w:val="clear" w:color="auto" w:fill="auto"/>
            <w:vAlign w:val="center"/>
            <w:hideMark/>
          </w:tcPr>
          <w:p w14:paraId="3DD2BE33" w14:textId="129C17BD" w:rsidR="00A60FEA" w:rsidRPr="00B31759" w:rsidRDefault="00B31759" w:rsidP="00B31759">
            <w:pPr>
              <w:spacing w:after="0" w:line="240" w:lineRule="auto"/>
              <w:jc w:val="center"/>
              <w:rPr>
                <w:rFonts w:ascii="Arial" w:hAnsi="Arial" w:cs="Arial"/>
                <w:bCs/>
                <w:color w:val="auto"/>
                <w:sz w:val="20"/>
              </w:rPr>
            </w:pPr>
            <w:r>
              <w:rPr>
                <w:rFonts w:ascii="Arial" w:hAnsi="Arial" w:cs="Arial"/>
                <w:bCs/>
                <w:color w:val="auto"/>
                <w:sz w:val="20"/>
              </w:rPr>
              <w:t>SERVICIO DE MANTENIMIENTO DE ENCAUZAMIENTO DE QUEBRADA SUPAYHUAYCO DE LA C.H. SAN GABAN II</w:t>
            </w:r>
            <w:r>
              <w:rPr>
                <w:rFonts w:ascii="Arial" w:hAnsi="Arial" w:cs="Arial"/>
                <w:bCs/>
                <w:color w:val="auto"/>
                <w:sz w:val="20"/>
              </w:rPr>
              <w:t>.</w:t>
            </w:r>
          </w:p>
        </w:tc>
        <w:tc>
          <w:tcPr>
            <w:tcW w:w="690" w:type="dxa"/>
            <w:tcBorders>
              <w:top w:val="nil"/>
              <w:left w:val="nil"/>
              <w:bottom w:val="single" w:sz="4" w:space="0" w:color="auto"/>
              <w:right w:val="single" w:sz="4" w:space="0" w:color="auto"/>
            </w:tcBorders>
            <w:shd w:val="clear" w:color="auto" w:fill="auto"/>
            <w:vAlign w:val="center"/>
            <w:hideMark/>
          </w:tcPr>
          <w:p w14:paraId="58D77CB9" w14:textId="09475A19" w:rsidR="00A60FEA" w:rsidRPr="00B31759" w:rsidRDefault="00B31759" w:rsidP="00B31759">
            <w:pPr>
              <w:spacing w:after="0" w:line="240" w:lineRule="auto"/>
              <w:jc w:val="center"/>
              <w:rPr>
                <w:rFonts w:ascii="Arial" w:hAnsi="Arial" w:cs="Arial"/>
                <w:bCs/>
                <w:color w:val="auto"/>
                <w:sz w:val="20"/>
              </w:rPr>
            </w:pPr>
            <w:r w:rsidRPr="00B31759">
              <w:rPr>
                <w:rFonts w:ascii="Arial" w:hAnsi="Arial" w:cs="Arial"/>
                <w:bCs/>
                <w:color w:val="auto"/>
                <w:sz w:val="20"/>
              </w:rPr>
              <w:t>01</w:t>
            </w:r>
          </w:p>
        </w:tc>
        <w:tc>
          <w:tcPr>
            <w:tcW w:w="1384" w:type="dxa"/>
            <w:tcBorders>
              <w:top w:val="nil"/>
              <w:left w:val="nil"/>
              <w:bottom w:val="single" w:sz="4" w:space="0" w:color="auto"/>
              <w:right w:val="single" w:sz="4" w:space="0" w:color="auto"/>
            </w:tcBorders>
            <w:shd w:val="clear" w:color="auto" w:fill="auto"/>
            <w:vAlign w:val="center"/>
            <w:hideMark/>
          </w:tcPr>
          <w:p w14:paraId="5DD8A903" w14:textId="1158198C" w:rsidR="00A60FEA" w:rsidRPr="00B31759" w:rsidRDefault="00B31759" w:rsidP="00B31759">
            <w:pPr>
              <w:spacing w:after="0" w:line="240" w:lineRule="auto"/>
              <w:jc w:val="center"/>
              <w:rPr>
                <w:rFonts w:ascii="Arial" w:hAnsi="Arial" w:cs="Arial"/>
                <w:bCs/>
                <w:color w:val="auto"/>
                <w:sz w:val="20"/>
              </w:rPr>
            </w:pPr>
            <w:r w:rsidRPr="00B31759">
              <w:rPr>
                <w:rFonts w:ascii="Arial" w:hAnsi="Arial" w:cs="Arial"/>
                <w:bCs/>
                <w:color w:val="auto"/>
                <w:sz w:val="20"/>
              </w:rPr>
              <w:t>SERVICIO</w:t>
            </w:r>
          </w:p>
        </w:tc>
        <w:tc>
          <w:tcPr>
            <w:tcW w:w="1131" w:type="dxa"/>
            <w:tcBorders>
              <w:top w:val="nil"/>
              <w:left w:val="nil"/>
              <w:bottom w:val="single" w:sz="4" w:space="0" w:color="auto"/>
              <w:right w:val="single" w:sz="4" w:space="0" w:color="auto"/>
            </w:tcBorders>
            <w:shd w:val="clear" w:color="000000" w:fill="FFFFFF"/>
            <w:vAlign w:val="center"/>
            <w:hideMark/>
          </w:tcPr>
          <w:p w14:paraId="5BD8AFD4"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03" w:type="dxa"/>
            <w:tcBorders>
              <w:top w:val="nil"/>
              <w:left w:val="nil"/>
              <w:bottom w:val="single" w:sz="4" w:space="0" w:color="auto"/>
              <w:right w:val="single" w:sz="4" w:space="0" w:color="auto"/>
            </w:tcBorders>
            <w:shd w:val="clear" w:color="000000" w:fill="FFFFFF"/>
            <w:vAlign w:val="center"/>
            <w:hideMark/>
          </w:tcPr>
          <w:p w14:paraId="22DE4CC2"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B31759">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3"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B31759">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3"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lastRenderedPageBreak/>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93C74"/>
    <w:rsid w:val="00912B74"/>
    <w:rsid w:val="00940479"/>
    <w:rsid w:val="00A60FEA"/>
    <w:rsid w:val="00B31759"/>
    <w:rsid w:val="00CA6EB0"/>
    <w:rsid w:val="00D11AD3"/>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854</Words>
  <Characters>4702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7</cp:revision>
  <dcterms:created xsi:type="dcterms:W3CDTF">2024-03-08T14:18:00Z</dcterms:created>
  <dcterms:modified xsi:type="dcterms:W3CDTF">2025-07-31T15:08:00Z</dcterms:modified>
</cp:coreProperties>
</file>