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643462" w14:textId="0CC6E33F" w:rsidR="00862916" w:rsidRDefault="00862916" w:rsidP="00B50BD0">
      <w:pPr>
        <w:spacing w:after="0"/>
        <w:ind w:left="-142"/>
        <w:rPr>
          <w:b/>
          <w:bCs/>
          <w:color w:val="FF0000"/>
          <w:sz w:val="36"/>
          <w:szCs w:val="36"/>
        </w:rPr>
      </w:pPr>
      <w:r w:rsidRPr="00B50BD0">
        <w:rPr>
          <w:b/>
          <w:bCs/>
          <w:color w:val="FF0000"/>
          <w:sz w:val="36"/>
          <w:szCs w:val="36"/>
        </w:rPr>
        <w:t xml:space="preserve">EN ESTA SECCION DEBERÁ ADJUNTAR </w:t>
      </w:r>
      <w:r w:rsidR="00B91B48" w:rsidRPr="00B50BD0">
        <w:rPr>
          <w:b/>
          <w:bCs/>
          <w:color w:val="FF0000"/>
          <w:sz w:val="36"/>
          <w:szCs w:val="36"/>
        </w:rPr>
        <w:t xml:space="preserve">EN UN SOLO ARCHIVO </w:t>
      </w:r>
      <w:r w:rsidRPr="00B50BD0">
        <w:rPr>
          <w:b/>
          <w:bCs/>
          <w:color w:val="FF0000"/>
          <w:sz w:val="36"/>
          <w:szCs w:val="36"/>
        </w:rPr>
        <w:t>EL SUSTENTO QUE ACREDITE</w:t>
      </w:r>
      <w:r w:rsidR="00B91B48" w:rsidRPr="00B50BD0">
        <w:rPr>
          <w:b/>
          <w:bCs/>
          <w:color w:val="FF0000"/>
          <w:sz w:val="36"/>
          <w:szCs w:val="36"/>
        </w:rPr>
        <w:t xml:space="preserve"> LO</w:t>
      </w:r>
      <w:r w:rsidRPr="00B50BD0">
        <w:rPr>
          <w:b/>
          <w:bCs/>
          <w:color w:val="FF0000"/>
          <w:sz w:val="36"/>
          <w:szCs w:val="36"/>
        </w:rPr>
        <w:t xml:space="preserve"> REQUERID</w:t>
      </w:r>
      <w:r w:rsidR="00B91B48" w:rsidRPr="00B50BD0">
        <w:rPr>
          <w:b/>
          <w:bCs/>
          <w:color w:val="FF0000"/>
          <w:sz w:val="36"/>
          <w:szCs w:val="36"/>
        </w:rPr>
        <w:t>O</w:t>
      </w:r>
      <w:r w:rsidRPr="00B50BD0">
        <w:rPr>
          <w:b/>
          <w:bCs/>
          <w:color w:val="FF0000"/>
          <w:sz w:val="36"/>
          <w:szCs w:val="36"/>
        </w:rPr>
        <w:t xml:space="preserve"> EN EL NUMERAL 10. REQUISITOS DEL PROVEEDOR, DE LAS </w:t>
      </w:r>
      <w:r w:rsidR="00B50BD0">
        <w:rPr>
          <w:b/>
          <w:bCs/>
          <w:color w:val="FF0000"/>
          <w:sz w:val="36"/>
          <w:szCs w:val="36"/>
        </w:rPr>
        <w:t>ESPECIFICACIONES TECNICAS.</w:t>
      </w:r>
    </w:p>
    <w:p w14:paraId="36B6201B" w14:textId="77777777" w:rsidR="00B50BD0" w:rsidRPr="00B50BD0" w:rsidRDefault="00B50BD0" w:rsidP="00B50BD0">
      <w:pPr>
        <w:ind w:left="-142"/>
        <w:rPr>
          <w:rFonts w:cstheme="minorHAnsi"/>
          <w:b/>
          <w:bCs/>
          <w:sz w:val="20"/>
          <w:szCs w:val="20"/>
        </w:rPr>
      </w:pPr>
    </w:p>
    <w:p w14:paraId="521D3805" w14:textId="20BE119B" w:rsidR="00B50BD0" w:rsidRPr="00B50BD0" w:rsidRDefault="00B50BD0" w:rsidP="00B50BD0">
      <w:pPr>
        <w:ind w:left="-142"/>
        <w:rPr>
          <w:rFonts w:cstheme="minorHAnsi"/>
          <w:sz w:val="30"/>
          <w:szCs w:val="30"/>
        </w:rPr>
      </w:pPr>
      <w:r w:rsidRPr="00B50BD0">
        <w:rPr>
          <w:rFonts w:cstheme="minorHAnsi"/>
          <w:b/>
          <w:bCs/>
          <w:sz w:val="30"/>
          <w:szCs w:val="30"/>
        </w:rPr>
        <w:t>10. REQUISITOS DEL PROVEEDOR</w:t>
      </w:r>
      <w:r w:rsidRPr="00B50BD0">
        <w:rPr>
          <w:rFonts w:cstheme="minorHAnsi"/>
          <w:sz w:val="30"/>
          <w:szCs w:val="30"/>
        </w:rPr>
        <w:t xml:space="preserve"> </w:t>
      </w:r>
    </w:p>
    <w:p w14:paraId="47ADE4D9" w14:textId="77777777" w:rsidR="00B50BD0" w:rsidRPr="00B50BD0" w:rsidRDefault="00B50BD0" w:rsidP="00B50BD0">
      <w:pPr>
        <w:ind w:left="-142"/>
        <w:rPr>
          <w:rFonts w:cstheme="minorHAnsi"/>
          <w:sz w:val="30"/>
          <w:szCs w:val="30"/>
        </w:rPr>
      </w:pPr>
      <w:r w:rsidRPr="00B50BD0">
        <w:rPr>
          <w:rFonts w:cstheme="minorHAnsi"/>
          <w:sz w:val="30"/>
          <w:szCs w:val="30"/>
        </w:rPr>
        <w:t xml:space="preserve">• Persona Natural o Jurídica </w:t>
      </w:r>
    </w:p>
    <w:p w14:paraId="7D23CEA0" w14:textId="77777777" w:rsidR="00B50BD0" w:rsidRPr="00B50BD0" w:rsidRDefault="00B50BD0" w:rsidP="00B50BD0">
      <w:pPr>
        <w:ind w:left="-142" w:right="-234"/>
        <w:rPr>
          <w:rFonts w:cstheme="minorHAnsi"/>
          <w:sz w:val="30"/>
          <w:szCs w:val="30"/>
        </w:rPr>
      </w:pPr>
      <w:r w:rsidRPr="00B50BD0">
        <w:rPr>
          <w:rFonts w:cstheme="minorHAnsi"/>
          <w:sz w:val="30"/>
          <w:szCs w:val="30"/>
        </w:rPr>
        <w:t xml:space="preserve">• Contar con RUC </w:t>
      </w:r>
    </w:p>
    <w:p w14:paraId="5583C786" w14:textId="77777777" w:rsidR="00B50BD0" w:rsidRPr="00B50BD0" w:rsidRDefault="00B50BD0" w:rsidP="00B50BD0">
      <w:pPr>
        <w:ind w:left="-142"/>
        <w:rPr>
          <w:rFonts w:cstheme="minorHAnsi"/>
          <w:sz w:val="30"/>
          <w:szCs w:val="30"/>
        </w:rPr>
      </w:pPr>
      <w:r w:rsidRPr="00B50BD0">
        <w:rPr>
          <w:rFonts w:cstheme="minorHAnsi"/>
          <w:sz w:val="30"/>
          <w:szCs w:val="30"/>
        </w:rPr>
        <w:t xml:space="preserve">• Contar con Registro Nacional de Proveedores – RNP </w:t>
      </w:r>
    </w:p>
    <w:p w14:paraId="3FEA5F35" w14:textId="77777777" w:rsidR="00B50BD0" w:rsidRPr="00B50BD0" w:rsidRDefault="00B50BD0" w:rsidP="00B50BD0">
      <w:pPr>
        <w:ind w:left="-142"/>
        <w:rPr>
          <w:rFonts w:cstheme="minorHAnsi"/>
          <w:sz w:val="30"/>
          <w:szCs w:val="30"/>
        </w:rPr>
      </w:pPr>
      <w:r w:rsidRPr="00B50BD0">
        <w:rPr>
          <w:rFonts w:cstheme="minorHAnsi"/>
          <w:sz w:val="30"/>
          <w:szCs w:val="30"/>
        </w:rPr>
        <w:t xml:space="preserve">• No tener impedimentos para contratar con el estado. </w:t>
      </w:r>
    </w:p>
    <w:p w14:paraId="6A58CBD8" w14:textId="38425EFF" w:rsidR="00B50BD0" w:rsidRPr="00F27FF2" w:rsidRDefault="00B50BD0" w:rsidP="00F27FF2">
      <w:pPr>
        <w:autoSpaceDE w:val="0"/>
        <w:autoSpaceDN w:val="0"/>
        <w:adjustRightInd w:val="0"/>
        <w:spacing w:after="0" w:line="240" w:lineRule="auto"/>
        <w:rPr>
          <w:rFonts w:cstheme="minorHAnsi"/>
          <w:sz w:val="30"/>
          <w:szCs w:val="30"/>
        </w:rPr>
      </w:pPr>
      <w:r w:rsidRPr="00B50BD0">
        <w:rPr>
          <w:rFonts w:cstheme="minorHAnsi"/>
          <w:sz w:val="30"/>
          <w:szCs w:val="30"/>
        </w:rPr>
        <w:t xml:space="preserve">• El proveedor debe acreditar un monto facturado de S/ 3,000 (tres mil </w:t>
      </w:r>
      <w:r w:rsidRPr="00F27FF2">
        <w:rPr>
          <w:rFonts w:cstheme="minorHAnsi"/>
          <w:sz w:val="30"/>
          <w:szCs w:val="30"/>
        </w:rPr>
        <w:t xml:space="preserve">y 00/100 soles), en adquisición de bienes iguales y/o similares: </w:t>
      </w:r>
      <w:r w:rsidR="00F27FF2">
        <w:rPr>
          <w:rFonts w:cstheme="minorHAnsi"/>
          <w:sz w:val="30"/>
          <w:szCs w:val="30"/>
        </w:rPr>
        <w:t>a</w:t>
      </w:r>
      <w:r w:rsidR="00F27FF2" w:rsidRPr="00F27FF2">
        <w:rPr>
          <w:rFonts w:cstheme="minorHAnsi"/>
          <w:sz w:val="30"/>
          <w:szCs w:val="30"/>
        </w:rPr>
        <w:t xml:space="preserve">dquisición de víveres y/o abarrotes, </w:t>
      </w:r>
      <w:r w:rsidR="00F27FF2" w:rsidRPr="00F27FF2">
        <w:rPr>
          <w:rFonts w:cstheme="minorHAnsi"/>
          <w:sz w:val="30"/>
          <w:szCs w:val="30"/>
        </w:rPr>
        <w:t>durante los cinco (05) años anteriores a la fecha de presentación de ofertas que</w:t>
      </w:r>
      <w:r w:rsidR="00F27FF2" w:rsidRPr="00F27FF2">
        <w:rPr>
          <w:rFonts w:cstheme="minorHAnsi"/>
          <w:sz w:val="30"/>
          <w:szCs w:val="30"/>
        </w:rPr>
        <w:t xml:space="preserve"> </w:t>
      </w:r>
      <w:r w:rsidR="00F27FF2" w:rsidRPr="00F27FF2">
        <w:rPr>
          <w:rFonts w:cstheme="minorHAnsi"/>
          <w:sz w:val="30"/>
          <w:szCs w:val="30"/>
        </w:rPr>
        <w:t xml:space="preserve">se computarán desde la fecha de la conformidad o emisión del </w:t>
      </w:r>
      <w:r w:rsidR="00F27FF2" w:rsidRPr="00F27FF2">
        <w:rPr>
          <w:rFonts w:cstheme="minorHAnsi"/>
          <w:sz w:val="30"/>
          <w:szCs w:val="30"/>
        </w:rPr>
        <w:t>c</w:t>
      </w:r>
      <w:r w:rsidR="00F27FF2" w:rsidRPr="00F27FF2">
        <w:rPr>
          <w:rFonts w:cstheme="minorHAnsi"/>
          <w:sz w:val="30"/>
          <w:szCs w:val="30"/>
        </w:rPr>
        <w:t>omprobante de pago, según</w:t>
      </w:r>
      <w:r w:rsidR="00F27FF2" w:rsidRPr="00F27FF2">
        <w:rPr>
          <w:rFonts w:cstheme="minorHAnsi"/>
          <w:sz w:val="30"/>
          <w:szCs w:val="30"/>
        </w:rPr>
        <w:t xml:space="preserve"> </w:t>
      </w:r>
      <w:r w:rsidR="00F27FF2" w:rsidRPr="00F27FF2">
        <w:rPr>
          <w:rFonts w:cstheme="minorHAnsi"/>
          <w:sz w:val="30"/>
          <w:szCs w:val="30"/>
        </w:rPr>
        <w:t>corresponda.</w:t>
      </w:r>
    </w:p>
    <w:p w14:paraId="751C2CFD" w14:textId="77777777" w:rsidR="00F27FF2" w:rsidRPr="00B50BD0" w:rsidRDefault="00F27FF2" w:rsidP="00F27FF2">
      <w:pPr>
        <w:autoSpaceDE w:val="0"/>
        <w:autoSpaceDN w:val="0"/>
        <w:adjustRightInd w:val="0"/>
        <w:spacing w:after="0" w:line="240" w:lineRule="auto"/>
        <w:rPr>
          <w:rFonts w:cstheme="minorHAnsi"/>
          <w:sz w:val="30"/>
          <w:szCs w:val="30"/>
        </w:rPr>
      </w:pPr>
    </w:p>
    <w:p w14:paraId="45457C64" w14:textId="273DE7FE" w:rsidR="00B50BD0" w:rsidRPr="00B50BD0" w:rsidRDefault="00B50BD0" w:rsidP="00B50BD0">
      <w:pPr>
        <w:ind w:left="-142"/>
        <w:jc w:val="both"/>
        <w:rPr>
          <w:rFonts w:cstheme="minorHAnsi"/>
          <w:b/>
          <w:bCs/>
          <w:color w:val="FF0000"/>
          <w:sz w:val="30"/>
          <w:szCs w:val="30"/>
        </w:rPr>
      </w:pPr>
      <w:r w:rsidRPr="00B50BD0">
        <w:rPr>
          <w:rFonts w:cstheme="minorHAnsi"/>
          <w:b/>
          <w:bCs/>
          <w:sz w:val="30"/>
          <w:szCs w:val="30"/>
        </w:rPr>
        <w:t>Acreditación:</w:t>
      </w:r>
      <w:r w:rsidRPr="00B50BD0">
        <w:rPr>
          <w:rFonts w:cstheme="minorHAnsi"/>
          <w:sz w:val="30"/>
          <w:szCs w:val="30"/>
        </w:rPr>
        <w:t xml:space="preserve"> La experiencia del proveedor en la especialidad se acreditará con copia simple de (i) contratos u órdenes de compra, y su respectiva conformidad o constancia de prestación; o (</w:t>
      </w:r>
      <w:proofErr w:type="spellStart"/>
      <w:r w:rsidRPr="00B50BD0">
        <w:rPr>
          <w:rFonts w:cstheme="minorHAnsi"/>
          <w:sz w:val="30"/>
          <w:szCs w:val="30"/>
        </w:rPr>
        <w:t>ii</w:t>
      </w:r>
      <w:proofErr w:type="spellEnd"/>
      <w:r w:rsidRPr="00B50BD0">
        <w:rPr>
          <w:rFonts w:cstheme="minorHAnsi"/>
          <w:sz w:val="30"/>
          <w:szCs w:val="30"/>
        </w:rPr>
        <w:t>)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 correspondientes a un máximo de ocho (08) contrataciones. En caso el postor sustente su experiencia en la especialidad mediante contrataciones realizadas con privados, para acreditarla debe presentar de forma obligatoria lo indicado en el numeral (</w:t>
      </w:r>
      <w:proofErr w:type="spellStart"/>
      <w:r w:rsidRPr="00B50BD0">
        <w:rPr>
          <w:rFonts w:cstheme="minorHAnsi"/>
          <w:sz w:val="30"/>
          <w:szCs w:val="30"/>
        </w:rPr>
        <w:t>ii</w:t>
      </w:r>
      <w:proofErr w:type="spellEnd"/>
      <w:r w:rsidRPr="00B50BD0">
        <w:rPr>
          <w:rFonts w:cstheme="minorHAnsi"/>
          <w:sz w:val="30"/>
          <w:szCs w:val="30"/>
        </w:rPr>
        <w:t>) del presente párrafo; no es posible que acredite su experiencia únicamente con la presentación de contratos u órdenes de compra con conformidad o constancia de prestación.</w:t>
      </w:r>
    </w:p>
    <w:sectPr w:rsidR="00B50BD0" w:rsidRPr="00B50BD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842501"/>
    <w:multiLevelType w:val="hybridMultilevel"/>
    <w:tmpl w:val="123601E4"/>
    <w:lvl w:ilvl="0" w:tplc="C6CE69E0">
      <w:start w:val="4"/>
      <w:numFmt w:val="bullet"/>
      <w:lvlText w:val="-"/>
      <w:lvlJc w:val="left"/>
      <w:pPr>
        <w:ind w:left="720" w:hanging="360"/>
      </w:pPr>
      <w:rPr>
        <w:rFonts w:ascii="Calibri" w:eastAsiaTheme="minorHAnsi"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3309078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916"/>
    <w:rsid w:val="00713AEB"/>
    <w:rsid w:val="00862916"/>
    <w:rsid w:val="00B50BD0"/>
    <w:rsid w:val="00B91B48"/>
    <w:rsid w:val="00F27FF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3EF8F"/>
  <w15:chartTrackingRefBased/>
  <w15:docId w15:val="{220E8978-86C7-4D71-B42F-EBD551F50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629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250</Words>
  <Characters>1377</Characters>
  <Application>Microsoft Office Word</Application>
  <DocSecurity>0</DocSecurity>
  <Lines>11</Lines>
  <Paragraphs>3</Paragraphs>
  <ScaleCrop>false</ScaleCrop>
  <Company/>
  <LinksUpToDate>false</LinksUpToDate>
  <CharactersWithSpaces>1624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Ingrid Ballon Beltran</dc:creator>
  <cp:keywords/>
  <dc:description/>
  <cp:lastModifiedBy>Ingrid Ballon Beltran</cp:lastModifiedBy>
  <cp:revision>2</cp:revision>
  <dcterms:created xsi:type="dcterms:W3CDTF">2025-06-24T23:14:00Z</dcterms:created>
  <dcterms:modified xsi:type="dcterms:W3CDTF">2025-06-24T23:14:00Z</dcterms:modified>
</cp:coreProperties>
</file>