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2F192B1C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“</w:t>
      </w:r>
      <w:r w:rsidR="002E4206">
        <w:rPr>
          <w:rFonts w:ascii="Arial Narrow" w:eastAsia="Calibri" w:hAnsi="Arial Narrow"/>
          <w:b/>
          <w:bCs/>
          <w:sz w:val="18"/>
          <w:szCs w:val="18"/>
          <w:lang w:val="es-MX"/>
        </w:rPr>
        <w:t>Servicio de Arreglos Florales Regional para IV Jornada Preparatoria Rumbo al XXIII CADER SUNARP 2025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274" w:type="dxa"/>
        <w:tblInd w:w="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992"/>
        <w:gridCol w:w="3972"/>
        <w:gridCol w:w="1050"/>
        <w:gridCol w:w="1098"/>
        <w:gridCol w:w="1170"/>
      </w:tblGrid>
      <w:tr w:rsidR="00F668ED" w:rsidRPr="00F8718B" w14:paraId="6B102E95" w14:textId="77777777" w:rsidTr="00F668ED">
        <w:trPr>
          <w:trHeight w:val="209"/>
        </w:trPr>
        <w:tc>
          <w:tcPr>
            <w:tcW w:w="992" w:type="dxa"/>
            <w:shd w:val="clear" w:color="000000" w:fill="FFFFFF"/>
            <w:vAlign w:val="center"/>
            <w:hideMark/>
          </w:tcPr>
          <w:p w14:paraId="716EEBA0" w14:textId="549DD03F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ITEM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7525AE7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UNIDAD DE MEDIDA</w:t>
            </w:r>
          </w:p>
        </w:tc>
        <w:tc>
          <w:tcPr>
            <w:tcW w:w="3972" w:type="dxa"/>
            <w:shd w:val="clear" w:color="auto" w:fill="auto"/>
            <w:vAlign w:val="center"/>
            <w:hideMark/>
          </w:tcPr>
          <w:p w14:paraId="3D761A79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DESCRIPCION</w:t>
            </w:r>
          </w:p>
        </w:tc>
        <w:tc>
          <w:tcPr>
            <w:tcW w:w="1050" w:type="dxa"/>
            <w:shd w:val="clear" w:color="000000" w:fill="FFFFFF"/>
            <w:vAlign w:val="center"/>
            <w:hideMark/>
          </w:tcPr>
          <w:p w14:paraId="76E26387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1098" w:type="dxa"/>
            <w:shd w:val="clear" w:color="000000" w:fill="FFFFFF"/>
            <w:vAlign w:val="center"/>
            <w:hideMark/>
          </w:tcPr>
          <w:p w14:paraId="3C31B31A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  <w:t>PRECIO TOTAL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59B0B4AD" w14:textId="77777777" w:rsidR="00F668ED" w:rsidRPr="00F8718B" w:rsidRDefault="00F668ED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  <w:lang w:val="es-PE" w:eastAsia="es-PE"/>
              </w:rPr>
              <w:t>TOTAL</w:t>
            </w:r>
          </w:p>
        </w:tc>
      </w:tr>
      <w:tr w:rsidR="00F668ED" w:rsidRPr="00F8718B" w14:paraId="5721C0CE" w14:textId="77777777" w:rsidTr="00F668ED">
        <w:trPr>
          <w:trHeight w:val="330"/>
        </w:trPr>
        <w:tc>
          <w:tcPr>
            <w:tcW w:w="992" w:type="dxa"/>
          </w:tcPr>
          <w:p w14:paraId="17F14DB9" w14:textId="704C8105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992" w:type="dxa"/>
            <w:shd w:val="clear" w:color="000000" w:fill="FFFFFF"/>
          </w:tcPr>
          <w:p w14:paraId="1F3F6E84" w14:textId="05833E66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 w:rsidRPr="00F8718B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Servicio</w:t>
            </w:r>
          </w:p>
        </w:tc>
        <w:tc>
          <w:tcPr>
            <w:tcW w:w="3972" w:type="dxa"/>
            <w:shd w:val="clear" w:color="000000" w:fill="FFFFFF"/>
          </w:tcPr>
          <w:p w14:paraId="1EC12575" w14:textId="77777777" w:rsidR="002E4206" w:rsidRDefault="002E4206" w:rsidP="00F668ED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8"/>
                <w:szCs w:val="18"/>
              </w:rPr>
            </w:pPr>
            <w:r w:rsidRPr="002E4206">
              <w:rPr>
                <w:rFonts w:ascii="Arial Narrow" w:eastAsia="Calibri" w:hAnsi="Arial Narrow"/>
                <w:sz w:val="18"/>
                <w:szCs w:val="18"/>
              </w:rPr>
              <w:t>Arreglo de centro de mesa</w:t>
            </w:r>
          </w:p>
          <w:p w14:paraId="32D13D46" w14:textId="77777777" w:rsidR="003F0646" w:rsidRDefault="003F0646" w:rsidP="002E4206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>Términos</w:t>
            </w:r>
            <w:r w:rsidRPr="003F064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 xml:space="preserve"> de Referencia</w:t>
            </w:r>
          </w:p>
          <w:p w14:paraId="3B197A08" w14:textId="77777777" w:rsidR="002E4206" w:rsidRPr="002E4206" w:rsidRDefault="002E4206" w:rsidP="002E4206">
            <w:pPr>
              <w:pStyle w:val="Prrafodelista"/>
              <w:widowControl/>
              <w:numPr>
                <w:ilvl w:val="0"/>
                <w:numId w:val="9"/>
              </w:numPr>
              <w:autoSpaceDE/>
              <w:autoSpaceDN/>
              <w:ind w:left="214" w:hanging="214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Medida: Aprox. 20 cm. de altura x 25 cm. de ancho aprox.</w:t>
            </w:r>
          </w:p>
          <w:p w14:paraId="2ABE5928" w14:textId="77777777" w:rsidR="002E4206" w:rsidRPr="002E4206" w:rsidRDefault="002E4206" w:rsidP="002E4206">
            <w:pPr>
              <w:pStyle w:val="Prrafodelista"/>
              <w:widowControl/>
              <w:numPr>
                <w:ilvl w:val="0"/>
                <w:numId w:val="9"/>
              </w:numPr>
              <w:autoSpaceDE/>
              <w:autoSpaceDN/>
              <w:ind w:left="214" w:hanging="214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Acabados: Flores tropicales de la regi</w:t>
            </w:r>
            <w:r w:rsidRPr="002E4206">
              <w:rPr>
                <w:rFonts w:ascii="Arial Narrow" w:eastAsia="Times New Roman" w:hAnsi="Arial Narrow" w:cs="Arial Narrow"/>
                <w:color w:val="000000"/>
                <w:sz w:val="18"/>
                <w:szCs w:val="18"/>
                <w:lang w:eastAsia="es-PE"/>
              </w:rPr>
              <w:t>ó</w:t>
            </w: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n, compuestos por helechos, heliconias, espigas ardientes y otras flores de temporada de la regi</w:t>
            </w:r>
            <w:r w:rsidRPr="002E4206">
              <w:rPr>
                <w:rFonts w:ascii="Arial Narrow" w:eastAsia="Times New Roman" w:hAnsi="Arial Narrow" w:cs="Arial Narrow"/>
                <w:color w:val="000000"/>
                <w:sz w:val="18"/>
                <w:szCs w:val="18"/>
                <w:lang w:eastAsia="es-PE"/>
              </w:rPr>
              <w:t>ó</w:t>
            </w: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n Ucayali que tenga durabilidad de tres d</w:t>
            </w:r>
            <w:r w:rsidRPr="002E4206">
              <w:rPr>
                <w:rFonts w:ascii="Arial Narrow" w:eastAsia="Times New Roman" w:hAnsi="Arial Narrow" w:cs="Arial Narrow"/>
                <w:color w:val="000000"/>
                <w:sz w:val="18"/>
                <w:szCs w:val="18"/>
                <w:lang w:eastAsia="es-PE"/>
              </w:rPr>
              <w:t>í</w:t>
            </w: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 xml:space="preserve">as consecutivos. </w:t>
            </w:r>
          </w:p>
          <w:p w14:paraId="5F7F9102" w14:textId="388BC572" w:rsidR="002E4206" w:rsidRPr="002E4206" w:rsidRDefault="002E4206" w:rsidP="002E4206">
            <w:pPr>
              <w:pStyle w:val="Prrafodelista"/>
              <w:widowControl/>
              <w:numPr>
                <w:ilvl w:val="0"/>
                <w:numId w:val="9"/>
              </w:numPr>
              <w:autoSpaceDE/>
              <w:autoSpaceDN/>
              <w:ind w:left="214" w:hanging="214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Deber</w:t>
            </w:r>
            <w:r w:rsidRPr="002E4206">
              <w:rPr>
                <w:rFonts w:ascii="Arial Narrow" w:eastAsia="Times New Roman" w:hAnsi="Arial Narrow" w:cs="Arial Narrow"/>
                <w:color w:val="000000"/>
                <w:sz w:val="18"/>
                <w:szCs w:val="18"/>
                <w:lang w:eastAsia="es-PE"/>
              </w:rPr>
              <w:t>á</w:t>
            </w: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n contener espuma floral y colocada en un florero circular de cer</w:t>
            </w:r>
            <w:r w:rsidRPr="002E4206">
              <w:rPr>
                <w:rFonts w:ascii="Arial Narrow" w:eastAsia="Times New Roman" w:hAnsi="Arial Narrow" w:cs="Arial Narrow"/>
                <w:color w:val="000000"/>
                <w:sz w:val="18"/>
                <w:szCs w:val="18"/>
                <w:lang w:eastAsia="es-PE"/>
              </w:rPr>
              <w:t>á</w:t>
            </w: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mica color plateado</w:t>
            </w:r>
          </w:p>
        </w:tc>
        <w:tc>
          <w:tcPr>
            <w:tcW w:w="1050" w:type="dxa"/>
            <w:shd w:val="clear" w:color="000000" w:fill="FFFFFF"/>
          </w:tcPr>
          <w:p w14:paraId="3BEAF41F" w14:textId="6E385D43" w:rsidR="00F668ED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5.00</w:t>
            </w:r>
          </w:p>
        </w:tc>
        <w:tc>
          <w:tcPr>
            <w:tcW w:w="1098" w:type="dxa"/>
            <w:shd w:val="clear" w:color="000000" w:fill="FFFFFF"/>
          </w:tcPr>
          <w:p w14:paraId="18170048" w14:textId="77777777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shd w:val="clear" w:color="000000" w:fill="FFFFFF"/>
          </w:tcPr>
          <w:p w14:paraId="45729097" w14:textId="77777777" w:rsidR="00F668ED" w:rsidRPr="00F8718B" w:rsidRDefault="00F668ED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2E4206" w:rsidRPr="00F8718B" w14:paraId="10F7159F" w14:textId="77777777" w:rsidTr="00F668ED">
        <w:trPr>
          <w:trHeight w:val="330"/>
        </w:trPr>
        <w:tc>
          <w:tcPr>
            <w:tcW w:w="992" w:type="dxa"/>
          </w:tcPr>
          <w:p w14:paraId="28C04CDF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  <w:shd w:val="clear" w:color="000000" w:fill="FFFFFF"/>
          </w:tcPr>
          <w:p w14:paraId="7451DF93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972" w:type="dxa"/>
            <w:shd w:val="clear" w:color="000000" w:fill="FFFFFF"/>
          </w:tcPr>
          <w:p w14:paraId="2161B383" w14:textId="3C307DA2" w:rsidR="002E4206" w:rsidRDefault="002E4206" w:rsidP="002E4206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8"/>
                <w:szCs w:val="18"/>
              </w:rPr>
            </w:pPr>
            <w:r w:rsidRPr="002E4206">
              <w:rPr>
                <w:rFonts w:ascii="Arial Narrow" w:eastAsia="Calibri" w:hAnsi="Arial Narrow"/>
                <w:sz w:val="18"/>
                <w:szCs w:val="18"/>
              </w:rPr>
              <w:t>Arreglo floral para escenario del auditorio</w:t>
            </w:r>
          </w:p>
          <w:p w14:paraId="4A122831" w14:textId="11A9279F" w:rsidR="002E4206" w:rsidRDefault="002E4206" w:rsidP="002E4206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>Términos</w:t>
            </w:r>
            <w:r w:rsidRPr="003F064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 xml:space="preserve"> de Referencia</w:t>
            </w:r>
          </w:p>
          <w:p w14:paraId="6F8F0C06" w14:textId="241436F9" w:rsidR="002E4206" w:rsidRPr="002E4206" w:rsidRDefault="002E4206" w:rsidP="002E4206">
            <w:pPr>
              <w:pStyle w:val="Prrafodelista"/>
              <w:widowControl/>
              <w:numPr>
                <w:ilvl w:val="0"/>
                <w:numId w:val="9"/>
              </w:numPr>
              <w:autoSpaceDE/>
              <w:autoSpaceDN/>
              <w:ind w:left="214" w:hanging="214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Medida: 2 m de largo y a proporción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.</w:t>
            </w:r>
          </w:p>
          <w:p w14:paraId="03FAFF12" w14:textId="1A9DA748" w:rsidR="002E4206" w:rsidRPr="002E4206" w:rsidRDefault="002E4206" w:rsidP="002E4206">
            <w:pPr>
              <w:pStyle w:val="Prrafodelista"/>
              <w:widowControl/>
              <w:numPr>
                <w:ilvl w:val="0"/>
                <w:numId w:val="9"/>
              </w:numPr>
              <w:autoSpaceDE/>
              <w:autoSpaceDN/>
              <w:ind w:left="214" w:hanging="214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 xml:space="preserve">Acabados: Flores tropicales de la región, compuestos por helechos, heliconias, espigas ardientes y otras flores de temporada de la región Ucayali que tenga durabilidad de tres días consecutivos, estilo de jardinera y/o larguera floral), con espuma floral. </w:t>
            </w:r>
          </w:p>
        </w:tc>
        <w:tc>
          <w:tcPr>
            <w:tcW w:w="1050" w:type="dxa"/>
            <w:shd w:val="clear" w:color="000000" w:fill="FFFFFF"/>
          </w:tcPr>
          <w:p w14:paraId="4F1801F9" w14:textId="25B04D11" w:rsidR="002E4206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1.00</w:t>
            </w:r>
          </w:p>
        </w:tc>
        <w:tc>
          <w:tcPr>
            <w:tcW w:w="1098" w:type="dxa"/>
            <w:shd w:val="clear" w:color="000000" w:fill="FFFFFF"/>
          </w:tcPr>
          <w:p w14:paraId="67107C48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shd w:val="clear" w:color="000000" w:fill="FFFFFF"/>
          </w:tcPr>
          <w:p w14:paraId="7E7CB34A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2E4206" w:rsidRPr="00F8718B" w14:paraId="0DA4B7AE" w14:textId="77777777" w:rsidTr="00F668ED">
        <w:trPr>
          <w:trHeight w:val="330"/>
        </w:trPr>
        <w:tc>
          <w:tcPr>
            <w:tcW w:w="992" w:type="dxa"/>
          </w:tcPr>
          <w:p w14:paraId="430E4149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  <w:shd w:val="clear" w:color="000000" w:fill="FFFFFF"/>
          </w:tcPr>
          <w:p w14:paraId="14EB72FA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3972" w:type="dxa"/>
            <w:shd w:val="clear" w:color="000000" w:fill="FFFFFF"/>
          </w:tcPr>
          <w:p w14:paraId="7C4D73D9" w14:textId="77777777" w:rsidR="002E4206" w:rsidRDefault="002E4206" w:rsidP="00F668ED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8"/>
                <w:szCs w:val="18"/>
              </w:rPr>
            </w:pPr>
            <w:r w:rsidRPr="002E4206">
              <w:rPr>
                <w:rFonts w:ascii="Arial Narrow" w:eastAsia="Calibri" w:hAnsi="Arial Narrow"/>
                <w:sz w:val="18"/>
                <w:szCs w:val="18"/>
              </w:rPr>
              <w:t>Arreglo floral grande para entrada principal y auditorio</w:t>
            </w:r>
          </w:p>
          <w:p w14:paraId="0260BAF1" w14:textId="77777777" w:rsidR="002E4206" w:rsidRDefault="002E4206" w:rsidP="002E4206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>Términos</w:t>
            </w:r>
            <w:r w:rsidRPr="003F064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u w:val="single"/>
                <w:lang w:val="es-PE" w:eastAsia="es-PE"/>
              </w:rPr>
              <w:t xml:space="preserve"> de Referencia</w:t>
            </w:r>
          </w:p>
          <w:p w14:paraId="115B6385" w14:textId="44D48922" w:rsidR="002E4206" w:rsidRPr="002E4206" w:rsidRDefault="002E4206" w:rsidP="002E4206">
            <w:pPr>
              <w:pStyle w:val="Prrafodelista"/>
              <w:widowControl/>
              <w:numPr>
                <w:ilvl w:val="0"/>
                <w:numId w:val="10"/>
              </w:numPr>
              <w:autoSpaceDE/>
              <w:autoSpaceDN/>
              <w:ind w:left="214" w:hanging="214"/>
              <w:jc w:val="both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 xml:space="preserve">Medida: </w:t>
            </w:r>
            <w:proofErr w:type="spellStart"/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Apróx</w:t>
            </w:r>
            <w:proofErr w:type="spellEnd"/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 xml:space="preserve">. 1.50 </w:t>
            </w:r>
            <w:proofErr w:type="spellStart"/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mt</w:t>
            </w:r>
            <w:proofErr w:type="spellEnd"/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 xml:space="preserve">. altura x 1.0 </w:t>
            </w:r>
            <w:proofErr w:type="spellStart"/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mt</w:t>
            </w:r>
            <w:proofErr w:type="spellEnd"/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 xml:space="preserve"> de ancho aprox. Con parantes. </w:t>
            </w:r>
          </w:p>
          <w:p w14:paraId="27A6920D" w14:textId="479D5987" w:rsidR="002E4206" w:rsidRPr="002E4206" w:rsidRDefault="002E4206" w:rsidP="002E4206">
            <w:pPr>
              <w:pStyle w:val="Prrafodelista"/>
              <w:widowControl/>
              <w:numPr>
                <w:ilvl w:val="0"/>
                <w:numId w:val="10"/>
              </w:numPr>
              <w:autoSpaceDE/>
              <w:autoSpaceDN/>
              <w:ind w:left="214" w:hanging="214"/>
              <w:jc w:val="both"/>
              <w:rPr>
                <w:rFonts w:ascii="Arial Narrow" w:eastAsia="Calibri" w:hAnsi="Arial Narrow"/>
                <w:sz w:val="18"/>
                <w:szCs w:val="18"/>
                <w:lang w:val="es-MX"/>
              </w:rPr>
            </w:pPr>
            <w:r w:rsidRPr="002E4206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eastAsia="es-PE"/>
              </w:rPr>
              <w:t>Acabados: Flores tropicales de la región, compuestos por helechos, heliconias, espigas ardientes y otras flores de temporada de la región Ucayali que tenga durabilidad de tres días consecutivos. Además de flores de estación con espuma floral y colocadas en un florero de cerámica rectangular alto color plateado.</w:t>
            </w:r>
          </w:p>
        </w:tc>
        <w:tc>
          <w:tcPr>
            <w:tcW w:w="1050" w:type="dxa"/>
            <w:shd w:val="clear" w:color="000000" w:fill="FFFFFF"/>
          </w:tcPr>
          <w:p w14:paraId="3C3DBD29" w14:textId="66484D48" w:rsidR="002E4206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  <w:t>4.00</w:t>
            </w:r>
          </w:p>
        </w:tc>
        <w:tc>
          <w:tcPr>
            <w:tcW w:w="1098" w:type="dxa"/>
            <w:shd w:val="clear" w:color="000000" w:fill="FFFFFF"/>
          </w:tcPr>
          <w:p w14:paraId="278EAFD4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170" w:type="dxa"/>
            <w:shd w:val="clear" w:color="000000" w:fill="FFFFFF"/>
          </w:tcPr>
          <w:p w14:paraId="27FC1B01" w14:textId="77777777" w:rsidR="002E4206" w:rsidRPr="00F8718B" w:rsidRDefault="002E4206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51CCE4A7" w14:textId="77777777" w:rsidR="002848A7" w:rsidRPr="00F8718B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C4412D2" w14:textId="2B34DDE9" w:rsidR="003D197A" w:rsidRPr="00F8718B" w:rsidRDefault="003D197A" w:rsidP="003D197A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6A68D3AB" w14:textId="7A806276" w:rsidR="002200A0" w:rsidRPr="00F8718B" w:rsidRDefault="002848A7" w:rsidP="002E4206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8.1pt;height:7.5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BD54404"/>
    <w:multiLevelType w:val="hybridMultilevel"/>
    <w:tmpl w:val="3C0867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4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5" w15:restartNumberingAfterBreak="0">
    <w:nsid w:val="39400EA4"/>
    <w:multiLevelType w:val="hybridMultilevel"/>
    <w:tmpl w:val="BD6EAC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B4D02"/>
    <w:multiLevelType w:val="hybridMultilevel"/>
    <w:tmpl w:val="1F0095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4"/>
  </w:num>
  <w:num w:numId="2" w16cid:durableId="103161829">
    <w:abstractNumId w:val="1"/>
  </w:num>
  <w:num w:numId="3" w16cid:durableId="555899093">
    <w:abstractNumId w:val="3"/>
  </w:num>
  <w:num w:numId="4" w16cid:durableId="1202130764">
    <w:abstractNumId w:val="0"/>
  </w:num>
  <w:num w:numId="5" w16cid:durableId="259686083">
    <w:abstractNumId w:val="6"/>
  </w:num>
  <w:num w:numId="6" w16cid:durableId="1419867336">
    <w:abstractNumId w:val="7"/>
  </w:num>
  <w:num w:numId="7" w16cid:durableId="304746986">
    <w:abstractNumId w:val="8"/>
  </w:num>
  <w:num w:numId="8" w16cid:durableId="912081787">
    <w:abstractNumId w:val="9"/>
  </w:num>
  <w:num w:numId="9" w16cid:durableId="1883470370">
    <w:abstractNumId w:val="2"/>
  </w:num>
  <w:num w:numId="10" w16cid:durableId="11263880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90B8B"/>
    <w:rsid w:val="00110F87"/>
    <w:rsid w:val="00186D1A"/>
    <w:rsid w:val="002200A0"/>
    <w:rsid w:val="00283273"/>
    <w:rsid w:val="002848A7"/>
    <w:rsid w:val="002E4206"/>
    <w:rsid w:val="003579BA"/>
    <w:rsid w:val="003D197A"/>
    <w:rsid w:val="003F0646"/>
    <w:rsid w:val="004077D4"/>
    <w:rsid w:val="00533109"/>
    <w:rsid w:val="00863FA1"/>
    <w:rsid w:val="008B377F"/>
    <w:rsid w:val="00902412"/>
    <w:rsid w:val="00C12391"/>
    <w:rsid w:val="00D10844"/>
    <w:rsid w:val="00DF74EE"/>
    <w:rsid w:val="00EC1467"/>
    <w:rsid w:val="00F668ED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440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14</cp:revision>
  <dcterms:created xsi:type="dcterms:W3CDTF">2025-04-29T17:16:00Z</dcterms:created>
  <dcterms:modified xsi:type="dcterms:W3CDTF">2025-08-05T14:34:00Z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