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BDC699" w14:textId="2827DA8B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363651">
        <w:rPr>
          <w:rFonts w:cstheme="minorHAnsi"/>
          <w:sz w:val="20"/>
          <w:szCs w:val="20"/>
        </w:rPr>
        <w:t>0</w:t>
      </w:r>
      <w:r w:rsidR="006E64B5">
        <w:rPr>
          <w:rFonts w:cstheme="minorHAnsi"/>
          <w:sz w:val="20"/>
          <w:szCs w:val="20"/>
        </w:rPr>
        <w:t>8</w:t>
      </w:r>
      <w:bookmarkStart w:id="0" w:name="_GoBack"/>
      <w:bookmarkEnd w:id="0"/>
      <w:r w:rsidR="0052531E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63651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42C44585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2</w:t>
      </w:r>
      <w:r w:rsidR="00503DB5">
        <w:rPr>
          <w:rFonts w:cstheme="minorHAnsi"/>
          <w:b/>
          <w:sz w:val="26"/>
          <w:szCs w:val="26"/>
        </w:rPr>
        <w:t>8</w:t>
      </w:r>
      <w:r w:rsidR="00DD2D13">
        <w:rPr>
          <w:rFonts w:cstheme="minorHAnsi"/>
          <w:b/>
          <w:sz w:val="26"/>
          <w:szCs w:val="26"/>
        </w:rPr>
        <w:t>8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4</w:t>
      </w:r>
      <w:r w:rsidR="00363651">
        <w:rPr>
          <w:rFonts w:cstheme="minorHAnsi"/>
          <w:b/>
          <w:sz w:val="26"/>
          <w:szCs w:val="26"/>
        </w:rPr>
        <w:t>0</w:t>
      </w:r>
      <w:r w:rsidR="00DD2D13">
        <w:rPr>
          <w:rFonts w:cstheme="minorHAnsi"/>
          <w:b/>
          <w:sz w:val="26"/>
          <w:szCs w:val="26"/>
        </w:rPr>
        <w:t>7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9EB20A2" w14:textId="119B405B" w:rsidR="00531930" w:rsidRPr="00DD2D13" w:rsidRDefault="00987148" w:rsidP="00DD2D13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1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1"/>
      <w:r w:rsidRPr="0017628E">
        <w:rPr>
          <w:rFonts w:cstheme="minorHAnsi"/>
          <w:b/>
          <w:sz w:val="20"/>
          <w:szCs w:val="20"/>
        </w:rPr>
        <w:t>:</w:t>
      </w:r>
      <w:r w:rsidRPr="00531930">
        <w:rPr>
          <w:rFonts w:cstheme="minorHAnsi"/>
          <w:b/>
          <w:sz w:val="20"/>
          <w:szCs w:val="20"/>
        </w:rPr>
        <w:t xml:space="preserve"> </w:t>
      </w:r>
      <w:r w:rsidR="00DD2D13" w:rsidRPr="00DD2D13">
        <w:rPr>
          <w:rFonts w:cstheme="minorHAnsi"/>
          <w:bCs/>
          <w:sz w:val="20"/>
          <w:szCs w:val="20"/>
        </w:rPr>
        <w:t>SERVICIO DE DIAGNÓSTICO, PRUEBAS ELÉCTRICAS</w:t>
      </w:r>
      <w:r w:rsidR="00DD2D13">
        <w:rPr>
          <w:rFonts w:cstheme="minorHAnsi"/>
          <w:bCs/>
          <w:sz w:val="20"/>
          <w:szCs w:val="20"/>
        </w:rPr>
        <w:t xml:space="preserve"> </w:t>
      </w:r>
      <w:r w:rsidR="00DD2D13" w:rsidRPr="00DD2D13">
        <w:rPr>
          <w:rFonts w:cstheme="minorHAnsi"/>
          <w:bCs/>
          <w:sz w:val="20"/>
          <w:szCs w:val="20"/>
        </w:rPr>
        <w:t>TRANSFORMADORES DE POTENCIA CCHH ARICOTA</w:t>
      </w:r>
      <w:r w:rsidR="00DD2D13">
        <w:rPr>
          <w:rFonts w:cstheme="minorHAnsi"/>
          <w:bCs/>
          <w:sz w:val="20"/>
          <w:szCs w:val="20"/>
        </w:rPr>
        <w:t>.</w:t>
      </w:r>
    </w:p>
    <w:p w14:paraId="043C329B" w14:textId="03A31B28" w:rsidR="00F16426" w:rsidRPr="00694533" w:rsidRDefault="00363651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B39EA69" w:rsidR="006F142D" w:rsidRPr="00554C9A" w:rsidRDefault="00DD2D13" w:rsidP="00C8717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2D13">
              <w:rPr>
                <w:rFonts w:cstheme="minorHAnsi"/>
                <w:sz w:val="20"/>
                <w:szCs w:val="20"/>
              </w:rPr>
              <w:t>La evaluación y diagnóstico de los transformadores de potencia de la S.E. Aricota I-II serán en la ubicación y/o instalación del equipamiento en las Centrales Hidroeléctrica Aricota. En el kilómetro 155 Carretera Curibaya; distrito de Curibaya, provincia de Candarave, región de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FCFD5A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BCEA8CD" w:rsidR="00751048" w:rsidRPr="00531930" w:rsidRDefault="00DD2D13" w:rsidP="000B450A">
            <w:pPr>
              <w:jc w:val="both"/>
              <w:rPr>
                <w:noProof/>
                <w:sz w:val="20"/>
                <w:szCs w:val="20"/>
              </w:rPr>
            </w:pPr>
            <w:r w:rsidRPr="00DD2D13">
              <w:rPr>
                <w:rFonts w:cstheme="minorHAnsi"/>
                <w:bCs/>
                <w:sz w:val="20"/>
                <w:szCs w:val="20"/>
              </w:rPr>
              <w:t>SERVICIO DE DIAGNÓSTICO, PRUEBAS ELÉCTRICAS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DD2D13">
              <w:rPr>
                <w:rFonts w:cstheme="minorHAnsi"/>
                <w:bCs/>
                <w:sz w:val="20"/>
                <w:szCs w:val="20"/>
              </w:rPr>
              <w:t>TRANSFORMADORES DE POTENCIA CCHH ARICOTA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FFF56FE" w:rsidR="00B2631B" w:rsidRPr="00CF7C39" w:rsidRDefault="00DD2D13" w:rsidP="00D167D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D2D13">
              <w:rPr>
                <w:rFonts w:cstheme="minorHAnsi"/>
                <w:sz w:val="20"/>
                <w:szCs w:val="20"/>
              </w:rPr>
              <w:t>El contratista tiene noventa (90) días para realizar culminar el desarrollo de actividades, después de entregada la orden de servicio.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D899147" w:rsidR="003E410A" w:rsidRPr="0017628E" w:rsidRDefault="00FC7F9A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04449">
              <w:rPr>
                <w:sz w:val="20"/>
                <w:szCs w:val="20"/>
              </w:rPr>
              <w:t xml:space="preserve">revia </w:t>
            </w:r>
            <w:r w:rsidR="00B73FC2">
              <w:rPr>
                <w:sz w:val="20"/>
                <w:szCs w:val="20"/>
              </w:rPr>
              <w:t>c</w:t>
            </w:r>
            <w:r w:rsidR="00604449">
              <w:rPr>
                <w:sz w:val="20"/>
                <w:szCs w:val="20"/>
              </w:rPr>
              <w:t>onformidad del área usuaria.</w:t>
            </w:r>
            <w:r w:rsidR="004F670F">
              <w:rPr>
                <w:sz w:val="20"/>
                <w:szCs w:val="20"/>
              </w:rPr>
              <w:t xml:space="preserve"> Para </w:t>
            </w:r>
            <w:r w:rsidR="00007769">
              <w:rPr>
                <w:sz w:val="20"/>
                <w:szCs w:val="20"/>
              </w:rPr>
              <w:t>más</w:t>
            </w:r>
            <w:r w:rsidR="004F670F">
              <w:rPr>
                <w:sz w:val="20"/>
                <w:szCs w:val="20"/>
              </w:rPr>
              <w:t xml:space="preserve"> detalles</w:t>
            </w:r>
            <w:r w:rsidR="00531930">
              <w:rPr>
                <w:sz w:val="20"/>
                <w:szCs w:val="20"/>
              </w:rPr>
              <w:t xml:space="preserve"> 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Véase el punto </w:t>
            </w:r>
            <w:r w:rsidR="0066450E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 del término de referencia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624E"/>
    <w:rsid w:val="003B1E5D"/>
    <w:rsid w:val="003B2098"/>
    <w:rsid w:val="003B3B89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4B5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55DF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C4F"/>
    <w:rsid w:val="009E2E66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3C09"/>
    <w:rsid w:val="00B140E7"/>
    <w:rsid w:val="00B14C85"/>
    <w:rsid w:val="00B16577"/>
    <w:rsid w:val="00B16A2F"/>
    <w:rsid w:val="00B1757B"/>
    <w:rsid w:val="00B207F5"/>
    <w:rsid w:val="00B20DC2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4EB5"/>
    <w:rsid w:val="00C05690"/>
    <w:rsid w:val="00C073D7"/>
    <w:rsid w:val="00C07D2B"/>
    <w:rsid w:val="00C107AA"/>
    <w:rsid w:val="00C10AEC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67DC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256E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2812"/>
    <w:rsid w:val="00DD2D13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671"/>
    <w:rsid w:val="00E7052A"/>
    <w:rsid w:val="00E70562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D13BC-E2ED-4614-B47B-A8FE31396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Jesus</cp:lastModifiedBy>
  <cp:revision>3</cp:revision>
  <cp:lastPrinted>2025-01-14T20:52:00Z</cp:lastPrinted>
  <dcterms:created xsi:type="dcterms:W3CDTF">2025-08-04T19:02:00Z</dcterms:created>
  <dcterms:modified xsi:type="dcterms:W3CDTF">2025-08-11T01:11:00Z</dcterms:modified>
</cp:coreProperties>
</file>