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BDC699" w14:textId="0928D1FB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363651">
        <w:rPr>
          <w:rFonts w:cstheme="minorHAnsi"/>
          <w:sz w:val="20"/>
          <w:szCs w:val="20"/>
        </w:rPr>
        <w:t>0</w:t>
      </w:r>
      <w:r w:rsidR="00DE3E83">
        <w:rPr>
          <w:rFonts w:cstheme="minorHAnsi"/>
          <w:sz w:val="20"/>
          <w:szCs w:val="20"/>
        </w:rPr>
        <w:t>8</w:t>
      </w:r>
      <w:r w:rsidR="0052531E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363651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7A1A7F4C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2</w:t>
      </w:r>
      <w:r w:rsidR="00C41DCB">
        <w:rPr>
          <w:rFonts w:cstheme="minorHAnsi"/>
          <w:b/>
          <w:sz w:val="26"/>
          <w:szCs w:val="26"/>
        </w:rPr>
        <w:t>86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4</w:t>
      </w:r>
      <w:r w:rsidR="00363651">
        <w:rPr>
          <w:rFonts w:cstheme="minorHAnsi"/>
          <w:b/>
          <w:sz w:val="26"/>
          <w:szCs w:val="26"/>
        </w:rPr>
        <w:t>09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09EB20A2" w14:textId="4B1E4DD4" w:rsidR="00531930" w:rsidRPr="00531930" w:rsidRDefault="00987148" w:rsidP="00FC7F9A">
      <w:pPr>
        <w:jc w:val="both"/>
        <w:rPr>
          <w:rFonts w:cstheme="minorHAnsi"/>
          <w:b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Pr="0017628E">
        <w:rPr>
          <w:rFonts w:cstheme="minorHAnsi"/>
          <w:b/>
          <w:sz w:val="20"/>
          <w:szCs w:val="20"/>
        </w:rPr>
        <w:t>:</w:t>
      </w:r>
      <w:r w:rsidRPr="00531930">
        <w:rPr>
          <w:rFonts w:cstheme="minorHAnsi"/>
          <w:b/>
          <w:sz w:val="20"/>
          <w:szCs w:val="20"/>
        </w:rPr>
        <w:t xml:space="preserve">  </w:t>
      </w:r>
      <w:bookmarkStart w:id="1" w:name="_GoBack"/>
      <w:r w:rsidR="00363651" w:rsidRPr="00363651">
        <w:rPr>
          <w:rFonts w:cstheme="minorHAnsi"/>
          <w:bCs/>
          <w:sz w:val="20"/>
          <w:szCs w:val="20"/>
        </w:rPr>
        <w:t>IMPLEMENTAR PLANES ANTE CONTINGENCIAS OPERATIVAS DE LAS CENTRALES HIDROELÉCTRICAS ARICOTA.</w:t>
      </w:r>
    </w:p>
    <w:bookmarkEnd w:id="1"/>
    <w:p w14:paraId="043C329B" w14:textId="03A31B28" w:rsidR="00F16426" w:rsidRPr="00694533" w:rsidRDefault="00363651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76CB235B" w:rsidR="006F142D" w:rsidRPr="00554C9A" w:rsidRDefault="0066450E" w:rsidP="00C8717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6450E">
              <w:rPr>
                <w:rFonts w:cstheme="minorHAnsi"/>
                <w:sz w:val="20"/>
                <w:szCs w:val="20"/>
              </w:rPr>
              <w:t>El servicio de implementación de seguridad Operativa de las Centrales Hidroeléctricas Aricota se desarrollarán en la ubicación y/o instalación del equipamiento en las Centrales Hidroeléctrica Aricota. En el kilómetro 155 Carretera Curibaya; distrito de Curibaya, provincia de Candarave, región de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FCFD5AB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00630407" w14:textId="77777777" w:rsidR="0066450E" w:rsidRPr="0066450E" w:rsidRDefault="0066450E" w:rsidP="0066450E">
            <w:pPr>
              <w:jc w:val="both"/>
              <w:rPr>
                <w:noProof/>
                <w:sz w:val="20"/>
                <w:szCs w:val="20"/>
              </w:rPr>
            </w:pPr>
            <w:r w:rsidRPr="0066450E">
              <w:rPr>
                <w:noProof/>
                <w:sz w:val="20"/>
                <w:szCs w:val="20"/>
              </w:rPr>
              <w:t>SERVICIO DE IMPLEMENTACIÓN DE SEGURIDAD</w:t>
            </w:r>
          </w:p>
          <w:p w14:paraId="6B34524F" w14:textId="719E216F" w:rsidR="00751048" w:rsidRPr="00531930" w:rsidRDefault="0066450E" w:rsidP="0066450E">
            <w:pPr>
              <w:jc w:val="both"/>
              <w:rPr>
                <w:noProof/>
                <w:sz w:val="20"/>
                <w:szCs w:val="20"/>
              </w:rPr>
            </w:pPr>
            <w:r w:rsidRPr="0066450E">
              <w:rPr>
                <w:noProof/>
                <w:sz w:val="20"/>
                <w:szCs w:val="20"/>
              </w:rPr>
              <w:t>OPERATIVA CCHH ARICOTA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B94E759" w:rsidR="00B2631B" w:rsidRPr="00CF7C39" w:rsidRDefault="00531930" w:rsidP="00D167D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31930">
              <w:rPr>
                <w:rFonts w:cstheme="minorHAnsi"/>
                <w:sz w:val="20"/>
                <w:szCs w:val="20"/>
              </w:rPr>
              <w:t xml:space="preserve">La ejecución del presente servicio deberá ser de </w:t>
            </w:r>
            <w:r w:rsidR="008658E6">
              <w:rPr>
                <w:rFonts w:cstheme="minorHAnsi"/>
                <w:sz w:val="20"/>
                <w:szCs w:val="20"/>
              </w:rPr>
              <w:t>sesenta</w:t>
            </w:r>
            <w:r w:rsidRPr="00531930">
              <w:rPr>
                <w:rFonts w:cstheme="minorHAnsi"/>
                <w:sz w:val="20"/>
                <w:szCs w:val="20"/>
              </w:rPr>
              <w:t xml:space="preserve"> (</w:t>
            </w:r>
            <w:r w:rsidR="0066450E">
              <w:rPr>
                <w:rFonts w:cstheme="minorHAnsi"/>
                <w:sz w:val="20"/>
                <w:szCs w:val="20"/>
              </w:rPr>
              <w:t>6</w:t>
            </w:r>
            <w:r w:rsidRPr="00531930">
              <w:rPr>
                <w:rFonts w:cstheme="minorHAnsi"/>
                <w:sz w:val="20"/>
                <w:szCs w:val="20"/>
              </w:rPr>
              <w:t>0) días calendarios, contados desde emitida la Orden de servicio y firmado el acta de inicio del servicio con el Área Usuaria.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D899147" w:rsidR="003E410A" w:rsidRPr="0017628E" w:rsidRDefault="00FC7F9A" w:rsidP="00820D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604449">
              <w:rPr>
                <w:sz w:val="20"/>
                <w:szCs w:val="20"/>
              </w:rPr>
              <w:t xml:space="preserve">revia </w:t>
            </w:r>
            <w:r w:rsidR="00B73FC2">
              <w:rPr>
                <w:sz w:val="20"/>
                <w:szCs w:val="20"/>
              </w:rPr>
              <w:t>c</w:t>
            </w:r>
            <w:r w:rsidR="00604449">
              <w:rPr>
                <w:sz w:val="20"/>
                <w:szCs w:val="20"/>
              </w:rPr>
              <w:t>onformidad del área usuaria.</w:t>
            </w:r>
            <w:r w:rsidR="004F670F">
              <w:rPr>
                <w:sz w:val="20"/>
                <w:szCs w:val="20"/>
              </w:rPr>
              <w:t xml:space="preserve"> Para </w:t>
            </w:r>
            <w:r w:rsidR="00007769">
              <w:rPr>
                <w:sz w:val="20"/>
                <w:szCs w:val="20"/>
              </w:rPr>
              <w:t>más</w:t>
            </w:r>
            <w:r w:rsidR="004F670F">
              <w:rPr>
                <w:sz w:val="20"/>
                <w:szCs w:val="20"/>
              </w:rPr>
              <w:t xml:space="preserve"> detalles</w:t>
            </w:r>
            <w:r w:rsidR="00531930">
              <w:rPr>
                <w:sz w:val="20"/>
                <w:szCs w:val="20"/>
              </w:rPr>
              <w:t xml:space="preserve"> 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Véase el punto </w:t>
            </w:r>
            <w:r w:rsidR="0066450E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 del término de referencia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624E"/>
    <w:rsid w:val="003B1E5D"/>
    <w:rsid w:val="003B2098"/>
    <w:rsid w:val="003B3B89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658E6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55DF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C4F"/>
    <w:rsid w:val="009E2E66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3C09"/>
    <w:rsid w:val="00B140E7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0E8B"/>
    <w:rsid w:val="00C04EB5"/>
    <w:rsid w:val="00C05690"/>
    <w:rsid w:val="00C073D7"/>
    <w:rsid w:val="00C07D2B"/>
    <w:rsid w:val="00C107AA"/>
    <w:rsid w:val="00C10AEC"/>
    <w:rsid w:val="00C204BF"/>
    <w:rsid w:val="00C219D9"/>
    <w:rsid w:val="00C301E0"/>
    <w:rsid w:val="00C35565"/>
    <w:rsid w:val="00C367E4"/>
    <w:rsid w:val="00C40895"/>
    <w:rsid w:val="00C41DCB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67DC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3E83"/>
    <w:rsid w:val="00DE5DD2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671"/>
    <w:rsid w:val="00E7052A"/>
    <w:rsid w:val="00E70562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E96B7-C40C-4F08-81D4-76EB2D0DD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Jesus</cp:lastModifiedBy>
  <cp:revision>6</cp:revision>
  <cp:lastPrinted>2025-01-14T20:52:00Z</cp:lastPrinted>
  <dcterms:created xsi:type="dcterms:W3CDTF">2025-08-01T19:37:00Z</dcterms:created>
  <dcterms:modified xsi:type="dcterms:W3CDTF">2025-08-11T01:21:00Z</dcterms:modified>
</cp:coreProperties>
</file>