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DA0" w:rsidRPr="009F5ED1" w:rsidRDefault="00841DA0" w:rsidP="00841DA0">
      <w:pPr>
        <w:pStyle w:val="Default"/>
        <w:rPr>
          <w:sz w:val="22"/>
          <w:szCs w:val="22"/>
        </w:rPr>
      </w:pPr>
    </w:p>
    <w:p w:rsidR="00841DA0" w:rsidRPr="009F5ED1" w:rsidRDefault="00841DA0" w:rsidP="009F5ED1">
      <w:pPr>
        <w:pStyle w:val="Default"/>
        <w:ind w:right="1210"/>
        <w:jc w:val="both"/>
        <w:rPr>
          <w:sz w:val="22"/>
          <w:szCs w:val="22"/>
        </w:rPr>
      </w:pPr>
      <w:r w:rsidRPr="009F5ED1">
        <w:rPr>
          <w:b/>
          <w:bCs/>
          <w:sz w:val="22"/>
          <w:szCs w:val="22"/>
        </w:rPr>
        <w:t xml:space="preserve">Capacidad Legal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Persona Natural o persona jurídica debidamente inscrita en el Registro Nacional De Proveedores.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No estar impedido o inhabilitado para contratar con el Estado.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RUC Vigente.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Código Único de IPRESS, con estado activo.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Categorización MINSA vigente, como establecimiento de salud I-3. </w:t>
      </w:r>
    </w:p>
    <w:p w:rsidR="00841DA0" w:rsidRPr="009F5ED1" w:rsidRDefault="00841DA0" w:rsidP="009F5ED1">
      <w:pPr>
        <w:pStyle w:val="Default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Acreditación DIGESA vigente, como establecimiento de salud ocupacional. </w:t>
      </w:r>
    </w:p>
    <w:p w:rsidR="00C03C7D" w:rsidRPr="009F5ED1" w:rsidRDefault="00C03C7D" w:rsidP="009F5ED1">
      <w:pPr>
        <w:ind w:right="1210"/>
        <w:jc w:val="both"/>
        <w:rPr>
          <w:rFonts w:ascii="Arial" w:hAnsi="Arial" w:cs="Arial"/>
        </w:rPr>
      </w:pPr>
    </w:p>
    <w:p w:rsidR="00841DA0" w:rsidRPr="009F5ED1" w:rsidRDefault="00841DA0" w:rsidP="009F5ED1">
      <w:pPr>
        <w:pStyle w:val="Default"/>
        <w:ind w:right="1210"/>
        <w:jc w:val="both"/>
        <w:rPr>
          <w:sz w:val="22"/>
          <w:szCs w:val="22"/>
        </w:rPr>
      </w:pPr>
      <w:r w:rsidRPr="009F5ED1">
        <w:rPr>
          <w:b/>
          <w:bCs/>
          <w:sz w:val="22"/>
          <w:szCs w:val="22"/>
        </w:rPr>
        <w:t xml:space="preserve">Personal e Infraestructura </w:t>
      </w:r>
      <w:bookmarkStart w:id="0" w:name="_GoBack"/>
      <w:bookmarkEnd w:id="0"/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Deberá contar con una infraestructura y distribución adecuada, implementada con los consultorios y espacios requeridos para la prestación del servicio según indicaciones de INDECI: ambientes amplios de metrajes adecuados y en óptimas condiciones de asepsia, limpieza, ventilación y seguridad para realizar las pruebas.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Deberá contar con Certificado de Inspección de Defensa Civil vigente.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Deberá contar con adecuada señalización de seguridad.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Deberá de contar con equipamiento necesario para el desarrollo del servicio. </w:t>
      </w:r>
    </w:p>
    <w:p w:rsidR="00841DA0" w:rsidRPr="009F5ED1" w:rsidRDefault="00841DA0" w:rsidP="009F5ED1">
      <w:pPr>
        <w:pStyle w:val="Default"/>
        <w:spacing w:after="31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El personal de salud estará equipado de acuerdo con las medidas de protección exigida por el Ministerio de Salud. </w:t>
      </w:r>
    </w:p>
    <w:p w:rsidR="00841DA0" w:rsidRPr="009F5ED1" w:rsidRDefault="00841DA0" w:rsidP="009F5ED1">
      <w:pPr>
        <w:pStyle w:val="Default"/>
        <w:ind w:right="1210"/>
        <w:jc w:val="both"/>
        <w:rPr>
          <w:sz w:val="22"/>
          <w:szCs w:val="22"/>
        </w:rPr>
      </w:pPr>
      <w:r w:rsidRPr="009F5ED1">
        <w:rPr>
          <w:sz w:val="22"/>
          <w:szCs w:val="22"/>
        </w:rPr>
        <w:t xml:space="preserve"> Deberá de cumplir con las exigencias normativas y de calidad para casos COVID 19, establecidos por el MINSA. </w:t>
      </w:r>
    </w:p>
    <w:p w:rsidR="00841DA0" w:rsidRPr="009F5ED1" w:rsidRDefault="00841DA0" w:rsidP="009F5ED1">
      <w:pPr>
        <w:ind w:right="1210"/>
        <w:jc w:val="both"/>
        <w:rPr>
          <w:rFonts w:ascii="Arial" w:hAnsi="Arial" w:cs="Arial"/>
        </w:rPr>
      </w:pPr>
    </w:p>
    <w:p w:rsidR="00841DA0" w:rsidRPr="009F5ED1" w:rsidRDefault="00841DA0" w:rsidP="009F5ED1">
      <w:pPr>
        <w:pStyle w:val="Default"/>
        <w:ind w:right="1210"/>
        <w:jc w:val="both"/>
        <w:rPr>
          <w:sz w:val="22"/>
          <w:szCs w:val="22"/>
        </w:rPr>
      </w:pPr>
      <w:r w:rsidRPr="009F5ED1">
        <w:rPr>
          <w:b/>
          <w:bCs/>
          <w:sz w:val="22"/>
          <w:szCs w:val="22"/>
        </w:rPr>
        <w:t>Personal clave</w:t>
      </w:r>
      <w:r w:rsidRPr="009F5ED1">
        <w:rPr>
          <w:sz w:val="22"/>
          <w:szCs w:val="22"/>
        </w:rPr>
        <w:t xml:space="preserve">: </w:t>
      </w:r>
    </w:p>
    <w:p w:rsidR="00841DA0" w:rsidRPr="009F5ED1" w:rsidRDefault="00841DA0" w:rsidP="009F5ED1">
      <w:pPr>
        <w:pStyle w:val="Prrafodelista"/>
        <w:numPr>
          <w:ilvl w:val="0"/>
          <w:numId w:val="1"/>
        </w:numPr>
        <w:tabs>
          <w:tab w:val="left" w:pos="284"/>
        </w:tabs>
        <w:ind w:left="0" w:right="1210" w:firstLine="0"/>
        <w:jc w:val="both"/>
        <w:rPr>
          <w:rFonts w:ascii="Arial" w:hAnsi="Arial" w:cs="Arial"/>
        </w:rPr>
      </w:pPr>
      <w:r w:rsidRPr="009F5ED1">
        <w:rPr>
          <w:rFonts w:ascii="Arial" w:hAnsi="Arial" w:cs="Arial"/>
        </w:rPr>
        <w:t xml:space="preserve">Médico cirujano titulado, colegiado y debidamente habilitado en el Colegio médico del Perú, que cuente con título de maestría o RNE en salud ocupacional, medicina ocupacional o afines, acreditación CAOHC para audiometría, acreditación NIOSH para </w:t>
      </w:r>
      <w:proofErr w:type="spellStart"/>
      <w:r w:rsidRPr="009F5ED1">
        <w:rPr>
          <w:rFonts w:ascii="Arial" w:hAnsi="Arial" w:cs="Arial"/>
        </w:rPr>
        <w:t>espirometría</w:t>
      </w:r>
      <w:proofErr w:type="spellEnd"/>
      <w:r w:rsidRPr="009F5ED1">
        <w:rPr>
          <w:rFonts w:ascii="Arial" w:hAnsi="Arial" w:cs="Arial"/>
        </w:rPr>
        <w:t xml:space="preserve"> y con 03 años de experiencia como médico ocupacional en entidades públicas o privadas.</w:t>
      </w:r>
    </w:p>
    <w:sectPr w:rsidR="00841DA0" w:rsidRPr="009F5ED1" w:rsidSect="00AA6ED1">
      <w:pgSz w:w="12240" w:h="16340"/>
      <w:pgMar w:top="801" w:right="241" w:bottom="23" w:left="1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1D421D"/>
    <w:multiLevelType w:val="hybridMultilevel"/>
    <w:tmpl w:val="132E52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DA0"/>
    <w:rsid w:val="0048442A"/>
    <w:rsid w:val="00841DA0"/>
    <w:rsid w:val="009F5ED1"/>
    <w:rsid w:val="00C03C7D"/>
    <w:rsid w:val="00C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62E2C30-579A-479F-B777-42E1C530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41D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9F5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2025-08-12T22:44:00Z</dcterms:created>
  <dcterms:modified xsi:type="dcterms:W3CDTF">2025-08-12T23:05:00Z</dcterms:modified>
</cp:coreProperties>
</file>