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2"/>
        <w:gridCol w:w="1134"/>
        <w:gridCol w:w="5103"/>
        <w:gridCol w:w="709"/>
        <w:gridCol w:w="708"/>
        <w:gridCol w:w="851"/>
        <w:gridCol w:w="1048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proofErr w:type="spellStart"/>
            <w:r>
              <w:rPr>
                <w:w w:val="105"/>
                <w:sz w:val="15"/>
              </w:rPr>
              <w:t>de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3D640512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BD4510" w:rsidRPr="00BD4510">
              <w:rPr>
                <w:b/>
                <w:i/>
                <w:w w:val="105"/>
                <w:sz w:val="15"/>
              </w:rPr>
              <w:t xml:space="preserve">SERVICIO DE </w:t>
            </w:r>
            <w:r w:rsidR="009D30E9">
              <w:rPr>
                <w:b/>
                <w:i/>
                <w:w w:val="105"/>
                <w:sz w:val="15"/>
              </w:rPr>
              <w:t xml:space="preserve">ALQUILER DE LOCAL Y CATERING PARA LA EJECUCIÓN DE LA IV JORNADA PREPARATORIA “LA ACTUALIZACIÓN DE LOS REGLAMENTOS EMITIDOS POR SUNARP DEL XXIII CONGRESO ANUAL DE DERECHO REGISTRAL – CADER </w:t>
            </w:r>
            <w:r w:rsidR="00BD4510" w:rsidRPr="00BD4510">
              <w:rPr>
                <w:b/>
                <w:i/>
                <w:w w:val="105"/>
                <w:sz w:val="15"/>
              </w:rPr>
              <w:t>SUNARP</w:t>
            </w:r>
            <w:r w:rsidR="009D30E9">
              <w:rPr>
                <w:b/>
                <w:i/>
                <w:w w:val="105"/>
                <w:sz w:val="15"/>
              </w:rPr>
              <w:t xml:space="preserve"> 2025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BD4510">
        <w:trPr>
          <w:trHeight w:val="634"/>
        </w:trPr>
        <w:tc>
          <w:tcPr>
            <w:tcW w:w="76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1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BD4510">
        <w:trPr>
          <w:trHeight w:val="453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BD4510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BD4510">
            <w:pPr>
              <w:pStyle w:val="TableParagraph"/>
              <w:spacing w:before="16" w:line="200" w:lineRule="atLeast"/>
              <w:ind w:left="87" w:right="1" w:firstLine="26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BD4510">
            <w:pPr>
              <w:pStyle w:val="TableParagraph"/>
              <w:spacing w:before="16" w:line="200" w:lineRule="atLeast"/>
              <w:ind w:left="167" w:right="73" w:hanging="48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10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6E42B70E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870958">
              <w:rPr>
                <w:w w:val="105"/>
                <w:sz w:val="15"/>
              </w:rPr>
              <w:t>1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BD4510">
        <w:trPr>
          <w:trHeight w:val="1231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79E887D4" w:rsidR="00902412" w:rsidRPr="009D30E9" w:rsidRDefault="00BD4510" w:rsidP="009D30E9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  <w:r w:rsidRPr="00BD4510">
              <w:rPr>
                <w:bCs/>
                <w:iCs/>
                <w:w w:val="105"/>
                <w:sz w:val="15"/>
              </w:rPr>
              <w:t xml:space="preserve">Servicio </w:t>
            </w:r>
            <w:r>
              <w:rPr>
                <w:bCs/>
                <w:iCs/>
                <w:w w:val="105"/>
                <w:sz w:val="15"/>
              </w:rPr>
              <w:t>d</w:t>
            </w:r>
            <w:r w:rsidRPr="00BD4510">
              <w:rPr>
                <w:bCs/>
                <w:iCs/>
                <w:w w:val="105"/>
                <w:sz w:val="15"/>
              </w:rPr>
              <w:t xml:space="preserve">e </w:t>
            </w:r>
            <w:r w:rsidR="009D30E9">
              <w:rPr>
                <w:bCs/>
                <w:iCs/>
                <w:w w:val="105"/>
                <w:sz w:val="15"/>
              </w:rPr>
              <w:t>alquiler de local y catering para la ejecución de la IV Jornada Preparatoria “La Actualización de los Reglamentos Emitidos por SUNARP del XXIII Congreso Anual de Derecho Registral – CADER SUNARP 2025”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182FC052" w:rsidR="00902412" w:rsidRDefault="00BD4510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1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07195920" w:rsidR="00902412" w:rsidRPr="00201797" w:rsidRDefault="00000000" w:rsidP="00201797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 w:rsidR="00201797">
              <w:rPr>
                <w:spacing w:val="-2"/>
                <w:w w:val="105"/>
                <w:sz w:val="15"/>
              </w:rPr>
              <w:t xml:space="preserve"> numeral 5.9 de los TDR</w:t>
            </w:r>
            <w:r w:rsidRPr="00201797">
              <w:rPr>
                <w:spacing w:val="-2"/>
                <w:w w:val="105"/>
                <w:sz w:val="15"/>
              </w:rPr>
              <w:t>.</w:t>
            </w:r>
          </w:p>
          <w:p w14:paraId="384C82D2" w14:textId="6A43884E" w:rsidR="00BD4510" w:rsidRPr="00BD4510" w:rsidRDefault="00000000" w:rsidP="00BD451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es-PE"/>
              </w:rPr>
            </w:pPr>
            <w:r w:rsidRPr="00BD4510">
              <w:rPr>
                <w:w w:val="105"/>
                <w:sz w:val="15"/>
              </w:rPr>
              <w:t>Ficha</w:t>
            </w:r>
            <w:r w:rsidRPr="00BD4510">
              <w:rPr>
                <w:spacing w:val="-10"/>
                <w:w w:val="105"/>
                <w:sz w:val="15"/>
              </w:rPr>
              <w:t xml:space="preserve"> </w:t>
            </w:r>
            <w:r w:rsidRPr="00BD4510">
              <w:rPr>
                <w:w w:val="105"/>
                <w:sz w:val="15"/>
              </w:rPr>
              <w:t>RUC</w:t>
            </w:r>
            <w:r w:rsidRPr="00BD4510">
              <w:rPr>
                <w:spacing w:val="-5"/>
                <w:w w:val="105"/>
                <w:sz w:val="15"/>
              </w:rPr>
              <w:t xml:space="preserve"> </w:t>
            </w:r>
            <w:r w:rsidRPr="00BD4510">
              <w:rPr>
                <w:w w:val="105"/>
                <w:sz w:val="15"/>
              </w:rPr>
              <w:t>activo</w:t>
            </w:r>
            <w:r w:rsidRPr="00BD4510">
              <w:rPr>
                <w:spacing w:val="-9"/>
                <w:w w:val="105"/>
                <w:sz w:val="15"/>
              </w:rPr>
              <w:t xml:space="preserve"> </w:t>
            </w:r>
            <w:r w:rsidRPr="00BD4510">
              <w:rPr>
                <w:w w:val="105"/>
                <w:sz w:val="15"/>
              </w:rPr>
              <w:t>y</w:t>
            </w:r>
            <w:r w:rsidRPr="00BD4510">
              <w:rPr>
                <w:spacing w:val="-11"/>
                <w:w w:val="105"/>
                <w:sz w:val="15"/>
              </w:rPr>
              <w:t xml:space="preserve"> </w:t>
            </w:r>
            <w:r w:rsidRPr="00BD4510">
              <w:rPr>
                <w:spacing w:val="-2"/>
                <w:w w:val="105"/>
                <w:sz w:val="15"/>
              </w:rPr>
              <w:t>habido</w:t>
            </w:r>
            <w:r w:rsidR="00BD4510">
              <w:rPr>
                <w:spacing w:val="-2"/>
                <w:w w:val="105"/>
                <w:sz w:val="15"/>
              </w:rPr>
              <w:t>.</w:t>
            </w:r>
            <w:r w:rsidR="008F42AE" w:rsidRPr="00BD4510">
              <w:rPr>
                <w:spacing w:val="-2"/>
                <w:w w:val="105"/>
                <w:sz w:val="15"/>
              </w:rPr>
              <w:t xml:space="preserve"> </w:t>
            </w:r>
          </w:p>
          <w:p w14:paraId="196CB1FE" w14:textId="4FE8FD5C" w:rsidR="00754699" w:rsidRPr="00BD4510" w:rsidRDefault="00754699" w:rsidP="00BD451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BD4510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1B0B27"/>
    <w:rsid w:val="00201797"/>
    <w:rsid w:val="002200A0"/>
    <w:rsid w:val="00386C38"/>
    <w:rsid w:val="003E3CA3"/>
    <w:rsid w:val="00533109"/>
    <w:rsid w:val="005B6A9D"/>
    <w:rsid w:val="00605599"/>
    <w:rsid w:val="006B473F"/>
    <w:rsid w:val="006C7DAB"/>
    <w:rsid w:val="00754699"/>
    <w:rsid w:val="00860482"/>
    <w:rsid w:val="00870958"/>
    <w:rsid w:val="008F42AE"/>
    <w:rsid w:val="00902412"/>
    <w:rsid w:val="009D30E9"/>
    <w:rsid w:val="00A06526"/>
    <w:rsid w:val="00A23E74"/>
    <w:rsid w:val="00A53BBC"/>
    <w:rsid w:val="00BD4510"/>
    <w:rsid w:val="00C372B9"/>
    <w:rsid w:val="00C70EE7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2025-08-13T16:10:00Z</dcterms:created>
  <dcterms:modified xsi:type="dcterms:W3CDTF">2025-08-13T16:10:00Z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