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61B03AE5" w14:textId="77777777" w:rsidR="00224DFC" w:rsidRPr="002E6413" w:rsidRDefault="00224DFC" w:rsidP="00224DFC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a)</w:t>
      </w:r>
      <w:r w:rsidRPr="002E6413">
        <w:rPr>
          <w:rFonts w:ascii="Century Gothic" w:hAnsi="Century Gothic" w:cs="Arial"/>
          <w:b/>
          <w:lang w:val="es-ES_tradnl" w:eastAsia="es-PE"/>
        </w:rPr>
        <w:tab/>
        <w:t>Perfil</w:t>
      </w:r>
    </w:p>
    <w:p w14:paraId="79D8A2F7" w14:textId="7F7960BE" w:rsidR="001C7861" w:rsidRDefault="001C7861" w:rsidP="001C7861">
      <w:pPr>
        <w:pStyle w:val="Prrafodelista"/>
        <w:ind w:left="1134" w:hanging="992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- </w:t>
      </w:r>
      <w:r>
        <w:rPr>
          <w:rFonts w:ascii="Century Gothic" w:hAnsi="Century Gothic" w:cs="Arial"/>
        </w:rPr>
        <w:t>Contar con el Registro Nacional de Proveedores (RNP) vigente</w:t>
      </w:r>
    </w:p>
    <w:p w14:paraId="06F0CB48" w14:textId="6E81491D" w:rsidR="001C7861" w:rsidRDefault="001C7861" w:rsidP="001C7861">
      <w:pPr>
        <w:pStyle w:val="Prrafodelista"/>
        <w:ind w:left="1134" w:hanging="992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- </w:t>
      </w:r>
      <w:r>
        <w:rPr>
          <w:rFonts w:ascii="Century Gothic" w:hAnsi="Century Gothic" w:cs="Arial"/>
        </w:rPr>
        <w:t>Contar con el Registro Único de Contribuyente RUC, activo y habido.</w:t>
      </w:r>
    </w:p>
    <w:p w14:paraId="14F511B4" w14:textId="77777777" w:rsidR="00224DFC" w:rsidRPr="001C7861" w:rsidRDefault="00224DFC" w:rsidP="00224DFC">
      <w:pPr>
        <w:rPr>
          <w:rFonts w:ascii="Century Gothic" w:hAnsi="Century Gothic" w:cs="Arial"/>
          <w:bCs/>
          <w:lang w:eastAsia="es-PE"/>
        </w:rPr>
      </w:pPr>
    </w:p>
    <w:p w14:paraId="18B4E389" w14:textId="77777777" w:rsidR="00224DFC" w:rsidRPr="002E6413" w:rsidRDefault="00224DFC" w:rsidP="00224DFC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b)</w:t>
      </w:r>
      <w:r w:rsidRPr="002E6413">
        <w:rPr>
          <w:rFonts w:ascii="Century Gothic" w:hAnsi="Century Gothic" w:cs="Arial"/>
          <w:b/>
          <w:lang w:val="es-ES_tradnl" w:eastAsia="es-PE"/>
        </w:rPr>
        <w:tab/>
        <w:t>Requisitos</w:t>
      </w:r>
    </w:p>
    <w:p w14:paraId="6E89BAA2" w14:textId="77777777" w:rsidR="00224DFC" w:rsidRPr="007E1C02" w:rsidRDefault="00224DFC" w:rsidP="00224DFC">
      <w:pPr>
        <w:rPr>
          <w:rFonts w:ascii="Century Gothic" w:hAnsi="Century Gothic" w:cs="Arial"/>
          <w:bCs/>
          <w:lang w:val="es-ES_tradnl" w:eastAsia="es-PE"/>
        </w:rPr>
      </w:pPr>
    </w:p>
    <w:p w14:paraId="616056F8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Copia simple de la tarjeta de cubicación vigente de los camiones cisterna propuestos.</w:t>
      </w:r>
    </w:p>
    <w:p w14:paraId="47F559E9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  <w:lang w:val="pt-BR"/>
        </w:rPr>
      </w:pPr>
      <w:r>
        <w:rPr>
          <w:rFonts w:ascii="Century Gothic" w:hAnsi="Century Gothic" w:cs="Arial"/>
          <w:sz w:val="22"/>
          <w:szCs w:val="22"/>
          <w:lang w:val="pt-BR"/>
        </w:rPr>
        <w:t xml:space="preserve">Copia </w:t>
      </w:r>
      <w:proofErr w:type="spellStart"/>
      <w:r>
        <w:rPr>
          <w:rFonts w:ascii="Century Gothic" w:hAnsi="Century Gothic" w:cs="Arial"/>
          <w:sz w:val="22"/>
          <w:szCs w:val="22"/>
          <w:lang w:val="pt-BR"/>
        </w:rPr>
        <w:t>del</w:t>
      </w:r>
      <w:proofErr w:type="spellEnd"/>
      <w:r>
        <w:rPr>
          <w:rFonts w:ascii="Century Gothic" w:hAnsi="Century Gothic" w:cs="Arial"/>
          <w:sz w:val="22"/>
          <w:szCs w:val="22"/>
          <w:lang w:val="pt-BR"/>
        </w:rPr>
        <w:t xml:space="preserve"> SOAT (D.S N° 047-2003-EM)</w:t>
      </w:r>
    </w:p>
    <w:p w14:paraId="2A87161D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Copia simple de Certificado de Revisión Técnica del Vehículo que prestara el servicio, la cual debe estar vigente y emitido por una empresa autorizada por el Ministerio de Transportes y Comunicaciones.</w:t>
      </w:r>
    </w:p>
    <w:p w14:paraId="1B68218A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Constancia del Registro de la Dirección General de Hidrocarburos o Ficha de Registro de OSINERGMIN, vigente.</w:t>
      </w:r>
    </w:p>
    <w:p w14:paraId="04DB7E28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Licencia de conducir (AII-B, IIIB O IIIC) y Licencia Especial A IV), vigente.</w:t>
      </w:r>
    </w:p>
    <w:p w14:paraId="738381E5" w14:textId="77777777" w:rsidR="001C7861" w:rsidRDefault="001C7861" w:rsidP="001C7861">
      <w:pPr>
        <w:pStyle w:val="WW-Textosinformato"/>
        <w:widowControl w:val="0"/>
        <w:numPr>
          <w:ilvl w:val="0"/>
          <w:numId w:val="14"/>
        </w:numPr>
        <w:ind w:left="284" w:hanging="284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Fotografías de la Unidad</w:t>
      </w:r>
    </w:p>
    <w:p w14:paraId="5085E853" w14:textId="77777777" w:rsidR="001C7861" w:rsidRDefault="001C7861" w:rsidP="00224DFC">
      <w:pPr>
        <w:rPr>
          <w:rFonts w:ascii="Century Gothic" w:hAnsi="Century Gothic" w:cs="Arial"/>
          <w:b/>
          <w:lang w:eastAsia="es-PE"/>
        </w:rPr>
      </w:pPr>
    </w:p>
    <w:p w14:paraId="146F6C8E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ind w:left="101"/>
        <w:jc w:val="both"/>
        <w:rPr>
          <w:rFonts w:ascii="Arial" w:eastAsia="Arial" w:hAnsi="Arial" w:cs="Arial"/>
          <w:kern w:val="0"/>
          <w:sz w:val="20"/>
          <w:szCs w:val="20"/>
          <w:lang w:val="es-ES"/>
          <w14:ligatures w14:val="none"/>
        </w:rPr>
      </w:pPr>
    </w:p>
    <w:p w14:paraId="76C25FC9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F2EA21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EB1913B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DBBB250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FB0A60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46EF94C" w14:textId="77777777" w:rsidR="00855D97" w:rsidRPr="00EB3346" w:rsidRDefault="00855D97" w:rsidP="00EB3346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EB3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84026"/>
    <w:multiLevelType w:val="multilevel"/>
    <w:tmpl w:val="49D6F7A6"/>
    <w:lvl w:ilvl="0">
      <w:numFmt w:val="bullet"/>
      <w:lvlText w:val="-"/>
      <w:lvlJc w:val="left"/>
      <w:pPr>
        <w:ind w:left="928" w:hanging="360"/>
      </w:pPr>
    </w:lvl>
    <w:lvl w:ilvl="1">
      <w:numFmt w:val="bullet"/>
      <w:lvlText w:val="o"/>
      <w:lvlJc w:val="left"/>
      <w:pPr>
        <w:ind w:left="16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88" w:hanging="360"/>
      </w:pPr>
      <w:rPr>
        <w:rFonts w:ascii="Wingdings" w:hAnsi="Wingdings"/>
      </w:rPr>
    </w:lvl>
  </w:abstractNum>
  <w:abstractNum w:abstractNumId="12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3"/>
  </w:num>
  <w:num w:numId="3" w16cid:durableId="1116481175">
    <w:abstractNumId w:val="6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9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0"/>
  </w:num>
  <w:num w:numId="10" w16cid:durableId="159926937">
    <w:abstractNumId w:val="7"/>
  </w:num>
  <w:num w:numId="11" w16cid:durableId="1620989089">
    <w:abstractNumId w:val="12"/>
  </w:num>
  <w:num w:numId="12" w16cid:durableId="418721091">
    <w:abstractNumId w:val="5"/>
  </w:num>
  <w:num w:numId="13" w16cid:durableId="1878466967">
    <w:abstractNumId w:val="8"/>
  </w:num>
  <w:num w:numId="14" w16cid:durableId="1677931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1043C3"/>
    <w:rsid w:val="001C7861"/>
    <w:rsid w:val="001D0004"/>
    <w:rsid w:val="00224DFC"/>
    <w:rsid w:val="00381E43"/>
    <w:rsid w:val="004B4781"/>
    <w:rsid w:val="004E1E7B"/>
    <w:rsid w:val="00596507"/>
    <w:rsid w:val="00855D97"/>
    <w:rsid w:val="008D292A"/>
    <w:rsid w:val="00925B4D"/>
    <w:rsid w:val="009B439F"/>
    <w:rsid w:val="00BA496B"/>
    <w:rsid w:val="00BE6F9E"/>
    <w:rsid w:val="00D6082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  <w:style w:type="paragraph" w:customStyle="1" w:styleId="WW-Textosinformato">
    <w:name w:val="WW-Texto sin formato"/>
    <w:basedOn w:val="Normal"/>
    <w:rsid w:val="001C7861"/>
    <w:pPr>
      <w:suppressAutoHyphens/>
      <w:autoSpaceDN w:val="0"/>
      <w:spacing w:after="0" w:line="240" w:lineRule="auto"/>
      <w:textAlignment w:val="baseline"/>
    </w:pPr>
    <w:rPr>
      <w:rFonts w:ascii="Courier New" w:eastAsia="MS Mincho" w:hAnsi="Courier New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128</cp:lastModifiedBy>
  <cp:revision>2</cp:revision>
  <dcterms:created xsi:type="dcterms:W3CDTF">2025-08-21T20:28:00Z</dcterms:created>
  <dcterms:modified xsi:type="dcterms:W3CDTF">2025-08-21T20:28:00Z</dcterms:modified>
</cp:coreProperties>
</file>