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02F81AC8" w14:textId="77777777" w:rsidR="00591AE4" w:rsidRPr="00591AE4" w:rsidRDefault="00591AE4" w:rsidP="00591AE4">
      <w:pPr>
        <w:pStyle w:val="Prrafodelista"/>
        <w:ind w:left="1560"/>
        <w:jc w:val="both"/>
        <w:rPr>
          <w:rFonts w:ascii="Arial" w:eastAsia="Batang" w:hAnsi="Arial" w:cs="Arial"/>
          <w:sz w:val="20"/>
          <w:szCs w:val="20"/>
        </w:rPr>
      </w:pPr>
      <w:r w:rsidRPr="00591AE4">
        <w:rPr>
          <w:rFonts w:ascii="Arial" w:eastAsia="Batang" w:hAnsi="Arial" w:cs="Arial"/>
          <w:sz w:val="20"/>
          <w:szCs w:val="20"/>
        </w:rPr>
        <w:t xml:space="preserve">El postor debe acreditar un monto facturado acumulado equivalente a S/ 80,000.00 (Ochenta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03281EE3" w14:textId="77777777" w:rsidR="00591AE4" w:rsidRPr="00591AE4" w:rsidRDefault="00591AE4" w:rsidP="00591AE4">
      <w:pPr>
        <w:pStyle w:val="Prrafodelista"/>
        <w:ind w:left="1560"/>
        <w:jc w:val="both"/>
        <w:rPr>
          <w:rFonts w:ascii="Arial" w:eastAsia="Batang" w:hAnsi="Arial" w:cs="Arial"/>
          <w:sz w:val="20"/>
          <w:szCs w:val="20"/>
        </w:rPr>
      </w:pPr>
    </w:p>
    <w:p w14:paraId="35358EBC" w14:textId="77777777" w:rsidR="00591AE4" w:rsidRPr="00591AE4" w:rsidRDefault="00591AE4" w:rsidP="00591AE4">
      <w:pPr>
        <w:pStyle w:val="Prrafodelista"/>
        <w:ind w:left="1560"/>
        <w:jc w:val="both"/>
        <w:rPr>
          <w:rFonts w:ascii="Arial" w:eastAsia="Batang" w:hAnsi="Arial" w:cs="Arial"/>
          <w:sz w:val="20"/>
          <w:szCs w:val="20"/>
        </w:rPr>
      </w:pPr>
      <w:r w:rsidRPr="00591AE4">
        <w:rPr>
          <w:rFonts w:ascii="Arial" w:eastAsia="Batang" w:hAnsi="Arial" w:cs="Arial"/>
          <w:sz w:val="20"/>
          <w:szCs w:val="20"/>
        </w:rPr>
        <w:t>En el caso de postores que declaren tener la condición de micro y pequeña empresa, se acredita una experiencia de S/ 10,000.00 (Diez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62B18979" w14:textId="77777777" w:rsidR="00591AE4" w:rsidRPr="00591AE4" w:rsidRDefault="00591AE4" w:rsidP="00591AE4">
      <w:pPr>
        <w:pStyle w:val="Prrafodelista"/>
        <w:ind w:left="1560"/>
        <w:jc w:val="both"/>
        <w:rPr>
          <w:rFonts w:ascii="Arial" w:eastAsia="Batang" w:hAnsi="Arial" w:cs="Arial"/>
          <w:sz w:val="20"/>
          <w:szCs w:val="20"/>
        </w:rPr>
      </w:pPr>
    </w:p>
    <w:p w14:paraId="4FF3CE95" w14:textId="77777777" w:rsidR="00591AE4" w:rsidRPr="00591AE4" w:rsidRDefault="00591AE4" w:rsidP="00591AE4">
      <w:pPr>
        <w:pStyle w:val="Prrafodelista"/>
        <w:ind w:left="1560"/>
        <w:rPr>
          <w:rFonts w:ascii="Arial" w:eastAsia="Batang" w:hAnsi="Arial" w:cs="Arial"/>
          <w:sz w:val="20"/>
          <w:szCs w:val="20"/>
        </w:rPr>
      </w:pPr>
      <w:r w:rsidRPr="00591AE4">
        <w:rPr>
          <w:rFonts w:ascii="Arial" w:eastAsia="Batang" w:hAnsi="Arial" w:cs="Arial"/>
          <w:sz w:val="20"/>
          <w:szCs w:val="20"/>
        </w:rPr>
        <w:t xml:space="preserve">Se consideran servicios similares a los siguientes: </w:t>
      </w:r>
    </w:p>
    <w:p w14:paraId="57490BFC" w14:textId="77777777" w:rsidR="00591AE4" w:rsidRPr="00591AE4" w:rsidRDefault="00591AE4" w:rsidP="00591AE4">
      <w:pPr>
        <w:pStyle w:val="Prrafodelista"/>
        <w:ind w:left="1560"/>
        <w:rPr>
          <w:rFonts w:ascii="Arial" w:eastAsia="Batang" w:hAnsi="Arial" w:cs="Arial"/>
          <w:sz w:val="20"/>
          <w:szCs w:val="20"/>
        </w:rPr>
      </w:pPr>
    </w:p>
    <w:p w14:paraId="285DA4EE" w14:textId="77777777" w:rsidR="00591AE4" w:rsidRPr="00591AE4" w:rsidRDefault="00591AE4" w:rsidP="00591AE4">
      <w:pPr>
        <w:pStyle w:val="Prrafodelista"/>
        <w:ind w:left="1560"/>
        <w:rPr>
          <w:rFonts w:ascii="Arial" w:eastAsia="Batang" w:hAnsi="Arial" w:cs="Arial"/>
          <w:sz w:val="20"/>
          <w:szCs w:val="20"/>
        </w:rPr>
      </w:pPr>
      <w:r w:rsidRPr="00591AE4">
        <w:rPr>
          <w:rFonts w:ascii="Arial" w:eastAsia="Batang" w:hAnsi="Arial" w:cs="Arial"/>
          <w:sz w:val="20"/>
          <w:szCs w:val="20"/>
        </w:rPr>
        <w:t>-</w:t>
      </w:r>
      <w:r w:rsidRPr="00591AE4">
        <w:rPr>
          <w:rFonts w:ascii="Arial" w:eastAsia="Batang" w:hAnsi="Arial" w:cs="Arial"/>
          <w:sz w:val="20"/>
          <w:szCs w:val="20"/>
        </w:rPr>
        <w:tab/>
        <w:t xml:space="preserve">Servicio de organización de documentos archivísticos, o </w:t>
      </w:r>
    </w:p>
    <w:p w14:paraId="2B8D04E5" w14:textId="77777777" w:rsidR="00591AE4" w:rsidRPr="00591AE4" w:rsidRDefault="00591AE4" w:rsidP="00591AE4">
      <w:pPr>
        <w:pStyle w:val="Prrafodelista"/>
        <w:ind w:left="1560"/>
        <w:rPr>
          <w:rFonts w:ascii="Arial" w:eastAsia="Batang" w:hAnsi="Arial" w:cs="Arial"/>
          <w:sz w:val="20"/>
          <w:szCs w:val="20"/>
        </w:rPr>
      </w:pPr>
      <w:r w:rsidRPr="00591AE4">
        <w:rPr>
          <w:rFonts w:ascii="Arial" w:eastAsia="Batang" w:hAnsi="Arial" w:cs="Arial"/>
          <w:sz w:val="20"/>
          <w:szCs w:val="20"/>
        </w:rPr>
        <w:t>-</w:t>
      </w:r>
      <w:r w:rsidRPr="00591AE4">
        <w:rPr>
          <w:rFonts w:ascii="Arial" w:eastAsia="Batang" w:hAnsi="Arial" w:cs="Arial"/>
          <w:sz w:val="20"/>
          <w:szCs w:val="20"/>
        </w:rPr>
        <w:tab/>
        <w:t xml:space="preserve">Servicio de ordenamiento de archivos, o </w:t>
      </w:r>
    </w:p>
    <w:p w14:paraId="5C019523" w14:textId="77777777" w:rsidR="00591AE4" w:rsidRPr="00591AE4" w:rsidRDefault="00591AE4" w:rsidP="00591AE4">
      <w:pPr>
        <w:pStyle w:val="Prrafodelista"/>
        <w:ind w:left="1560"/>
        <w:rPr>
          <w:rFonts w:ascii="Arial" w:eastAsia="Batang" w:hAnsi="Arial" w:cs="Arial"/>
          <w:sz w:val="20"/>
          <w:szCs w:val="20"/>
        </w:rPr>
      </w:pPr>
      <w:r w:rsidRPr="00591AE4">
        <w:rPr>
          <w:rFonts w:ascii="Arial" w:eastAsia="Batang" w:hAnsi="Arial" w:cs="Arial"/>
          <w:sz w:val="20"/>
          <w:szCs w:val="20"/>
        </w:rPr>
        <w:t>-</w:t>
      </w:r>
      <w:r w:rsidRPr="00591AE4">
        <w:rPr>
          <w:rFonts w:ascii="Arial" w:eastAsia="Batang" w:hAnsi="Arial" w:cs="Arial"/>
          <w:sz w:val="20"/>
          <w:szCs w:val="20"/>
        </w:rPr>
        <w:tab/>
        <w:t xml:space="preserve">Servicio de organización de files e inventario, o </w:t>
      </w:r>
    </w:p>
    <w:p w14:paraId="79B9F597" w14:textId="43C358A6" w:rsidR="009A52FC" w:rsidRPr="009A52FC" w:rsidRDefault="00591AE4" w:rsidP="00591AE4">
      <w:pPr>
        <w:pStyle w:val="Prrafodelista"/>
        <w:ind w:left="2127" w:hanging="567"/>
        <w:rPr>
          <w:rFonts w:ascii="Arial" w:eastAsia="Batang" w:hAnsi="Arial" w:cs="Arial"/>
          <w:sz w:val="20"/>
          <w:szCs w:val="20"/>
        </w:rPr>
      </w:pPr>
      <w:r w:rsidRPr="00591AE4">
        <w:rPr>
          <w:rFonts w:ascii="Arial" w:eastAsia="Batang" w:hAnsi="Arial" w:cs="Arial"/>
          <w:sz w:val="20"/>
          <w:szCs w:val="20"/>
        </w:rPr>
        <w:t>-</w:t>
      </w:r>
      <w:r w:rsidRPr="00591AE4">
        <w:rPr>
          <w:rFonts w:ascii="Arial" w:eastAsia="Batang" w:hAnsi="Arial" w:cs="Arial"/>
          <w:sz w:val="20"/>
          <w:szCs w:val="20"/>
        </w:rPr>
        <w:tab/>
        <w:t>Servicio de Archivo para la identificación, ordenamiento y clasificación de expedientes.</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14D6D9C2"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w:t>
      </w:r>
      <w:r>
        <w:rPr>
          <w:rFonts w:ascii="Arial" w:eastAsia="Batang" w:hAnsi="Arial" w:cs="Arial"/>
          <w:sz w:val="20"/>
          <w:szCs w:val="20"/>
        </w:rPr>
        <w:t xml:space="preserve"> </w:t>
      </w:r>
      <w:r w:rsidRPr="00841A53">
        <w:rPr>
          <w:rFonts w:ascii="Arial" w:eastAsia="Batang" w:hAnsi="Arial" w:cs="Arial"/>
          <w:sz w:val="20"/>
          <w:szCs w:val="20"/>
        </w:rPr>
        <w:t>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4F075349" w14:textId="77777777" w:rsidR="00841A53" w:rsidRPr="00841A53" w:rsidRDefault="00841A53"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9A52FC">
      <w:pPr>
        <w:widowControl w:val="0"/>
        <w:jc w:val="both"/>
        <w:rPr>
          <w:rFonts w:ascii="Arial" w:eastAsia="Batang" w:hAnsi="Arial" w:cs="Arial"/>
          <w:sz w:val="20"/>
          <w:szCs w:val="20"/>
        </w:rPr>
      </w:pPr>
    </w:p>
    <w:p w14:paraId="0886E8DC" w14:textId="77777777" w:rsidR="009A52FC" w:rsidRPr="009A52FC" w:rsidRDefault="009A52FC" w:rsidP="009A52FC">
      <w:pPr>
        <w:autoSpaceDE w:val="0"/>
        <w:autoSpaceDN w:val="0"/>
        <w:adjustRightInd w:val="0"/>
        <w:ind w:left="1560"/>
        <w:jc w:val="both"/>
        <w:rPr>
          <w:rFonts w:ascii="Arial" w:hAnsi="Arial" w:cs="Arial"/>
          <w:color w:val="000000"/>
          <w:kern w:val="0"/>
          <w:sz w:val="20"/>
          <w:szCs w:val="20"/>
        </w:rPr>
      </w:pPr>
      <w:r w:rsidRPr="009A52FC">
        <w:rPr>
          <w:rFonts w:ascii="Arial" w:hAnsi="Arial" w:cs="Arial"/>
          <w:color w:val="000000"/>
          <w:kern w:val="0"/>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w:t>
      </w:r>
      <w:r w:rsidRPr="009A52FC">
        <w:rPr>
          <w:rFonts w:ascii="Arial" w:hAnsi="Arial" w:cs="Arial"/>
          <w:color w:val="000000"/>
          <w:kern w:val="0"/>
          <w:sz w:val="20"/>
          <w:szCs w:val="20"/>
        </w:rPr>
        <w:lastRenderedPageBreak/>
        <w:t xml:space="preserve">de las conformidades correspondientes a tal parte o los respectivos comprobantes de pago cancelados. </w:t>
      </w:r>
    </w:p>
    <w:p w14:paraId="3A9FE610" w14:textId="77777777" w:rsidR="009A52FC" w:rsidRDefault="009A52FC" w:rsidP="009A52FC">
      <w:pPr>
        <w:autoSpaceDE w:val="0"/>
        <w:autoSpaceDN w:val="0"/>
        <w:adjustRightInd w:val="0"/>
        <w:ind w:left="1560"/>
        <w:jc w:val="both"/>
        <w:rPr>
          <w:rFonts w:ascii="Arial" w:hAnsi="Arial" w:cs="Arial"/>
          <w:color w:val="000000"/>
          <w:kern w:val="0"/>
          <w:sz w:val="20"/>
          <w:szCs w:val="20"/>
        </w:rPr>
      </w:pPr>
      <w:r w:rsidRPr="009A52FC">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9A52FC">
        <w:rPr>
          <w:rFonts w:ascii="Arial" w:hAnsi="Arial" w:cs="Arial"/>
          <w:color w:val="000000"/>
          <w:kern w:val="0"/>
          <w:sz w:val="20"/>
          <w:szCs w:val="20"/>
        </w:rPr>
        <w:t>sustentatoria</w:t>
      </w:r>
      <w:proofErr w:type="spellEnd"/>
      <w:r w:rsidRPr="009A52FC">
        <w:rPr>
          <w:rFonts w:ascii="Arial" w:hAnsi="Arial" w:cs="Arial"/>
          <w:color w:val="000000"/>
          <w:kern w:val="0"/>
          <w:sz w:val="20"/>
          <w:szCs w:val="20"/>
        </w:rPr>
        <w:t xml:space="preserve"> correspondiente. </w:t>
      </w:r>
    </w:p>
    <w:p w14:paraId="381C221A" w14:textId="77777777" w:rsidR="009A52FC" w:rsidRPr="009A52FC" w:rsidRDefault="009A52FC" w:rsidP="009A52FC">
      <w:pPr>
        <w:autoSpaceDE w:val="0"/>
        <w:autoSpaceDN w:val="0"/>
        <w:adjustRightInd w:val="0"/>
        <w:ind w:left="1560"/>
        <w:jc w:val="both"/>
        <w:rPr>
          <w:rFonts w:ascii="Arial" w:hAnsi="Arial" w:cs="Arial"/>
          <w:color w:val="000000"/>
          <w:kern w:val="0"/>
          <w:sz w:val="20"/>
          <w:szCs w:val="20"/>
        </w:rPr>
      </w:pPr>
    </w:p>
    <w:p w14:paraId="31AA9A58" w14:textId="2349B8C0" w:rsidR="009A52FC" w:rsidRPr="009A52FC" w:rsidRDefault="009A52FC" w:rsidP="009A52FC">
      <w:pPr>
        <w:widowControl w:val="0"/>
        <w:ind w:left="1560"/>
        <w:jc w:val="both"/>
        <w:rPr>
          <w:rFonts w:ascii="Arial" w:eastAsia="Batang" w:hAnsi="Arial" w:cs="Arial"/>
          <w:sz w:val="20"/>
          <w:szCs w:val="20"/>
        </w:rPr>
      </w:pPr>
      <w:r w:rsidRPr="009A52FC">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9A52FC">
        <w:rPr>
          <w:rFonts w:ascii="Arial" w:hAnsi="Arial" w:cs="Arial"/>
          <w:b/>
          <w:bCs/>
          <w:color w:val="000000"/>
          <w:kern w:val="0"/>
          <w:sz w:val="20"/>
          <w:szCs w:val="20"/>
        </w:rPr>
        <w:t>Anexo</w:t>
      </w:r>
      <w:r w:rsidRPr="009A52FC">
        <w:rPr>
          <w:rFonts w:ascii="Arial" w:hAnsi="Arial" w:cs="Arial"/>
          <w:color w:val="000000"/>
          <w:kern w:val="0"/>
          <w:sz w:val="20"/>
          <w:szCs w:val="20"/>
        </w:rPr>
        <w:t>.</w:t>
      </w:r>
    </w:p>
    <w:p w14:paraId="0B397D73" w14:textId="77777777" w:rsidR="00B3766B" w:rsidRPr="00841A53" w:rsidRDefault="00B3766B" w:rsidP="00841A53">
      <w:pPr>
        <w:widowControl w:val="0"/>
        <w:jc w:val="both"/>
        <w:rPr>
          <w:rFonts w:ascii="Arial" w:hAnsi="Arial" w:cs="Arial"/>
          <w:b/>
          <w:sz w:val="20"/>
          <w:szCs w:val="20"/>
          <w:lang w:val="es-ES"/>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3CDCFD6F" w14:textId="77777777" w:rsidR="00AA1A09" w:rsidRDefault="00AA1A09" w:rsidP="00AA1A09">
      <w:pPr>
        <w:pStyle w:val="Prrafodelista"/>
        <w:widowControl w:val="0"/>
        <w:ind w:left="1134"/>
        <w:jc w:val="both"/>
        <w:rPr>
          <w:rFonts w:ascii="Arial" w:hAnsi="Arial" w:cs="Arial"/>
          <w:color w:val="000000"/>
          <w:kern w:val="0"/>
          <w:sz w:val="18"/>
          <w:szCs w:val="18"/>
        </w:rPr>
      </w:pPr>
    </w:p>
    <w:p w14:paraId="05831034" w14:textId="77777777" w:rsidR="00AA1A09" w:rsidRDefault="00AA1A09" w:rsidP="00AA1A09">
      <w:pPr>
        <w:pStyle w:val="Prrafodelista"/>
        <w:widowControl w:val="0"/>
        <w:ind w:left="1134"/>
        <w:jc w:val="both"/>
        <w:rPr>
          <w:rFonts w:ascii="Arial" w:hAnsi="Arial" w:cs="Arial"/>
          <w:color w:val="000000"/>
          <w:kern w:val="0"/>
          <w:sz w:val="18"/>
          <w:szCs w:val="18"/>
        </w:rPr>
      </w:pPr>
    </w:p>
    <w:p w14:paraId="0595FFB1" w14:textId="77777777" w:rsidR="00AA1A09" w:rsidRDefault="00AA1A09" w:rsidP="00AA1A09">
      <w:pPr>
        <w:pStyle w:val="Prrafodelista"/>
        <w:widowControl w:val="0"/>
        <w:ind w:left="1134"/>
        <w:jc w:val="both"/>
        <w:rPr>
          <w:rFonts w:ascii="Arial" w:hAnsi="Arial" w:cs="Arial"/>
          <w:color w:val="000000"/>
          <w:kern w:val="0"/>
          <w:sz w:val="18"/>
          <w:szCs w:val="18"/>
        </w:rPr>
      </w:pPr>
    </w:p>
    <w:p w14:paraId="2BAC32AF" w14:textId="77777777" w:rsidR="00AA1A09" w:rsidRDefault="00AA1A09" w:rsidP="00AA1A09">
      <w:pPr>
        <w:pStyle w:val="Prrafodelista"/>
        <w:widowControl w:val="0"/>
        <w:ind w:left="1134"/>
        <w:jc w:val="both"/>
        <w:rPr>
          <w:rFonts w:ascii="Arial" w:hAnsi="Arial" w:cs="Arial"/>
          <w:color w:val="000000"/>
          <w:kern w:val="0"/>
          <w:sz w:val="18"/>
          <w:szCs w:val="18"/>
        </w:rPr>
      </w:pPr>
    </w:p>
    <w:p w14:paraId="79E56F3A" w14:textId="77777777" w:rsidR="00AA1A09" w:rsidRDefault="00AA1A09" w:rsidP="00AA1A09">
      <w:pPr>
        <w:pStyle w:val="Prrafodelista"/>
        <w:widowControl w:val="0"/>
        <w:ind w:left="1134"/>
        <w:jc w:val="both"/>
        <w:rPr>
          <w:rFonts w:ascii="Arial" w:hAnsi="Arial" w:cs="Arial"/>
          <w:color w:val="000000"/>
          <w:kern w:val="0"/>
          <w:sz w:val="18"/>
          <w:szCs w:val="18"/>
        </w:rPr>
      </w:pPr>
    </w:p>
    <w:p w14:paraId="10CF005A" w14:textId="77777777" w:rsidR="00AA1A09" w:rsidRDefault="00AA1A09" w:rsidP="00AA1A09">
      <w:pPr>
        <w:pStyle w:val="Prrafodelista"/>
        <w:widowControl w:val="0"/>
        <w:ind w:left="1134"/>
        <w:jc w:val="both"/>
        <w:rPr>
          <w:rFonts w:ascii="Arial" w:hAnsi="Arial" w:cs="Arial"/>
          <w:color w:val="000000"/>
          <w:kern w:val="0"/>
          <w:sz w:val="18"/>
          <w:szCs w:val="18"/>
        </w:rPr>
      </w:pPr>
    </w:p>
    <w:p w14:paraId="5F4036FF" w14:textId="77777777" w:rsidR="00AA1A09" w:rsidRDefault="00AA1A09" w:rsidP="00AA1A09">
      <w:pPr>
        <w:pStyle w:val="Prrafodelista"/>
        <w:widowControl w:val="0"/>
        <w:ind w:left="1134"/>
        <w:jc w:val="both"/>
        <w:rPr>
          <w:rFonts w:ascii="Arial" w:hAnsi="Arial" w:cs="Arial"/>
          <w:color w:val="000000"/>
          <w:kern w:val="0"/>
          <w:sz w:val="18"/>
          <w:szCs w:val="18"/>
        </w:rPr>
      </w:pPr>
    </w:p>
    <w:p w14:paraId="0D7F428C" w14:textId="77777777" w:rsidR="00AA1A09" w:rsidRDefault="00AA1A09" w:rsidP="00AA1A09">
      <w:pPr>
        <w:pStyle w:val="Prrafodelista"/>
        <w:widowControl w:val="0"/>
        <w:ind w:left="1134"/>
        <w:jc w:val="both"/>
        <w:rPr>
          <w:rFonts w:ascii="Arial" w:hAnsi="Arial" w:cs="Arial"/>
          <w:color w:val="000000"/>
          <w:kern w:val="0"/>
          <w:sz w:val="18"/>
          <w:szCs w:val="18"/>
        </w:rPr>
      </w:pPr>
    </w:p>
    <w:p w14:paraId="3FC08912" w14:textId="77777777" w:rsidR="00AA1A09" w:rsidRDefault="00AA1A09" w:rsidP="00AA1A09">
      <w:pPr>
        <w:pStyle w:val="Prrafodelista"/>
        <w:widowControl w:val="0"/>
        <w:ind w:left="1134"/>
        <w:jc w:val="both"/>
        <w:rPr>
          <w:rFonts w:ascii="Arial" w:hAnsi="Arial" w:cs="Arial"/>
          <w:color w:val="000000"/>
          <w:kern w:val="0"/>
          <w:sz w:val="18"/>
          <w:szCs w:val="18"/>
        </w:rPr>
      </w:pPr>
    </w:p>
    <w:p w14:paraId="29584239" w14:textId="77777777" w:rsidR="00AA1A09" w:rsidRDefault="00AA1A09" w:rsidP="00AA1A09">
      <w:pPr>
        <w:pStyle w:val="Prrafodelista"/>
        <w:widowControl w:val="0"/>
        <w:ind w:left="1134"/>
        <w:jc w:val="both"/>
        <w:rPr>
          <w:rFonts w:ascii="Arial" w:hAnsi="Arial" w:cs="Arial"/>
          <w:color w:val="000000"/>
          <w:kern w:val="0"/>
          <w:sz w:val="18"/>
          <w:szCs w:val="18"/>
        </w:rPr>
      </w:pPr>
    </w:p>
    <w:p w14:paraId="7786636A" w14:textId="77777777" w:rsidR="00AA1A09" w:rsidRDefault="00AA1A09" w:rsidP="00AA1A09">
      <w:pPr>
        <w:pStyle w:val="Prrafodelista"/>
        <w:widowControl w:val="0"/>
        <w:ind w:left="1134"/>
        <w:jc w:val="both"/>
        <w:rPr>
          <w:rFonts w:ascii="Arial" w:hAnsi="Arial" w:cs="Arial"/>
          <w:color w:val="000000"/>
          <w:kern w:val="0"/>
          <w:sz w:val="18"/>
          <w:szCs w:val="18"/>
        </w:rPr>
      </w:pPr>
    </w:p>
    <w:p w14:paraId="287707C4" w14:textId="77777777" w:rsidR="00AA1A09" w:rsidRDefault="00AA1A09" w:rsidP="00AA1A09">
      <w:pPr>
        <w:pStyle w:val="Prrafodelista"/>
        <w:widowControl w:val="0"/>
        <w:ind w:left="1134"/>
        <w:jc w:val="both"/>
        <w:rPr>
          <w:rFonts w:ascii="Arial" w:hAnsi="Arial" w:cs="Arial"/>
          <w:color w:val="000000"/>
          <w:kern w:val="0"/>
          <w:sz w:val="18"/>
          <w:szCs w:val="18"/>
        </w:rPr>
      </w:pPr>
    </w:p>
    <w:p w14:paraId="19B1CBBE" w14:textId="77777777" w:rsidR="00AA1A09" w:rsidRDefault="00AA1A09" w:rsidP="00AA1A09">
      <w:pPr>
        <w:pStyle w:val="Prrafodelista"/>
        <w:widowControl w:val="0"/>
        <w:ind w:left="1134"/>
        <w:jc w:val="both"/>
        <w:rPr>
          <w:rFonts w:ascii="Arial" w:hAnsi="Arial" w:cs="Arial"/>
          <w:color w:val="000000"/>
          <w:kern w:val="0"/>
          <w:sz w:val="18"/>
          <w:szCs w:val="18"/>
        </w:rPr>
      </w:pPr>
    </w:p>
    <w:p w14:paraId="7DB7B544" w14:textId="77777777" w:rsidR="00AA1A09" w:rsidRDefault="00AA1A09" w:rsidP="00AA1A09">
      <w:pPr>
        <w:pStyle w:val="Prrafodelista"/>
        <w:widowControl w:val="0"/>
        <w:ind w:left="1134"/>
        <w:jc w:val="both"/>
        <w:rPr>
          <w:rFonts w:ascii="Arial" w:hAnsi="Arial" w:cs="Arial"/>
          <w:color w:val="000000"/>
          <w:kern w:val="0"/>
          <w:sz w:val="18"/>
          <w:szCs w:val="18"/>
        </w:rPr>
      </w:pPr>
    </w:p>
    <w:p w14:paraId="45A856DF" w14:textId="77777777" w:rsidR="00AA1A09" w:rsidRDefault="00AA1A09" w:rsidP="00AA1A09">
      <w:pPr>
        <w:pStyle w:val="Prrafodelista"/>
        <w:widowControl w:val="0"/>
        <w:ind w:left="1134"/>
        <w:jc w:val="both"/>
        <w:rPr>
          <w:rFonts w:ascii="Arial" w:hAnsi="Arial" w:cs="Arial"/>
          <w:color w:val="000000"/>
          <w:kern w:val="0"/>
          <w:sz w:val="18"/>
          <w:szCs w:val="18"/>
        </w:rPr>
      </w:pPr>
    </w:p>
    <w:p w14:paraId="7C281214" w14:textId="77777777" w:rsidR="00AA1A09" w:rsidRDefault="00AA1A09" w:rsidP="00AA1A09">
      <w:pPr>
        <w:pStyle w:val="Prrafodelista"/>
        <w:widowControl w:val="0"/>
        <w:ind w:left="1134"/>
        <w:jc w:val="both"/>
        <w:rPr>
          <w:rFonts w:ascii="Arial" w:hAnsi="Arial" w:cs="Arial"/>
          <w:color w:val="000000"/>
          <w:kern w:val="0"/>
          <w:sz w:val="18"/>
          <w:szCs w:val="18"/>
        </w:rPr>
      </w:pPr>
    </w:p>
    <w:p w14:paraId="4E9CB182" w14:textId="77777777" w:rsidR="00AA1A09" w:rsidRDefault="00AA1A09" w:rsidP="00AA1A09">
      <w:pPr>
        <w:pStyle w:val="Prrafodelista"/>
        <w:widowControl w:val="0"/>
        <w:ind w:left="1134"/>
        <w:jc w:val="both"/>
        <w:rPr>
          <w:rFonts w:ascii="Arial" w:hAnsi="Arial" w:cs="Arial"/>
          <w:color w:val="000000"/>
          <w:kern w:val="0"/>
          <w:sz w:val="18"/>
          <w:szCs w:val="18"/>
        </w:rPr>
      </w:pPr>
    </w:p>
    <w:p w14:paraId="3C92B025" w14:textId="77777777" w:rsidR="00AA1A09" w:rsidRDefault="00AA1A09" w:rsidP="00AA1A09">
      <w:pPr>
        <w:pStyle w:val="Prrafodelista"/>
        <w:widowControl w:val="0"/>
        <w:ind w:left="1134"/>
        <w:jc w:val="both"/>
        <w:rPr>
          <w:rFonts w:ascii="Arial" w:hAnsi="Arial" w:cs="Arial"/>
          <w:color w:val="000000"/>
          <w:kern w:val="0"/>
          <w:sz w:val="18"/>
          <w:szCs w:val="18"/>
        </w:rPr>
      </w:pPr>
    </w:p>
    <w:p w14:paraId="56F1BC0D" w14:textId="77777777" w:rsidR="00AA1A09" w:rsidRDefault="00AA1A09" w:rsidP="00AA1A09">
      <w:pPr>
        <w:pStyle w:val="Prrafodelista"/>
        <w:widowControl w:val="0"/>
        <w:ind w:left="1134"/>
        <w:jc w:val="both"/>
        <w:rPr>
          <w:rFonts w:ascii="Arial" w:hAnsi="Arial" w:cs="Arial"/>
          <w:color w:val="000000"/>
          <w:kern w:val="0"/>
          <w:sz w:val="18"/>
          <w:szCs w:val="18"/>
        </w:rPr>
      </w:pPr>
    </w:p>
    <w:p w14:paraId="235D073A" w14:textId="77777777" w:rsidR="00AA1A09" w:rsidRDefault="00AA1A09" w:rsidP="00AA1A09">
      <w:pPr>
        <w:pStyle w:val="Prrafodelista"/>
        <w:widowControl w:val="0"/>
        <w:ind w:left="1134"/>
        <w:jc w:val="both"/>
        <w:rPr>
          <w:rFonts w:ascii="Arial" w:hAnsi="Arial" w:cs="Arial"/>
          <w:color w:val="000000"/>
          <w:kern w:val="0"/>
          <w:sz w:val="18"/>
          <w:szCs w:val="18"/>
        </w:rPr>
      </w:pPr>
    </w:p>
    <w:p w14:paraId="4A6D5A19" w14:textId="77777777" w:rsidR="00AA1A09" w:rsidRDefault="00AA1A09" w:rsidP="00AA1A09">
      <w:pPr>
        <w:pStyle w:val="Prrafodelista"/>
        <w:widowControl w:val="0"/>
        <w:ind w:left="1134"/>
        <w:jc w:val="both"/>
        <w:rPr>
          <w:rFonts w:ascii="Arial" w:hAnsi="Arial" w:cs="Arial"/>
          <w:color w:val="000000"/>
          <w:kern w:val="0"/>
          <w:sz w:val="18"/>
          <w:szCs w:val="18"/>
        </w:rPr>
      </w:pPr>
    </w:p>
    <w:p w14:paraId="3AD271DA" w14:textId="77777777" w:rsidR="00AA1A09" w:rsidRDefault="00AA1A09" w:rsidP="00AA1A09">
      <w:pPr>
        <w:pStyle w:val="Prrafodelista"/>
        <w:widowControl w:val="0"/>
        <w:ind w:left="1134"/>
        <w:jc w:val="both"/>
        <w:rPr>
          <w:rFonts w:ascii="Arial" w:hAnsi="Arial" w:cs="Arial"/>
          <w:color w:val="000000"/>
          <w:kern w:val="0"/>
          <w:sz w:val="18"/>
          <w:szCs w:val="18"/>
        </w:rPr>
      </w:pPr>
    </w:p>
    <w:p w14:paraId="16B583B0" w14:textId="77777777" w:rsidR="00AA1A09" w:rsidRDefault="00AA1A09" w:rsidP="00AA1A09">
      <w:pPr>
        <w:pStyle w:val="Prrafodelista"/>
        <w:widowControl w:val="0"/>
        <w:ind w:left="1134"/>
        <w:jc w:val="both"/>
        <w:rPr>
          <w:rFonts w:ascii="Arial" w:hAnsi="Arial" w:cs="Arial"/>
          <w:color w:val="000000"/>
          <w:kern w:val="0"/>
          <w:sz w:val="18"/>
          <w:szCs w:val="18"/>
        </w:rPr>
      </w:pPr>
    </w:p>
    <w:p w14:paraId="5B23F800" w14:textId="77777777" w:rsidR="00AA1A09" w:rsidRDefault="00AA1A09" w:rsidP="00AA1A09">
      <w:pPr>
        <w:pStyle w:val="Prrafodelista"/>
        <w:widowControl w:val="0"/>
        <w:ind w:left="1134"/>
        <w:jc w:val="both"/>
        <w:rPr>
          <w:rFonts w:ascii="Arial" w:hAnsi="Arial" w:cs="Arial"/>
          <w:sz w:val="20"/>
          <w:szCs w:val="20"/>
        </w:rPr>
      </w:pPr>
    </w:p>
    <w:p w14:paraId="05ED1070" w14:textId="77777777" w:rsidR="0023047C" w:rsidRDefault="0023047C" w:rsidP="005978AE">
      <w:pPr>
        <w:pStyle w:val="Prrafodelista"/>
        <w:widowControl w:val="0"/>
        <w:ind w:left="1134"/>
        <w:jc w:val="both"/>
        <w:rPr>
          <w:rFonts w:ascii="Arial" w:hAnsi="Arial" w:cs="Arial"/>
          <w:sz w:val="20"/>
          <w:szCs w:val="20"/>
        </w:rPr>
      </w:pPr>
    </w:p>
    <w:p w14:paraId="72E8E47E" w14:textId="77777777" w:rsidR="0023047C" w:rsidRDefault="0023047C" w:rsidP="005978AE">
      <w:pPr>
        <w:pStyle w:val="Prrafodelista"/>
        <w:widowControl w:val="0"/>
        <w:ind w:left="1134"/>
        <w:jc w:val="both"/>
        <w:rPr>
          <w:rFonts w:ascii="Arial" w:hAnsi="Arial" w:cs="Arial"/>
          <w:sz w:val="20"/>
          <w:szCs w:val="20"/>
        </w:rPr>
      </w:pPr>
    </w:p>
    <w:p w14:paraId="245F826A" w14:textId="77777777" w:rsidR="009A52FC" w:rsidRDefault="009A52FC" w:rsidP="005978AE">
      <w:pPr>
        <w:pStyle w:val="Prrafodelista"/>
        <w:widowControl w:val="0"/>
        <w:ind w:left="1134"/>
        <w:jc w:val="both"/>
        <w:rPr>
          <w:rFonts w:ascii="Arial" w:hAnsi="Arial" w:cs="Arial"/>
          <w:sz w:val="20"/>
          <w:szCs w:val="20"/>
        </w:rPr>
      </w:pPr>
    </w:p>
    <w:p w14:paraId="47C5AD60" w14:textId="77777777" w:rsidR="009A52FC" w:rsidRDefault="009A52FC"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3B253403" w14:textId="77777777" w:rsidR="00591AE4" w:rsidRDefault="00591AE4" w:rsidP="005978AE">
      <w:pPr>
        <w:pStyle w:val="Prrafodelista"/>
        <w:widowControl w:val="0"/>
        <w:ind w:left="1134"/>
        <w:jc w:val="both"/>
        <w:rPr>
          <w:rFonts w:ascii="Arial" w:hAnsi="Arial" w:cs="Arial"/>
          <w:sz w:val="20"/>
          <w:szCs w:val="20"/>
        </w:rPr>
      </w:pPr>
    </w:p>
    <w:p w14:paraId="1C70E5ED" w14:textId="77777777" w:rsidR="00591AE4" w:rsidRDefault="00591AE4" w:rsidP="005978AE">
      <w:pPr>
        <w:pStyle w:val="Prrafodelista"/>
        <w:widowControl w:val="0"/>
        <w:ind w:left="1134"/>
        <w:jc w:val="both"/>
        <w:rPr>
          <w:rFonts w:ascii="Arial" w:hAnsi="Arial" w:cs="Arial"/>
          <w:sz w:val="20"/>
          <w:szCs w:val="20"/>
        </w:rPr>
      </w:pPr>
    </w:p>
    <w:p w14:paraId="314E29FC" w14:textId="77777777" w:rsidR="00591AE4" w:rsidRDefault="00591AE4" w:rsidP="005978AE">
      <w:pPr>
        <w:pStyle w:val="Prrafodelista"/>
        <w:widowControl w:val="0"/>
        <w:ind w:left="1134"/>
        <w:jc w:val="both"/>
        <w:rPr>
          <w:rFonts w:ascii="Arial" w:hAnsi="Arial" w:cs="Arial"/>
          <w:sz w:val="20"/>
          <w:szCs w:val="20"/>
        </w:rPr>
      </w:pPr>
    </w:p>
    <w:p w14:paraId="7CFD94D9" w14:textId="77777777" w:rsidR="00591AE4" w:rsidRDefault="00591AE4" w:rsidP="005978AE">
      <w:pPr>
        <w:pStyle w:val="Prrafodelista"/>
        <w:widowControl w:val="0"/>
        <w:ind w:left="1134"/>
        <w:jc w:val="both"/>
        <w:rPr>
          <w:rFonts w:ascii="Arial" w:hAnsi="Arial" w:cs="Arial"/>
          <w:sz w:val="20"/>
          <w:szCs w:val="20"/>
        </w:rPr>
      </w:pPr>
    </w:p>
    <w:p w14:paraId="7EFB0F4F" w14:textId="77777777" w:rsidR="00591AE4" w:rsidRDefault="00591AE4" w:rsidP="005978AE">
      <w:pPr>
        <w:pStyle w:val="Prrafodelista"/>
        <w:widowControl w:val="0"/>
        <w:ind w:left="1134"/>
        <w:jc w:val="both"/>
        <w:rPr>
          <w:rFonts w:ascii="Arial" w:hAnsi="Arial" w:cs="Arial"/>
          <w:sz w:val="20"/>
          <w:szCs w:val="20"/>
        </w:rPr>
      </w:pPr>
    </w:p>
    <w:p w14:paraId="621F4998" w14:textId="77777777" w:rsidR="00591AE4" w:rsidRDefault="00591AE4" w:rsidP="005978AE">
      <w:pPr>
        <w:pStyle w:val="Prrafodelista"/>
        <w:widowControl w:val="0"/>
        <w:ind w:left="1134"/>
        <w:jc w:val="both"/>
        <w:rPr>
          <w:rFonts w:ascii="Arial" w:hAnsi="Arial" w:cs="Arial"/>
          <w:sz w:val="20"/>
          <w:szCs w:val="20"/>
        </w:rPr>
      </w:pPr>
    </w:p>
    <w:p w14:paraId="6049D1CF" w14:textId="77777777" w:rsidR="00591AE4" w:rsidRDefault="00591AE4" w:rsidP="005978AE">
      <w:pPr>
        <w:pStyle w:val="Prrafodelista"/>
        <w:widowControl w:val="0"/>
        <w:ind w:left="1134"/>
        <w:jc w:val="both"/>
        <w:rPr>
          <w:rFonts w:ascii="Arial" w:hAnsi="Arial" w:cs="Arial"/>
          <w:sz w:val="20"/>
          <w:szCs w:val="20"/>
        </w:rPr>
      </w:pPr>
    </w:p>
    <w:p w14:paraId="08EC842F" w14:textId="77777777" w:rsidR="00591AE4" w:rsidRDefault="00591AE4" w:rsidP="005978AE">
      <w:pPr>
        <w:pStyle w:val="Prrafodelista"/>
        <w:widowControl w:val="0"/>
        <w:ind w:left="1134"/>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4</Pages>
  <Words>966</Words>
  <Characters>5319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12</cp:revision>
  <dcterms:created xsi:type="dcterms:W3CDTF">2025-04-16T18:08:00Z</dcterms:created>
  <dcterms:modified xsi:type="dcterms:W3CDTF">2025-08-21T22:48:00Z</dcterms:modified>
</cp:coreProperties>
</file>