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aconcuadrcula"/>
        <w:tblW w:w="0" w:type="auto"/>
        <w:tblBorders>
          <w:top w:val="single" w:sz="6" w:space="0" w:color="767171" w:themeColor="background2" w:themeShade="80"/>
          <w:left w:val="single" w:sz="6" w:space="0" w:color="767171" w:themeColor="background2" w:themeShade="80"/>
          <w:bottom w:val="single" w:sz="6" w:space="0" w:color="767171" w:themeColor="background2" w:themeShade="80"/>
          <w:right w:val="single" w:sz="6" w:space="0" w:color="767171" w:themeColor="background2" w:themeShade="80"/>
          <w:insideH w:val="single" w:sz="6" w:space="0" w:color="767171" w:themeColor="background2" w:themeShade="80"/>
          <w:insideV w:val="single" w:sz="6" w:space="0" w:color="767171" w:themeColor="background2" w:themeShade="80"/>
        </w:tblBorders>
        <w:tblCellMar>
          <w:top w:w="57" w:type="dxa"/>
          <w:bottom w:w="57" w:type="dxa"/>
        </w:tblCellMar>
        <w:tblLook w:val="04A0" w:firstRow="1" w:lastRow="0" w:firstColumn="1" w:lastColumn="0" w:noHBand="0" w:noVBand="1"/>
      </w:tblPr>
      <w:tblGrid>
        <w:gridCol w:w="8488"/>
      </w:tblGrid>
      <w:tr w:rsidR="008C7A57" w:rsidRPr="003E2FAB" w14:paraId="037593A2" w14:textId="77777777" w:rsidTr="009D1D98">
        <w:trPr>
          <w:trHeight w:val="20"/>
        </w:trPr>
        <w:tc>
          <w:tcPr>
            <w:tcW w:w="9016" w:type="dxa"/>
          </w:tcPr>
          <w:p w14:paraId="3095F21A" w14:textId="77777777" w:rsidR="008C7A57" w:rsidRPr="003E2FAB" w:rsidRDefault="008C7A57" w:rsidP="009D1D98">
            <w:pPr>
              <w:tabs>
                <w:tab w:val="left" w:pos="310"/>
              </w:tabs>
              <w:rPr>
                <w:rFonts w:ascii="Arial" w:hAnsi="Arial" w:cs="Arial"/>
                <w:b/>
                <w:iCs/>
                <w:sz w:val="20"/>
                <w:szCs w:val="20"/>
              </w:rPr>
            </w:pPr>
            <w:r w:rsidRPr="003E2FAB">
              <w:rPr>
                <w:rFonts w:ascii="Arial" w:hAnsi="Arial" w:cs="Arial"/>
                <w:b/>
                <w:iCs/>
                <w:sz w:val="20"/>
                <w:szCs w:val="20"/>
              </w:rPr>
              <w:t>IV.</w:t>
            </w:r>
            <w:r w:rsidRPr="003E2FAB">
              <w:rPr>
                <w:rFonts w:ascii="Arial" w:hAnsi="Arial" w:cs="Arial"/>
                <w:b/>
                <w:iCs/>
                <w:sz w:val="20"/>
                <w:szCs w:val="20"/>
              </w:rPr>
              <w:tab/>
              <w:t>REQUISITOS DE</w:t>
            </w:r>
            <w:r>
              <w:rPr>
                <w:rFonts w:ascii="Arial" w:hAnsi="Arial" w:cs="Arial"/>
                <w:b/>
                <w:iCs/>
                <w:sz w:val="20"/>
                <w:szCs w:val="20"/>
              </w:rPr>
              <w:t xml:space="preserve"> CALIFICACIÓN DEL POSTOR</w:t>
            </w:r>
          </w:p>
        </w:tc>
      </w:tr>
      <w:tr w:rsidR="008C7A57" w:rsidRPr="003E2FAB" w14:paraId="789DD7B5" w14:textId="77777777" w:rsidTr="009D1D98">
        <w:trPr>
          <w:trHeight w:val="20"/>
        </w:trPr>
        <w:tc>
          <w:tcPr>
            <w:tcW w:w="9016" w:type="dxa"/>
          </w:tcPr>
          <w:p w14:paraId="50AD6C91" w14:textId="77777777" w:rsidR="008C7A57" w:rsidRDefault="008C7A57" w:rsidP="008C7A57">
            <w:pPr>
              <w:pStyle w:val="Standard"/>
              <w:numPr>
                <w:ilvl w:val="1"/>
                <w:numId w:val="22"/>
              </w:numPr>
              <w:spacing w:before="5"/>
              <w:rPr>
                <w:rFonts w:ascii="Arial" w:hAnsi="Arial"/>
                <w:b/>
                <w:bCs/>
                <w:iCs/>
                <w:sz w:val="20"/>
                <w:szCs w:val="20"/>
              </w:rPr>
            </w:pPr>
            <w:r>
              <w:rPr>
                <w:rFonts w:ascii="Arial" w:hAnsi="Arial"/>
                <w:b/>
                <w:bCs/>
                <w:iCs/>
                <w:sz w:val="20"/>
                <w:szCs w:val="20"/>
              </w:rPr>
              <w:t>Perfil del postor:</w:t>
            </w:r>
          </w:p>
          <w:p w14:paraId="282AD1CA" w14:textId="77777777" w:rsidR="008C7A57" w:rsidRPr="00A01390" w:rsidRDefault="008C7A57" w:rsidP="008C7A57">
            <w:pPr>
              <w:pStyle w:val="Standard"/>
              <w:numPr>
                <w:ilvl w:val="0"/>
                <w:numId w:val="20"/>
              </w:numPr>
              <w:spacing w:before="5"/>
              <w:ind w:left="1298" w:hanging="284"/>
              <w:jc w:val="both"/>
              <w:rPr>
                <w:rFonts w:ascii="Arial" w:hAnsi="Arial"/>
                <w:b/>
                <w:bCs/>
                <w:iCs/>
                <w:sz w:val="20"/>
                <w:szCs w:val="20"/>
              </w:rPr>
            </w:pPr>
            <w:r w:rsidRPr="003D1B2C">
              <w:rPr>
                <w:rFonts w:ascii="Arial" w:hAnsi="Arial"/>
                <w:iCs/>
                <w:sz w:val="20"/>
                <w:szCs w:val="20"/>
              </w:rPr>
              <w:t>Ser persona natural</w:t>
            </w:r>
            <w:r>
              <w:rPr>
                <w:rFonts w:ascii="Arial" w:hAnsi="Arial"/>
                <w:iCs/>
                <w:sz w:val="20"/>
                <w:szCs w:val="20"/>
              </w:rPr>
              <w:t xml:space="preserve"> y/o jurídica</w:t>
            </w:r>
            <w:r w:rsidRPr="003D1B2C">
              <w:rPr>
                <w:rFonts w:ascii="Arial" w:hAnsi="Arial"/>
                <w:iCs/>
                <w:sz w:val="20"/>
                <w:szCs w:val="20"/>
              </w:rPr>
              <w:t xml:space="preserve"> inscrita en el Registro Único de Contribuyentes (RUC) con condición de activo y habido, lo cual se acreditará con copia simple.</w:t>
            </w:r>
          </w:p>
          <w:p w14:paraId="0DBF076E" w14:textId="77777777" w:rsidR="008C7A57" w:rsidRPr="00A01390" w:rsidRDefault="008C7A57" w:rsidP="008C7A57">
            <w:pPr>
              <w:pStyle w:val="Standard"/>
              <w:numPr>
                <w:ilvl w:val="0"/>
                <w:numId w:val="20"/>
              </w:numPr>
              <w:spacing w:before="5"/>
              <w:ind w:left="1298" w:hanging="284"/>
              <w:jc w:val="both"/>
              <w:rPr>
                <w:rFonts w:ascii="Arial" w:hAnsi="Arial"/>
                <w:b/>
                <w:bCs/>
                <w:iCs/>
                <w:sz w:val="20"/>
                <w:szCs w:val="20"/>
              </w:rPr>
            </w:pPr>
            <w:r w:rsidRPr="00A01390">
              <w:rPr>
                <w:rFonts w:ascii="Arial" w:hAnsi="Arial"/>
                <w:iCs/>
                <w:sz w:val="20"/>
                <w:szCs w:val="20"/>
              </w:rPr>
              <w:t>No estar inhabilitado, suspendido ni impedido para contratar con el estado.</w:t>
            </w:r>
          </w:p>
          <w:p w14:paraId="748CC0A7" w14:textId="77777777" w:rsidR="008C7A57" w:rsidRPr="00A01390" w:rsidRDefault="008C7A57" w:rsidP="008C7A57">
            <w:pPr>
              <w:pStyle w:val="Standard"/>
              <w:numPr>
                <w:ilvl w:val="0"/>
                <w:numId w:val="20"/>
              </w:numPr>
              <w:spacing w:before="5"/>
              <w:ind w:left="1298" w:hanging="284"/>
              <w:jc w:val="both"/>
              <w:rPr>
                <w:rFonts w:ascii="Arial" w:hAnsi="Arial"/>
                <w:b/>
                <w:bCs/>
                <w:iCs/>
                <w:sz w:val="20"/>
                <w:szCs w:val="20"/>
              </w:rPr>
            </w:pPr>
            <w:r w:rsidRPr="00A01390">
              <w:rPr>
                <w:rFonts w:ascii="Arial" w:hAnsi="Arial"/>
                <w:iCs/>
                <w:sz w:val="20"/>
                <w:szCs w:val="20"/>
              </w:rPr>
              <w:t>Contar con inscripción vigente en el Registro Nacional de Proveedores (RNP), en el rubro de servicios.</w:t>
            </w:r>
          </w:p>
          <w:p w14:paraId="56C7C1A0" w14:textId="77777777" w:rsidR="008C7A57" w:rsidRDefault="008C7A57" w:rsidP="009D1D98">
            <w:pPr>
              <w:pStyle w:val="Standard"/>
              <w:spacing w:before="5"/>
              <w:rPr>
                <w:rFonts w:ascii="Arial" w:hAnsi="Arial"/>
                <w:iCs/>
                <w:sz w:val="20"/>
                <w:szCs w:val="20"/>
              </w:rPr>
            </w:pPr>
          </w:p>
          <w:p w14:paraId="485BF3D0" w14:textId="77777777" w:rsidR="008C7A57" w:rsidRDefault="008C7A57" w:rsidP="008C7A57">
            <w:pPr>
              <w:pStyle w:val="Standard"/>
              <w:numPr>
                <w:ilvl w:val="1"/>
                <w:numId w:val="22"/>
              </w:numPr>
              <w:spacing w:before="5"/>
              <w:rPr>
                <w:rFonts w:ascii="Arial" w:hAnsi="Arial"/>
                <w:b/>
                <w:bCs/>
                <w:iCs/>
                <w:sz w:val="20"/>
                <w:szCs w:val="20"/>
              </w:rPr>
            </w:pPr>
            <w:r w:rsidRPr="00BE0431">
              <w:rPr>
                <w:rFonts w:ascii="Arial" w:hAnsi="Arial"/>
                <w:b/>
                <w:bCs/>
                <w:iCs/>
                <w:sz w:val="20"/>
                <w:szCs w:val="20"/>
              </w:rPr>
              <w:t>Experiencia del postor:</w:t>
            </w:r>
          </w:p>
          <w:p w14:paraId="0AA5407E" w14:textId="77777777" w:rsidR="008C7A57" w:rsidRDefault="008C7A57" w:rsidP="009D1D98">
            <w:pPr>
              <w:pStyle w:val="Standard"/>
              <w:spacing w:before="5"/>
              <w:ind w:left="720"/>
              <w:rPr>
                <w:rFonts w:ascii="Arial" w:hAnsi="Arial"/>
                <w:b/>
                <w:bCs/>
                <w:iCs/>
                <w:sz w:val="20"/>
                <w:szCs w:val="20"/>
              </w:rPr>
            </w:pPr>
            <w:r>
              <w:rPr>
                <w:rFonts w:ascii="Arial" w:hAnsi="Arial"/>
                <w:b/>
                <w:bCs/>
                <w:iCs/>
                <w:sz w:val="20"/>
                <w:szCs w:val="20"/>
              </w:rPr>
              <w:t xml:space="preserve">    </w:t>
            </w:r>
          </w:p>
          <w:p w14:paraId="00A7D1A8" w14:textId="77777777" w:rsidR="008C7A57" w:rsidRPr="00745D3E" w:rsidRDefault="008C7A57" w:rsidP="009D1D98">
            <w:pPr>
              <w:pStyle w:val="Standard"/>
              <w:spacing w:before="5"/>
              <w:ind w:left="720"/>
              <w:rPr>
                <w:rFonts w:ascii="Arial" w:hAnsi="Arial"/>
                <w:b/>
                <w:bCs/>
                <w:iCs/>
                <w:sz w:val="20"/>
                <w:szCs w:val="20"/>
                <w:u w:val="single"/>
              </w:rPr>
            </w:pPr>
            <w:r>
              <w:rPr>
                <w:rFonts w:ascii="Arial" w:hAnsi="Arial"/>
                <w:b/>
                <w:bCs/>
                <w:iCs/>
                <w:sz w:val="20"/>
                <w:szCs w:val="20"/>
              </w:rPr>
              <w:t xml:space="preserve">          </w:t>
            </w:r>
            <w:r w:rsidRPr="00745D3E">
              <w:rPr>
                <w:rFonts w:ascii="Arial" w:hAnsi="Arial"/>
                <w:b/>
                <w:bCs/>
                <w:iCs/>
                <w:sz w:val="20"/>
                <w:szCs w:val="20"/>
                <w:u w:val="single"/>
              </w:rPr>
              <w:t>Requisito</w:t>
            </w:r>
            <w:r>
              <w:rPr>
                <w:rFonts w:ascii="Arial" w:hAnsi="Arial"/>
                <w:b/>
                <w:bCs/>
                <w:iCs/>
                <w:sz w:val="20"/>
                <w:szCs w:val="20"/>
                <w:u w:val="single"/>
              </w:rPr>
              <w:t>s:</w:t>
            </w:r>
          </w:p>
          <w:p w14:paraId="4122D021" w14:textId="77777777" w:rsidR="008C7A57" w:rsidRDefault="008C7A57" w:rsidP="009D1D98">
            <w:pPr>
              <w:pStyle w:val="Standard"/>
              <w:spacing w:before="5"/>
              <w:jc w:val="both"/>
              <w:rPr>
                <w:rFonts w:ascii="Arial" w:hAnsi="Arial"/>
                <w:iCs/>
                <w:sz w:val="20"/>
              </w:rPr>
            </w:pPr>
          </w:p>
          <w:p w14:paraId="6F97615F" w14:textId="77777777" w:rsidR="008C7A57" w:rsidRPr="00F4268E" w:rsidRDefault="008C7A57" w:rsidP="008C7A57">
            <w:pPr>
              <w:pStyle w:val="Standard"/>
              <w:numPr>
                <w:ilvl w:val="0"/>
                <w:numId w:val="24"/>
              </w:numPr>
              <w:ind w:left="1299" w:hanging="284"/>
              <w:jc w:val="both"/>
              <w:rPr>
                <w:rFonts w:ascii="Arial" w:hAnsi="Arial"/>
                <w:b/>
                <w:bCs/>
                <w:iCs/>
                <w:sz w:val="20"/>
                <w:szCs w:val="20"/>
              </w:rPr>
            </w:pPr>
            <w:r w:rsidRPr="00F65A67">
              <w:rPr>
                <w:rFonts w:ascii="Arial" w:hAnsi="Arial"/>
                <w:sz w:val="20"/>
                <w:szCs w:val="20"/>
              </w:rPr>
              <w:t xml:space="preserve">El postor debe acreditar un monto facturado acumulado </w:t>
            </w:r>
            <w:r>
              <w:rPr>
                <w:rFonts w:ascii="Arial" w:hAnsi="Arial"/>
                <w:sz w:val="20"/>
                <w:szCs w:val="20"/>
              </w:rPr>
              <w:t>mayor o superior</w:t>
            </w:r>
            <w:r w:rsidRPr="00F65A67">
              <w:rPr>
                <w:rFonts w:ascii="Arial" w:hAnsi="Arial"/>
                <w:sz w:val="20"/>
                <w:szCs w:val="20"/>
              </w:rPr>
              <w:t xml:space="preserve"> a</w:t>
            </w:r>
            <w:r>
              <w:rPr>
                <w:rFonts w:ascii="Arial" w:hAnsi="Arial"/>
                <w:sz w:val="20"/>
                <w:szCs w:val="20"/>
              </w:rPr>
              <w:t xml:space="preserve"> </w:t>
            </w:r>
            <w:r>
              <w:rPr>
                <w:rFonts w:ascii="Arial" w:hAnsi="Arial"/>
                <w:sz w:val="20"/>
                <w:szCs w:val="20"/>
              </w:rPr>
              <w:br/>
            </w:r>
            <w:r w:rsidRPr="00CB1BB0">
              <w:rPr>
                <w:rFonts w:ascii="Arial" w:hAnsi="Arial"/>
                <w:b/>
                <w:bCs/>
                <w:sz w:val="20"/>
                <w:szCs w:val="20"/>
              </w:rPr>
              <w:t>S/</w:t>
            </w:r>
            <w:r>
              <w:rPr>
                <w:rFonts w:ascii="Arial" w:hAnsi="Arial"/>
                <w:b/>
                <w:bCs/>
                <w:sz w:val="20"/>
                <w:szCs w:val="20"/>
              </w:rPr>
              <w:t xml:space="preserve"> </w:t>
            </w:r>
            <w:r w:rsidRPr="00CB1BB0">
              <w:rPr>
                <w:rFonts w:ascii="Arial" w:hAnsi="Arial"/>
                <w:b/>
                <w:bCs/>
                <w:sz w:val="20"/>
                <w:szCs w:val="20"/>
              </w:rPr>
              <w:t>100,000.00 (Cien mil y 00/100 soles)</w:t>
            </w:r>
            <w:r w:rsidRPr="00F65A67">
              <w:rPr>
                <w:rFonts w:ascii="Arial" w:hAnsi="Arial"/>
                <w:sz w:val="20"/>
                <w:szCs w:val="20"/>
              </w:rPr>
              <w:t xml:space="preserve">, por la </w:t>
            </w:r>
            <w:r>
              <w:rPr>
                <w:rFonts w:ascii="Arial" w:hAnsi="Arial"/>
                <w:sz w:val="20"/>
                <w:szCs w:val="20"/>
              </w:rPr>
              <w:t xml:space="preserve">fabricación y </w:t>
            </w:r>
            <w:r w:rsidRPr="00F65A67">
              <w:rPr>
                <w:rFonts w:ascii="Arial" w:hAnsi="Arial"/>
                <w:sz w:val="20"/>
                <w:szCs w:val="20"/>
              </w:rPr>
              <w:t xml:space="preserve">venta de bienes iguales o similares al objeto de la convocatoria, durante los </w:t>
            </w:r>
            <w:r>
              <w:rPr>
                <w:rFonts w:ascii="Arial" w:hAnsi="Arial"/>
                <w:sz w:val="20"/>
                <w:szCs w:val="20"/>
              </w:rPr>
              <w:t>dos</w:t>
            </w:r>
            <w:r w:rsidRPr="00F65A67">
              <w:rPr>
                <w:rFonts w:ascii="Arial" w:hAnsi="Arial"/>
                <w:sz w:val="20"/>
                <w:szCs w:val="20"/>
              </w:rPr>
              <w:t xml:space="preserve"> (</w:t>
            </w:r>
            <w:r>
              <w:rPr>
                <w:rFonts w:ascii="Arial" w:hAnsi="Arial"/>
                <w:sz w:val="20"/>
                <w:szCs w:val="20"/>
              </w:rPr>
              <w:t>2</w:t>
            </w:r>
            <w:r w:rsidRPr="00F65A67">
              <w:rPr>
                <w:rFonts w:ascii="Arial" w:hAnsi="Arial"/>
                <w:sz w:val="20"/>
                <w:szCs w:val="20"/>
              </w:rPr>
              <w:t xml:space="preserve">) </w:t>
            </w:r>
            <w:r>
              <w:rPr>
                <w:rFonts w:ascii="Arial" w:hAnsi="Arial"/>
                <w:sz w:val="20"/>
                <w:szCs w:val="20"/>
              </w:rPr>
              <w:t xml:space="preserve">últimos </w:t>
            </w:r>
            <w:r w:rsidRPr="00F65A67">
              <w:rPr>
                <w:rFonts w:ascii="Arial" w:hAnsi="Arial"/>
                <w:sz w:val="20"/>
                <w:szCs w:val="20"/>
              </w:rPr>
              <w:t xml:space="preserve">años </w:t>
            </w:r>
            <w:r>
              <w:rPr>
                <w:rFonts w:ascii="Arial" w:hAnsi="Arial"/>
                <w:sz w:val="20"/>
                <w:szCs w:val="20"/>
              </w:rPr>
              <w:t xml:space="preserve">anteriores </w:t>
            </w:r>
            <w:r w:rsidRPr="00F65A67">
              <w:rPr>
                <w:rFonts w:ascii="Arial" w:hAnsi="Arial"/>
                <w:sz w:val="20"/>
                <w:szCs w:val="20"/>
              </w:rPr>
              <w:t>a la fecha de la presentación de ofertas que se computarán desde la fecha de la conformidad o emisión del comprobante de pago, según corresponda</w:t>
            </w:r>
            <w:r>
              <w:rPr>
                <w:rFonts w:ascii="Arial" w:hAnsi="Arial"/>
                <w:sz w:val="20"/>
                <w:szCs w:val="20"/>
              </w:rPr>
              <w:t>.</w:t>
            </w:r>
          </w:p>
          <w:p w14:paraId="1D7F6795" w14:textId="77777777" w:rsidR="008C7A57" w:rsidRDefault="008C7A57" w:rsidP="009D1D98">
            <w:pPr>
              <w:pStyle w:val="Standard"/>
              <w:ind w:left="1299"/>
              <w:jc w:val="both"/>
              <w:rPr>
                <w:rFonts w:ascii="Arial" w:hAnsi="Arial"/>
                <w:sz w:val="20"/>
                <w:szCs w:val="20"/>
              </w:rPr>
            </w:pPr>
          </w:p>
          <w:p w14:paraId="3BB59286" w14:textId="77777777" w:rsidR="008C7A57" w:rsidRDefault="008C7A57" w:rsidP="009D1D98">
            <w:pPr>
              <w:pStyle w:val="Standard"/>
              <w:ind w:left="1299"/>
              <w:jc w:val="both"/>
              <w:rPr>
                <w:rFonts w:ascii="Arial" w:hAnsi="Arial"/>
                <w:sz w:val="20"/>
                <w:szCs w:val="20"/>
              </w:rPr>
            </w:pPr>
            <w:r>
              <w:rPr>
                <w:rFonts w:ascii="Arial" w:hAnsi="Arial"/>
                <w:sz w:val="20"/>
                <w:szCs w:val="20"/>
              </w:rPr>
              <w:t>Se considera bienes similares a la fabricación o venta de muebles hechos a base de madera dentro de ellos (Puertas, Ventanas, Contraventanas, Estantes, Mesas y Sillas)</w:t>
            </w:r>
          </w:p>
          <w:p w14:paraId="3FC2FEE3" w14:textId="77777777" w:rsidR="008C7A57" w:rsidRPr="00A47F28" w:rsidRDefault="008C7A57" w:rsidP="009D1D98">
            <w:pPr>
              <w:pStyle w:val="Standard"/>
              <w:ind w:left="1299"/>
              <w:jc w:val="both"/>
              <w:rPr>
                <w:rFonts w:ascii="Arial" w:hAnsi="Arial"/>
                <w:sz w:val="20"/>
                <w:szCs w:val="20"/>
              </w:rPr>
            </w:pPr>
          </w:p>
          <w:p w14:paraId="36B92CFF" w14:textId="77777777" w:rsidR="008C7A57" w:rsidRDefault="008C7A57" w:rsidP="008C7A57">
            <w:pPr>
              <w:pStyle w:val="Standard"/>
              <w:numPr>
                <w:ilvl w:val="0"/>
                <w:numId w:val="24"/>
              </w:numPr>
              <w:spacing w:before="5"/>
              <w:ind w:left="1298" w:hanging="284"/>
              <w:jc w:val="both"/>
              <w:rPr>
                <w:rFonts w:ascii="Arial" w:hAnsi="Arial"/>
                <w:iCs/>
                <w:sz w:val="20"/>
              </w:rPr>
            </w:pPr>
            <w:r w:rsidRPr="0084775F">
              <w:rPr>
                <w:rFonts w:ascii="Arial" w:hAnsi="Arial"/>
                <w:iCs/>
                <w:sz w:val="20"/>
              </w:rPr>
              <w:t>El postor debe contar con taller y maquinarias propias para garantizar la no tercerización del objeto de la convocatoria.</w:t>
            </w:r>
          </w:p>
          <w:p w14:paraId="79000701" w14:textId="77777777" w:rsidR="008C7A57" w:rsidRPr="0084775F" w:rsidRDefault="008C7A57" w:rsidP="009D1D98">
            <w:pPr>
              <w:pStyle w:val="Standard"/>
              <w:spacing w:before="5"/>
              <w:ind w:left="1298"/>
              <w:jc w:val="both"/>
              <w:rPr>
                <w:rFonts w:ascii="Arial" w:hAnsi="Arial"/>
                <w:iCs/>
                <w:sz w:val="20"/>
              </w:rPr>
            </w:pPr>
          </w:p>
          <w:p w14:paraId="11199F70" w14:textId="77777777" w:rsidR="008C7A57" w:rsidRPr="0084775F" w:rsidRDefault="008C7A57" w:rsidP="008C7A57">
            <w:pPr>
              <w:pStyle w:val="Standard"/>
              <w:numPr>
                <w:ilvl w:val="0"/>
                <w:numId w:val="24"/>
              </w:numPr>
              <w:spacing w:before="5"/>
              <w:ind w:left="1298" w:hanging="284"/>
              <w:jc w:val="both"/>
              <w:rPr>
                <w:rFonts w:ascii="Arial" w:hAnsi="Arial"/>
                <w:b/>
                <w:bCs/>
                <w:iCs/>
                <w:sz w:val="20"/>
              </w:rPr>
            </w:pPr>
            <w:r w:rsidRPr="0084775F">
              <w:rPr>
                <w:rFonts w:ascii="Arial" w:hAnsi="Arial"/>
                <w:iCs/>
                <w:sz w:val="20"/>
              </w:rPr>
              <w:t>El postor debe contar con la madera</w:t>
            </w:r>
            <w:r>
              <w:rPr>
                <w:rFonts w:ascii="Arial" w:hAnsi="Arial"/>
                <w:iCs/>
                <w:sz w:val="20"/>
              </w:rPr>
              <w:t xml:space="preserve"> </w:t>
            </w:r>
            <w:r w:rsidRPr="008F000C">
              <w:rPr>
                <w:rFonts w:ascii="Arial" w:hAnsi="Arial"/>
                <w:b/>
                <w:bCs/>
                <w:iCs/>
                <w:sz w:val="20"/>
              </w:rPr>
              <w:t>seca</w:t>
            </w:r>
            <w:r w:rsidRPr="0084775F">
              <w:rPr>
                <w:rFonts w:ascii="Arial" w:hAnsi="Arial"/>
                <w:iCs/>
                <w:sz w:val="20"/>
              </w:rPr>
              <w:t xml:space="preserve"> requerida en stock</w:t>
            </w:r>
            <w:r>
              <w:rPr>
                <w:rFonts w:ascii="Arial" w:hAnsi="Arial"/>
                <w:iCs/>
                <w:sz w:val="20"/>
              </w:rPr>
              <w:t>,</w:t>
            </w:r>
            <w:r w:rsidRPr="0084775F">
              <w:rPr>
                <w:rFonts w:ascii="Arial" w:hAnsi="Arial"/>
                <w:iCs/>
                <w:sz w:val="20"/>
              </w:rPr>
              <w:t xml:space="preserve"> a efectos de que se garantice </w:t>
            </w:r>
            <w:r>
              <w:rPr>
                <w:rFonts w:ascii="Arial" w:hAnsi="Arial"/>
                <w:iCs/>
                <w:sz w:val="20"/>
              </w:rPr>
              <w:t>su fabricación dentro de los estándares requeridos, así como su</w:t>
            </w:r>
            <w:r w:rsidRPr="0084775F">
              <w:rPr>
                <w:rFonts w:ascii="Arial" w:hAnsi="Arial"/>
                <w:iCs/>
                <w:sz w:val="20"/>
              </w:rPr>
              <w:t xml:space="preserve"> ejecución</w:t>
            </w:r>
            <w:r>
              <w:rPr>
                <w:rFonts w:ascii="Arial" w:hAnsi="Arial"/>
                <w:b/>
                <w:bCs/>
                <w:iCs/>
                <w:sz w:val="20"/>
              </w:rPr>
              <w:t xml:space="preserve"> </w:t>
            </w:r>
            <w:r w:rsidRPr="00CB1BB0">
              <w:rPr>
                <w:rFonts w:ascii="Arial" w:hAnsi="Arial"/>
                <w:iCs/>
                <w:sz w:val="20"/>
              </w:rPr>
              <w:t>dentro los plazos establecidos.</w:t>
            </w:r>
          </w:p>
          <w:p w14:paraId="1F0638B9" w14:textId="77777777" w:rsidR="008C7A57" w:rsidRDefault="008C7A57" w:rsidP="009D1D98">
            <w:pPr>
              <w:pStyle w:val="Standard"/>
              <w:spacing w:before="5"/>
              <w:rPr>
                <w:rFonts w:ascii="Arial" w:hAnsi="Arial"/>
                <w:b/>
                <w:bCs/>
                <w:iCs/>
                <w:sz w:val="20"/>
              </w:rPr>
            </w:pPr>
          </w:p>
          <w:p w14:paraId="4CBACB0D" w14:textId="77777777" w:rsidR="008C7A57" w:rsidRPr="00E27E82" w:rsidRDefault="008C7A57" w:rsidP="009D1D98">
            <w:pPr>
              <w:pStyle w:val="Standard"/>
              <w:spacing w:before="5"/>
              <w:ind w:left="720" w:firstLine="578"/>
              <w:rPr>
                <w:rFonts w:ascii="Arial" w:hAnsi="Arial"/>
                <w:b/>
                <w:bCs/>
                <w:sz w:val="20"/>
                <w:szCs w:val="20"/>
                <w:u w:val="single"/>
              </w:rPr>
            </w:pPr>
            <w:r w:rsidRPr="00E27E82">
              <w:rPr>
                <w:rFonts w:ascii="Arial" w:hAnsi="Arial"/>
                <w:b/>
                <w:bCs/>
                <w:sz w:val="20"/>
                <w:szCs w:val="20"/>
                <w:u w:val="single"/>
              </w:rPr>
              <w:t>Acreditación:</w:t>
            </w:r>
          </w:p>
          <w:p w14:paraId="350C9441" w14:textId="77777777" w:rsidR="008C7A57" w:rsidRPr="00D210D3" w:rsidRDefault="008C7A57" w:rsidP="009D1D98">
            <w:pPr>
              <w:pStyle w:val="Standard"/>
              <w:spacing w:before="5"/>
              <w:rPr>
                <w:rFonts w:ascii="Arial" w:hAnsi="Arial"/>
                <w:b/>
                <w:bCs/>
                <w:iCs/>
                <w:sz w:val="20"/>
                <w:szCs w:val="20"/>
              </w:rPr>
            </w:pPr>
          </w:p>
          <w:p w14:paraId="3EA055FC" w14:textId="77777777" w:rsidR="008C7A57" w:rsidRPr="00745D3E" w:rsidRDefault="008C7A57" w:rsidP="008C7A57">
            <w:pPr>
              <w:pStyle w:val="Standard"/>
              <w:numPr>
                <w:ilvl w:val="0"/>
                <w:numId w:val="23"/>
              </w:numPr>
              <w:spacing w:before="5"/>
              <w:ind w:left="1298" w:hanging="284"/>
              <w:jc w:val="both"/>
              <w:rPr>
                <w:rFonts w:ascii="Arial" w:hAnsi="Arial"/>
                <w:b/>
                <w:bCs/>
                <w:iCs/>
                <w:sz w:val="20"/>
                <w:szCs w:val="20"/>
              </w:rPr>
            </w:pPr>
            <w:r w:rsidRPr="007F19BD">
              <w:rPr>
                <w:rFonts w:ascii="Arial" w:hAnsi="Arial"/>
                <w:sz w:val="20"/>
                <w:szCs w:val="20"/>
                <w:lang w:eastAsia="es-ES"/>
              </w:rPr>
              <w:t>La experiencia del postor en la especialidad se acreditará con copia simple de (i) contratos u órdenes de compra, y su respectiva conformidad o constancia de prestación; o (ii) comprobantes de pago cuya cancelación se acredite documental y fehacientemente, con constancia de depósito, nota de abono, reporte de estado de cuenta, cualquier otro documento emitido por entidad del sistema financiero que acredite el abono o la cancelación del mismo con comprobante de pago</w:t>
            </w:r>
            <w:r w:rsidRPr="005D13F4">
              <w:rPr>
                <w:vertAlign w:val="superscript"/>
              </w:rPr>
              <w:footnoteReference w:id="1"/>
            </w:r>
            <w:r w:rsidRPr="007F19BD">
              <w:rPr>
                <w:rFonts w:ascii="Arial" w:hAnsi="Arial"/>
                <w:sz w:val="20"/>
                <w:szCs w:val="20"/>
                <w:lang w:eastAsia="es-ES"/>
              </w:rPr>
              <w:t>, o comprobante de retención electrónico emitido por SUNAT por la retención del IGV, correspondientes a un máximo de veinte contrataciones. En caso el postor sustente su experiencia en la especialidad mediante contrataciones realizadas con privados</w:t>
            </w:r>
            <w:r w:rsidRPr="005D13F4">
              <w:rPr>
                <w:rStyle w:val="Refdenotaalpie"/>
                <w:rFonts w:ascii="Arial" w:hAnsi="Arial"/>
                <w:sz w:val="20"/>
                <w:szCs w:val="20"/>
                <w:lang w:eastAsia="es-ES"/>
              </w:rPr>
              <w:footnoteReference w:id="2"/>
            </w:r>
            <w:r w:rsidRPr="007F19BD">
              <w:rPr>
                <w:rFonts w:ascii="Arial" w:hAnsi="Arial"/>
                <w:sz w:val="20"/>
                <w:szCs w:val="20"/>
                <w:lang w:eastAsia="es-ES"/>
              </w:rPr>
              <w:t>, para acreditarla debe presentar de forma obligatoria lo indicado en el numeral (ii) del presente párrafo; no es posible que acredite su experiencia únicamente con la presentación de contratos u órdenes de compra con conformidad o constancia de prestación.</w:t>
            </w:r>
          </w:p>
          <w:p w14:paraId="280F6C41" w14:textId="77777777" w:rsidR="008C7A57" w:rsidRPr="007F19BD" w:rsidRDefault="008C7A57" w:rsidP="009D1D98">
            <w:pPr>
              <w:pStyle w:val="Standard"/>
              <w:spacing w:before="5"/>
              <w:ind w:left="1298"/>
              <w:jc w:val="both"/>
              <w:rPr>
                <w:rFonts w:ascii="Arial" w:hAnsi="Arial"/>
                <w:b/>
                <w:bCs/>
                <w:iCs/>
                <w:sz w:val="20"/>
                <w:szCs w:val="20"/>
              </w:rPr>
            </w:pPr>
          </w:p>
          <w:p w14:paraId="72B8CCEE" w14:textId="77777777" w:rsidR="008C7A57" w:rsidRPr="00745D3E" w:rsidRDefault="008C7A57" w:rsidP="008C7A57">
            <w:pPr>
              <w:pStyle w:val="Standard"/>
              <w:numPr>
                <w:ilvl w:val="0"/>
                <w:numId w:val="23"/>
              </w:numPr>
              <w:spacing w:before="5"/>
              <w:ind w:left="1298" w:hanging="284"/>
              <w:jc w:val="both"/>
              <w:rPr>
                <w:rFonts w:ascii="Arial" w:hAnsi="Arial"/>
                <w:b/>
                <w:bCs/>
                <w:iCs/>
                <w:sz w:val="20"/>
                <w:szCs w:val="20"/>
              </w:rPr>
            </w:pPr>
            <w:r w:rsidRPr="007F19BD">
              <w:rPr>
                <w:rFonts w:ascii="Arial" w:hAnsi="Arial"/>
                <w:sz w:val="20"/>
                <w:szCs w:val="20"/>
              </w:rPr>
              <w:t xml:space="preserve">En caso los postores presenten varios comprobantes de pago para acreditar una sola contratación, se debe acreditar que corresponden a dicha contratación; de lo contrario, se asumirá que los comprobantes acreditan contrataciones independientes, en cuyo caso solo se considerará, para la evaluación, las veinte primeras contrataciones indicadas en el </w:t>
            </w:r>
            <w:r w:rsidRPr="007F19BD">
              <w:rPr>
                <w:rFonts w:ascii="Arial" w:hAnsi="Arial"/>
                <w:b/>
                <w:bCs/>
                <w:sz w:val="20"/>
                <w:szCs w:val="20"/>
              </w:rPr>
              <w:t>Anexo Nº 11</w:t>
            </w:r>
            <w:r w:rsidRPr="007F19BD">
              <w:rPr>
                <w:rFonts w:ascii="Arial" w:hAnsi="Arial"/>
                <w:sz w:val="20"/>
                <w:szCs w:val="20"/>
              </w:rPr>
              <w:t xml:space="preserve"> referido a la Experiencia del Postor en la Especialidad.</w:t>
            </w:r>
          </w:p>
          <w:p w14:paraId="369AC611" w14:textId="77777777" w:rsidR="008C7A57" w:rsidRPr="007F19BD" w:rsidRDefault="008C7A57" w:rsidP="009D1D98">
            <w:pPr>
              <w:pStyle w:val="Standard"/>
              <w:spacing w:before="5"/>
              <w:jc w:val="both"/>
              <w:rPr>
                <w:rFonts w:ascii="Arial" w:hAnsi="Arial"/>
                <w:b/>
                <w:bCs/>
                <w:iCs/>
                <w:sz w:val="20"/>
                <w:szCs w:val="20"/>
              </w:rPr>
            </w:pPr>
          </w:p>
          <w:p w14:paraId="6AAD3A89" w14:textId="77777777" w:rsidR="008C7A57" w:rsidRPr="00745D3E" w:rsidRDefault="008C7A57" w:rsidP="008C7A57">
            <w:pPr>
              <w:pStyle w:val="Standard"/>
              <w:numPr>
                <w:ilvl w:val="0"/>
                <w:numId w:val="23"/>
              </w:numPr>
              <w:spacing w:before="5"/>
              <w:ind w:left="1298" w:hanging="284"/>
              <w:jc w:val="both"/>
              <w:rPr>
                <w:rFonts w:ascii="Arial" w:hAnsi="Arial"/>
                <w:b/>
                <w:bCs/>
                <w:iCs/>
                <w:sz w:val="20"/>
                <w:szCs w:val="20"/>
              </w:rPr>
            </w:pPr>
            <w:r w:rsidRPr="007F19BD">
              <w:rPr>
                <w:rFonts w:ascii="Arial" w:hAnsi="Arial"/>
                <w:sz w:val="20"/>
                <w:szCs w:val="20"/>
              </w:rPr>
              <w:lastRenderedPageBreak/>
              <w:t>En el caso de suministro, solo se considera como experiencia la parte del contrato que haya sido ejecutada durante los diez años anteriores a la fecha de presentación de ofertas, debiendo adjuntarse copia de las conformidades correspondientes a tal parte o los respectivos comprobantes de pago cancelados.</w:t>
            </w:r>
          </w:p>
          <w:p w14:paraId="12AB9B19" w14:textId="77777777" w:rsidR="008C7A57" w:rsidRPr="007F19BD" w:rsidRDefault="008C7A57" w:rsidP="009D1D98">
            <w:pPr>
              <w:pStyle w:val="Standard"/>
              <w:spacing w:before="5"/>
              <w:jc w:val="both"/>
              <w:rPr>
                <w:rFonts w:ascii="Arial" w:hAnsi="Arial"/>
                <w:b/>
                <w:bCs/>
                <w:iCs/>
                <w:sz w:val="20"/>
                <w:szCs w:val="20"/>
              </w:rPr>
            </w:pPr>
          </w:p>
          <w:p w14:paraId="5C69D530" w14:textId="77777777" w:rsidR="008C7A57" w:rsidRPr="00745D3E" w:rsidRDefault="008C7A57" w:rsidP="008C7A57">
            <w:pPr>
              <w:pStyle w:val="Standard"/>
              <w:numPr>
                <w:ilvl w:val="0"/>
                <w:numId w:val="23"/>
              </w:numPr>
              <w:spacing w:before="5"/>
              <w:ind w:left="1298" w:hanging="284"/>
              <w:jc w:val="both"/>
              <w:rPr>
                <w:rFonts w:ascii="Arial" w:hAnsi="Arial"/>
                <w:b/>
                <w:bCs/>
                <w:iCs/>
                <w:sz w:val="20"/>
                <w:szCs w:val="20"/>
              </w:rPr>
            </w:pPr>
            <w:r w:rsidRPr="007F19BD">
              <w:rPr>
                <w:rFonts w:ascii="Arial" w:hAnsi="Arial"/>
                <w:sz w:val="20"/>
                <w:szCs w:val="20"/>
              </w:rPr>
              <w:t>Si el titular de la experiencia no es el postor, consignar si dicha experiencia corresponde a la matriz en caso de que el postor sea sucursal, o fue transmitida por reorganización societaria, debiendo acompañar la documentación sustentatoria correspondiente.</w:t>
            </w:r>
          </w:p>
          <w:p w14:paraId="63247ABC" w14:textId="77777777" w:rsidR="008C7A57" w:rsidRPr="007F19BD" w:rsidRDefault="008C7A57" w:rsidP="009D1D98">
            <w:pPr>
              <w:pStyle w:val="Standard"/>
              <w:spacing w:before="5"/>
              <w:ind w:left="1298"/>
              <w:jc w:val="both"/>
              <w:rPr>
                <w:rFonts w:ascii="Arial" w:hAnsi="Arial"/>
                <w:b/>
                <w:bCs/>
                <w:iCs/>
                <w:sz w:val="20"/>
                <w:szCs w:val="20"/>
              </w:rPr>
            </w:pPr>
          </w:p>
          <w:p w14:paraId="09857882" w14:textId="77777777" w:rsidR="008C7A57" w:rsidRPr="00EA3D01" w:rsidRDefault="008C7A57" w:rsidP="008C7A57">
            <w:pPr>
              <w:pStyle w:val="Standard"/>
              <w:numPr>
                <w:ilvl w:val="0"/>
                <w:numId w:val="23"/>
              </w:numPr>
              <w:spacing w:before="5"/>
              <w:ind w:left="1298" w:hanging="284"/>
              <w:jc w:val="both"/>
              <w:rPr>
                <w:rFonts w:ascii="Arial" w:hAnsi="Arial"/>
                <w:b/>
                <w:bCs/>
                <w:iCs/>
                <w:sz w:val="20"/>
                <w:szCs w:val="20"/>
              </w:rPr>
            </w:pPr>
            <w:r w:rsidRPr="007F19BD">
              <w:rPr>
                <w:rFonts w:ascii="Arial" w:hAnsi="Arial"/>
                <w:sz w:val="20"/>
                <w:szCs w:val="20"/>
                <w:lang w:val="es-ES" w:eastAsia="ja-JP"/>
              </w:rPr>
              <w:t xml:space="preserve">Si el postor acredita experiencia de otra persona jurídica como consecuencia de una reorganización societaria, debe presentar adicionalmente el </w:t>
            </w:r>
            <w:r w:rsidRPr="007F19BD">
              <w:rPr>
                <w:rFonts w:ascii="Arial" w:hAnsi="Arial"/>
                <w:b/>
                <w:bCs/>
                <w:sz w:val="20"/>
                <w:szCs w:val="20"/>
                <w:lang w:val="es-ES" w:eastAsia="ja-JP"/>
              </w:rPr>
              <w:t>Anexo N° 14</w:t>
            </w:r>
            <w:r w:rsidRPr="007F19BD">
              <w:rPr>
                <w:rFonts w:ascii="Arial" w:hAnsi="Arial"/>
                <w:sz w:val="20"/>
                <w:szCs w:val="20"/>
                <w:lang w:val="es-ES" w:eastAsia="ja-JP"/>
              </w:rPr>
              <w:t>.</w:t>
            </w:r>
          </w:p>
          <w:p w14:paraId="606CD084" w14:textId="77777777" w:rsidR="008C7A57" w:rsidRDefault="008C7A57" w:rsidP="009D1D98">
            <w:pPr>
              <w:pStyle w:val="Standard"/>
              <w:spacing w:before="5"/>
              <w:ind w:left="1014"/>
              <w:jc w:val="both"/>
              <w:rPr>
                <w:rFonts w:ascii="Arial" w:hAnsi="Arial"/>
                <w:b/>
                <w:bCs/>
                <w:iCs/>
                <w:sz w:val="20"/>
                <w:szCs w:val="20"/>
              </w:rPr>
            </w:pPr>
          </w:p>
          <w:p w14:paraId="4988481F" w14:textId="77777777" w:rsidR="008C7A57" w:rsidRPr="00745D3E" w:rsidRDefault="008C7A57" w:rsidP="008C7A57">
            <w:pPr>
              <w:pStyle w:val="Standard"/>
              <w:numPr>
                <w:ilvl w:val="0"/>
                <w:numId w:val="23"/>
              </w:numPr>
              <w:spacing w:before="5"/>
              <w:ind w:left="1298" w:hanging="284"/>
              <w:jc w:val="both"/>
              <w:rPr>
                <w:rFonts w:ascii="Arial" w:hAnsi="Arial"/>
                <w:b/>
                <w:bCs/>
                <w:iCs/>
                <w:sz w:val="20"/>
                <w:szCs w:val="20"/>
              </w:rPr>
            </w:pPr>
            <w:r w:rsidRPr="00EA3D01">
              <w:rPr>
                <w:rFonts w:ascii="Arial" w:hAnsi="Arial"/>
                <w:sz w:val="20"/>
              </w:rPr>
              <w:t>Las personas jurídicas resultantes de un proceso de reorganización societaria no pueden acreditar como experiencia del postor en la especialidad que le hubiesen transmitido como parte de dicha reorganización las personas jurídicas sancionadas con inhabilitación vigente o definitiva.</w:t>
            </w:r>
          </w:p>
          <w:p w14:paraId="0C43A3E2" w14:textId="77777777" w:rsidR="008C7A57" w:rsidRPr="00EA3D01" w:rsidRDefault="008C7A57" w:rsidP="009D1D98">
            <w:pPr>
              <w:pStyle w:val="Standard"/>
              <w:spacing w:before="5"/>
              <w:jc w:val="both"/>
              <w:rPr>
                <w:rFonts w:ascii="Arial" w:hAnsi="Arial"/>
                <w:b/>
                <w:bCs/>
                <w:iCs/>
                <w:sz w:val="20"/>
                <w:szCs w:val="20"/>
              </w:rPr>
            </w:pPr>
          </w:p>
          <w:p w14:paraId="19F2C7AE" w14:textId="77777777" w:rsidR="008C7A57" w:rsidRPr="00EA3D01" w:rsidRDefault="008C7A57" w:rsidP="008C7A57">
            <w:pPr>
              <w:pStyle w:val="Standard"/>
              <w:numPr>
                <w:ilvl w:val="0"/>
                <w:numId w:val="23"/>
              </w:numPr>
              <w:spacing w:before="5"/>
              <w:ind w:left="1298" w:hanging="284"/>
              <w:jc w:val="both"/>
              <w:rPr>
                <w:rFonts w:ascii="Arial" w:hAnsi="Arial"/>
                <w:b/>
                <w:bCs/>
                <w:iCs/>
                <w:sz w:val="20"/>
                <w:szCs w:val="20"/>
              </w:rPr>
            </w:pPr>
            <w:r w:rsidRPr="00EA3D01">
              <w:rPr>
                <w:rFonts w:ascii="Arial" w:hAnsi="Arial"/>
                <w:sz w:val="20"/>
                <w:szCs w:val="20"/>
              </w:rPr>
              <w:t xml:space="preserve">Cuando en los contratos, órdenes de compra o comprobantes de pago el monto facturado se encuentre expresado en moneda extranjera, debe indicarse el tipo de cambio venta publicado por la Superintendencia de Banca, Seguros y AFP correspondiente a la fecha de suscripción del contrato, de emisión de la orden de compra o de cancelación del comprobante de pago, según corresponda. </w:t>
            </w:r>
          </w:p>
          <w:p w14:paraId="11E328FE" w14:textId="77777777" w:rsidR="008C7A57" w:rsidRPr="0087135A" w:rsidRDefault="008C7A57" w:rsidP="009D1D98">
            <w:pPr>
              <w:widowControl w:val="0"/>
              <w:ind w:left="1101"/>
              <w:jc w:val="both"/>
              <w:rPr>
                <w:rFonts w:ascii="Arial" w:hAnsi="Arial" w:cs="Arial"/>
                <w:sz w:val="20"/>
                <w:szCs w:val="20"/>
                <w:lang w:eastAsia="es-ES"/>
              </w:rPr>
            </w:pPr>
          </w:p>
          <w:p w14:paraId="52A85663" w14:textId="77777777" w:rsidR="008C7A57" w:rsidRPr="00745D3E" w:rsidRDefault="008C7A57" w:rsidP="008C7A57">
            <w:pPr>
              <w:pStyle w:val="Standard"/>
              <w:numPr>
                <w:ilvl w:val="0"/>
                <w:numId w:val="23"/>
              </w:numPr>
              <w:spacing w:before="5"/>
              <w:ind w:left="1298" w:hanging="284"/>
              <w:jc w:val="both"/>
              <w:rPr>
                <w:rFonts w:ascii="Arial" w:hAnsi="Arial"/>
                <w:b/>
                <w:bCs/>
                <w:iCs/>
                <w:sz w:val="20"/>
                <w:szCs w:val="20"/>
              </w:rPr>
            </w:pPr>
            <w:r w:rsidRPr="0087135A">
              <w:rPr>
                <w:rFonts w:ascii="Arial" w:hAnsi="Arial"/>
                <w:sz w:val="20"/>
                <w:szCs w:val="20"/>
              </w:rPr>
              <w:t xml:space="preserve">Sin perjuicio de lo anterior, los postores deben llenar y presentar el </w:t>
            </w:r>
            <w:r w:rsidRPr="0087135A">
              <w:rPr>
                <w:rFonts w:ascii="Arial" w:hAnsi="Arial"/>
                <w:b/>
                <w:bCs/>
                <w:sz w:val="20"/>
                <w:szCs w:val="20"/>
              </w:rPr>
              <w:t>Anexo Nº 12</w:t>
            </w:r>
            <w:r w:rsidRPr="0087135A">
              <w:rPr>
                <w:rFonts w:ascii="Arial" w:hAnsi="Arial"/>
                <w:sz w:val="20"/>
                <w:szCs w:val="20"/>
              </w:rPr>
              <w:t xml:space="preserve"> referido a la Experiencia del Postor en la Especialidad</w:t>
            </w:r>
            <w:r>
              <w:rPr>
                <w:rFonts w:ascii="Arial" w:hAnsi="Arial"/>
                <w:sz w:val="20"/>
                <w:szCs w:val="20"/>
              </w:rPr>
              <w:t>.</w:t>
            </w:r>
          </w:p>
          <w:p w14:paraId="1F07040F" w14:textId="77777777" w:rsidR="008C7A57" w:rsidRDefault="008C7A57" w:rsidP="009D1D98">
            <w:pPr>
              <w:pStyle w:val="Prrafodelista"/>
              <w:rPr>
                <w:rFonts w:ascii="Arial" w:hAnsi="Arial"/>
                <w:b/>
                <w:bCs/>
                <w:iCs/>
                <w:sz w:val="20"/>
              </w:rPr>
            </w:pPr>
          </w:p>
          <w:p w14:paraId="6B338318" w14:textId="77777777" w:rsidR="008C7A57" w:rsidRDefault="008C7A57" w:rsidP="008C7A57">
            <w:pPr>
              <w:pStyle w:val="Standard"/>
              <w:numPr>
                <w:ilvl w:val="0"/>
                <w:numId w:val="23"/>
              </w:numPr>
              <w:spacing w:before="5"/>
              <w:ind w:left="1298" w:hanging="284"/>
              <w:jc w:val="both"/>
              <w:rPr>
                <w:rFonts w:ascii="Arial" w:hAnsi="Arial"/>
                <w:iCs/>
                <w:sz w:val="20"/>
                <w:szCs w:val="20"/>
              </w:rPr>
            </w:pPr>
            <w:r w:rsidRPr="00745D3E">
              <w:rPr>
                <w:rFonts w:ascii="Arial" w:hAnsi="Arial"/>
                <w:iCs/>
                <w:sz w:val="20"/>
                <w:szCs w:val="20"/>
              </w:rPr>
              <w:t xml:space="preserve">Respecto a la acreditación de verificación del taller, su equipamiento y madera </w:t>
            </w:r>
            <w:r>
              <w:rPr>
                <w:rFonts w:ascii="Arial" w:hAnsi="Arial"/>
                <w:iCs/>
                <w:sz w:val="20"/>
                <w:szCs w:val="20"/>
              </w:rPr>
              <w:t xml:space="preserve">en stock </w:t>
            </w:r>
            <w:r w:rsidRPr="00745D3E">
              <w:rPr>
                <w:rFonts w:ascii="Arial" w:hAnsi="Arial"/>
                <w:iCs/>
                <w:sz w:val="20"/>
                <w:szCs w:val="20"/>
              </w:rPr>
              <w:t>se realizará a través de una inspección ocular por el área usuaria</w:t>
            </w:r>
            <w:r>
              <w:rPr>
                <w:rFonts w:ascii="Arial" w:hAnsi="Arial"/>
                <w:iCs/>
                <w:sz w:val="20"/>
                <w:szCs w:val="20"/>
              </w:rPr>
              <w:t xml:space="preserve"> si la ubicación del postor estuviese en la ciudad de Chachapoyas y de no ser así, se acreditará con la presentación de comprobantes de pago de la adquisición de maquinarias básicas en la fabricación de los bienes a contratar. Por ejemplo (cepilladoras, sierra mesa disco, taladros entre otros).</w:t>
            </w:r>
          </w:p>
          <w:p w14:paraId="32393325" w14:textId="77777777" w:rsidR="008C7A57" w:rsidRDefault="008C7A57" w:rsidP="009D1D98">
            <w:pPr>
              <w:pStyle w:val="Prrafodelista"/>
              <w:rPr>
                <w:rFonts w:ascii="Arial" w:hAnsi="Arial"/>
                <w:iCs/>
                <w:sz w:val="20"/>
              </w:rPr>
            </w:pPr>
          </w:p>
          <w:p w14:paraId="576BDCFE" w14:textId="77777777" w:rsidR="008C7A57" w:rsidRPr="00D14266" w:rsidRDefault="008C7A57" w:rsidP="009D1D98">
            <w:pPr>
              <w:pStyle w:val="Standard"/>
              <w:spacing w:before="5"/>
              <w:ind w:left="1298"/>
              <w:jc w:val="both"/>
              <w:rPr>
                <w:rFonts w:ascii="Arial" w:hAnsi="Arial"/>
                <w:b/>
                <w:bCs/>
                <w:i/>
                <w:sz w:val="20"/>
                <w:szCs w:val="20"/>
              </w:rPr>
            </w:pPr>
            <w:r w:rsidRPr="00D14266">
              <w:rPr>
                <w:rFonts w:ascii="Arial" w:hAnsi="Arial"/>
                <w:b/>
                <w:bCs/>
                <w:i/>
                <w:sz w:val="20"/>
                <w:szCs w:val="20"/>
              </w:rPr>
              <w:t>Estos requisitos deben ser presentados al momento de la presentación de la propuesta técnica y económica.</w:t>
            </w:r>
          </w:p>
          <w:p w14:paraId="6009F235" w14:textId="77777777" w:rsidR="008C7A57" w:rsidRPr="003E2FAB" w:rsidRDefault="008C7A57" w:rsidP="009D1D98">
            <w:pPr>
              <w:pStyle w:val="Standard"/>
              <w:spacing w:before="5"/>
              <w:jc w:val="both"/>
              <w:rPr>
                <w:rFonts w:ascii="Arial" w:hAnsi="Arial"/>
                <w:iCs/>
                <w:sz w:val="20"/>
                <w:szCs w:val="20"/>
              </w:rPr>
            </w:pPr>
          </w:p>
        </w:tc>
      </w:tr>
    </w:tbl>
    <w:p w14:paraId="093A23CF" w14:textId="21D78C83" w:rsidR="003C1EF8" w:rsidRPr="008C7A57" w:rsidRDefault="003C1EF8" w:rsidP="008C7A57"/>
    <w:sectPr w:rsidR="003C1EF8" w:rsidRPr="008C7A5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70392E" w14:textId="77777777" w:rsidR="006C7087" w:rsidRDefault="006C7087" w:rsidP="008C7A57">
      <w:pPr>
        <w:spacing w:after="0" w:line="240" w:lineRule="auto"/>
      </w:pPr>
      <w:r>
        <w:separator/>
      </w:r>
    </w:p>
  </w:endnote>
  <w:endnote w:type="continuationSeparator" w:id="0">
    <w:p w14:paraId="1E1B8C43" w14:textId="77777777" w:rsidR="006C7087" w:rsidRDefault="006C7087" w:rsidP="008C7A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8F93DC" w14:textId="77777777" w:rsidR="006C7087" w:rsidRDefault="006C7087" w:rsidP="008C7A57">
      <w:pPr>
        <w:spacing w:after="0" w:line="240" w:lineRule="auto"/>
      </w:pPr>
      <w:r>
        <w:separator/>
      </w:r>
    </w:p>
  </w:footnote>
  <w:footnote w:type="continuationSeparator" w:id="0">
    <w:p w14:paraId="5C6687DF" w14:textId="77777777" w:rsidR="006C7087" w:rsidRDefault="006C7087" w:rsidP="008C7A57">
      <w:pPr>
        <w:spacing w:after="0" w:line="240" w:lineRule="auto"/>
      </w:pPr>
      <w:r>
        <w:continuationSeparator/>
      </w:r>
    </w:p>
  </w:footnote>
  <w:footnote w:id="1">
    <w:p w14:paraId="5A692FA4" w14:textId="77777777" w:rsidR="008C7A57" w:rsidRPr="009A4540" w:rsidRDefault="008C7A57" w:rsidP="008C7A57">
      <w:pPr>
        <w:pStyle w:val="Textonotapie"/>
        <w:ind w:left="142" w:hanging="142"/>
        <w:jc w:val="both"/>
        <w:rPr>
          <w:rFonts w:ascii="Arial" w:hAnsi="Arial" w:cs="Arial"/>
          <w:sz w:val="16"/>
          <w:szCs w:val="16"/>
        </w:rPr>
      </w:pPr>
      <w:r w:rsidRPr="009A4540">
        <w:rPr>
          <w:rStyle w:val="Refdenotaalpie"/>
          <w:rFonts w:ascii="Arial" w:hAnsi="Arial" w:cs="Arial"/>
          <w:sz w:val="16"/>
          <w:szCs w:val="16"/>
        </w:rPr>
        <w:footnoteRef/>
      </w:r>
      <w:r w:rsidRPr="009A4540">
        <w:rPr>
          <w:rFonts w:ascii="Arial" w:hAnsi="Arial" w:cs="Arial"/>
          <w:sz w:val="16"/>
          <w:szCs w:val="16"/>
        </w:rPr>
        <w:t xml:space="preserve"> El solo sello de cancelado en el comprobante, cuando ha sido colocado por el propio postor, no puede ser considerado como una acreditación que produzca fehaciencia en relación a que se encuentra cancelado. Es válido el sello colocado por el cliente del postor (sea utilizando el término “cancelado” o “pagado”).</w:t>
      </w:r>
    </w:p>
  </w:footnote>
  <w:footnote w:id="2">
    <w:p w14:paraId="10558E35" w14:textId="77777777" w:rsidR="008C7A57" w:rsidRPr="00CE13BB" w:rsidRDefault="008C7A57" w:rsidP="008C7A57">
      <w:pPr>
        <w:pStyle w:val="Textonotapie"/>
        <w:ind w:left="142" w:hanging="142"/>
        <w:rPr>
          <w:lang w:val="es-MX"/>
        </w:rPr>
      </w:pPr>
      <w:r w:rsidRPr="00AA60D9">
        <w:rPr>
          <w:rStyle w:val="Refdenotaalpie"/>
          <w:rFonts w:ascii="Arial" w:hAnsi="Arial" w:cs="Arial"/>
          <w:sz w:val="16"/>
          <w:szCs w:val="16"/>
        </w:rPr>
        <w:footnoteRef/>
      </w:r>
      <w:r w:rsidRPr="00AA60D9">
        <w:rPr>
          <w:rFonts w:ascii="Arial" w:hAnsi="Arial" w:cs="Arial"/>
          <w:sz w:val="16"/>
          <w:szCs w:val="16"/>
        </w:rPr>
        <w:t xml:space="preserve"> </w:t>
      </w:r>
      <w:r w:rsidRPr="00AA60D9">
        <w:rPr>
          <w:rFonts w:ascii="Arial" w:hAnsi="Arial" w:cs="Arial"/>
          <w:sz w:val="16"/>
          <w:szCs w:val="16"/>
          <w:lang w:val="es-MX"/>
        </w:rPr>
        <w:t>Entendiéndose por estas a aquellos que no son entidades contratantes.</w:t>
      </w:r>
      <w:r>
        <w:rPr>
          <w:lang w:val="es-MX"/>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A86D17A9"/>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7D5610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3A73CD2"/>
    <w:multiLevelType w:val="hybridMultilevel"/>
    <w:tmpl w:val="EA507EE6"/>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3" w15:restartNumberingAfterBreak="0">
    <w:nsid w:val="05BD5F4A"/>
    <w:multiLevelType w:val="hybridMultilevel"/>
    <w:tmpl w:val="56149AAE"/>
    <w:lvl w:ilvl="0" w:tplc="ADBCB4A2">
      <w:start w:val="1"/>
      <w:numFmt w:val="bullet"/>
      <w:lvlText w:val=""/>
      <w:lvlJc w:val="left"/>
      <w:pPr>
        <w:ind w:left="1088" w:hanging="360"/>
      </w:pPr>
      <w:rPr>
        <w:rFonts w:ascii="Wingdings" w:hAnsi="Wingdings" w:hint="default"/>
        <w:b/>
        <w:bCs/>
      </w:rPr>
    </w:lvl>
    <w:lvl w:ilvl="1" w:tplc="280A0003" w:tentative="1">
      <w:start w:val="1"/>
      <w:numFmt w:val="bullet"/>
      <w:lvlText w:val="o"/>
      <w:lvlJc w:val="left"/>
      <w:pPr>
        <w:ind w:left="1808" w:hanging="360"/>
      </w:pPr>
      <w:rPr>
        <w:rFonts w:ascii="Courier New" w:hAnsi="Courier New" w:cs="Courier New" w:hint="default"/>
      </w:rPr>
    </w:lvl>
    <w:lvl w:ilvl="2" w:tplc="280A0005" w:tentative="1">
      <w:start w:val="1"/>
      <w:numFmt w:val="bullet"/>
      <w:lvlText w:val=""/>
      <w:lvlJc w:val="left"/>
      <w:pPr>
        <w:ind w:left="2528" w:hanging="360"/>
      </w:pPr>
      <w:rPr>
        <w:rFonts w:ascii="Wingdings" w:hAnsi="Wingdings" w:hint="default"/>
      </w:rPr>
    </w:lvl>
    <w:lvl w:ilvl="3" w:tplc="280A0001" w:tentative="1">
      <w:start w:val="1"/>
      <w:numFmt w:val="bullet"/>
      <w:lvlText w:val=""/>
      <w:lvlJc w:val="left"/>
      <w:pPr>
        <w:ind w:left="3248" w:hanging="360"/>
      </w:pPr>
      <w:rPr>
        <w:rFonts w:ascii="Symbol" w:hAnsi="Symbol" w:hint="default"/>
      </w:rPr>
    </w:lvl>
    <w:lvl w:ilvl="4" w:tplc="280A0003" w:tentative="1">
      <w:start w:val="1"/>
      <w:numFmt w:val="bullet"/>
      <w:lvlText w:val="o"/>
      <w:lvlJc w:val="left"/>
      <w:pPr>
        <w:ind w:left="3968" w:hanging="360"/>
      </w:pPr>
      <w:rPr>
        <w:rFonts w:ascii="Courier New" w:hAnsi="Courier New" w:cs="Courier New" w:hint="default"/>
      </w:rPr>
    </w:lvl>
    <w:lvl w:ilvl="5" w:tplc="280A0005" w:tentative="1">
      <w:start w:val="1"/>
      <w:numFmt w:val="bullet"/>
      <w:lvlText w:val=""/>
      <w:lvlJc w:val="left"/>
      <w:pPr>
        <w:ind w:left="4688" w:hanging="360"/>
      </w:pPr>
      <w:rPr>
        <w:rFonts w:ascii="Wingdings" w:hAnsi="Wingdings" w:hint="default"/>
      </w:rPr>
    </w:lvl>
    <w:lvl w:ilvl="6" w:tplc="280A0001" w:tentative="1">
      <w:start w:val="1"/>
      <w:numFmt w:val="bullet"/>
      <w:lvlText w:val=""/>
      <w:lvlJc w:val="left"/>
      <w:pPr>
        <w:ind w:left="5408" w:hanging="360"/>
      </w:pPr>
      <w:rPr>
        <w:rFonts w:ascii="Symbol" w:hAnsi="Symbol" w:hint="default"/>
      </w:rPr>
    </w:lvl>
    <w:lvl w:ilvl="7" w:tplc="280A0003" w:tentative="1">
      <w:start w:val="1"/>
      <w:numFmt w:val="bullet"/>
      <w:lvlText w:val="o"/>
      <w:lvlJc w:val="left"/>
      <w:pPr>
        <w:ind w:left="6128" w:hanging="360"/>
      </w:pPr>
      <w:rPr>
        <w:rFonts w:ascii="Courier New" w:hAnsi="Courier New" w:cs="Courier New" w:hint="default"/>
      </w:rPr>
    </w:lvl>
    <w:lvl w:ilvl="8" w:tplc="280A0005" w:tentative="1">
      <w:start w:val="1"/>
      <w:numFmt w:val="bullet"/>
      <w:lvlText w:val=""/>
      <w:lvlJc w:val="left"/>
      <w:pPr>
        <w:ind w:left="6848" w:hanging="360"/>
      </w:pPr>
      <w:rPr>
        <w:rFonts w:ascii="Wingdings" w:hAnsi="Wingdings" w:hint="default"/>
      </w:rPr>
    </w:lvl>
  </w:abstractNum>
  <w:abstractNum w:abstractNumId="4" w15:restartNumberingAfterBreak="0">
    <w:nsid w:val="063B2493"/>
    <w:multiLevelType w:val="multilevel"/>
    <w:tmpl w:val="B3484D44"/>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06F625A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D45410D"/>
    <w:multiLevelType w:val="hybridMultilevel"/>
    <w:tmpl w:val="35625476"/>
    <w:lvl w:ilvl="0" w:tplc="16D2CC18">
      <w:numFmt w:val="bullet"/>
      <w:lvlText w:val="•"/>
      <w:lvlJc w:val="left"/>
      <w:pPr>
        <w:ind w:left="1080" w:hanging="360"/>
      </w:pPr>
      <w:rPr>
        <w:rFonts w:ascii="Arial" w:eastAsia="Arial" w:hAnsi="Arial" w:cs="Arial" w:hint="default"/>
        <w:b/>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7" w15:restartNumberingAfterBreak="0">
    <w:nsid w:val="0E4E049B"/>
    <w:multiLevelType w:val="hybridMultilevel"/>
    <w:tmpl w:val="BBFC3DDC"/>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8" w15:restartNumberingAfterBreak="0">
    <w:nsid w:val="139F731D"/>
    <w:multiLevelType w:val="multilevel"/>
    <w:tmpl w:val="E80E13E4"/>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9" w15:restartNumberingAfterBreak="0">
    <w:nsid w:val="18FF1A2F"/>
    <w:multiLevelType w:val="hybridMultilevel"/>
    <w:tmpl w:val="84B0E6DE"/>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0" w15:restartNumberingAfterBreak="0">
    <w:nsid w:val="20812D8A"/>
    <w:multiLevelType w:val="hybridMultilevel"/>
    <w:tmpl w:val="81FE8F02"/>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EDE2658"/>
    <w:multiLevelType w:val="hybridMultilevel"/>
    <w:tmpl w:val="A650F220"/>
    <w:lvl w:ilvl="0" w:tplc="F7FE606C">
      <w:start w:val="1"/>
      <w:numFmt w:val="lowerLetter"/>
      <w:lvlText w:val="%1)"/>
      <w:lvlJc w:val="left"/>
      <w:pPr>
        <w:ind w:left="2160" w:hanging="360"/>
      </w:pPr>
      <w:rPr>
        <w:rFonts w:hint="default"/>
      </w:rPr>
    </w:lvl>
    <w:lvl w:ilvl="1" w:tplc="280A0019" w:tentative="1">
      <w:start w:val="1"/>
      <w:numFmt w:val="lowerLetter"/>
      <w:lvlText w:val="%2."/>
      <w:lvlJc w:val="left"/>
      <w:pPr>
        <w:ind w:left="2880" w:hanging="360"/>
      </w:pPr>
    </w:lvl>
    <w:lvl w:ilvl="2" w:tplc="280A001B" w:tentative="1">
      <w:start w:val="1"/>
      <w:numFmt w:val="lowerRoman"/>
      <w:lvlText w:val="%3."/>
      <w:lvlJc w:val="right"/>
      <w:pPr>
        <w:ind w:left="3600" w:hanging="180"/>
      </w:pPr>
    </w:lvl>
    <w:lvl w:ilvl="3" w:tplc="280A000F" w:tentative="1">
      <w:start w:val="1"/>
      <w:numFmt w:val="decimal"/>
      <w:lvlText w:val="%4."/>
      <w:lvlJc w:val="left"/>
      <w:pPr>
        <w:ind w:left="4320" w:hanging="360"/>
      </w:pPr>
    </w:lvl>
    <w:lvl w:ilvl="4" w:tplc="280A0019" w:tentative="1">
      <w:start w:val="1"/>
      <w:numFmt w:val="lowerLetter"/>
      <w:lvlText w:val="%5."/>
      <w:lvlJc w:val="left"/>
      <w:pPr>
        <w:ind w:left="5040" w:hanging="360"/>
      </w:pPr>
    </w:lvl>
    <w:lvl w:ilvl="5" w:tplc="280A001B" w:tentative="1">
      <w:start w:val="1"/>
      <w:numFmt w:val="lowerRoman"/>
      <w:lvlText w:val="%6."/>
      <w:lvlJc w:val="right"/>
      <w:pPr>
        <w:ind w:left="5760" w:hanging="180"/>
      </w:pPr>
    </w:lvl>
    <w:lvl w:ilvl="6" w:tplc="280A000F" w:tentative="1">
      <w:start w:val="1"/>
      <w:numFmt w:val="decimal"/>
      <w:lvlText w:val="%7."/>
      <w:lvlJc w:val="left"/>
      <w:pPr>
        <w:ind w:left="6480" w:hanging="360"/>
      </w:pPr>
    </w:lvl>
    <w:lvl w:ilvl="7" w:tplc="280A0019" w:tentative="1">
      <w:start w:val="1"/>
      <w:numFmt w:val="lowerLetter"/>
      <w:lvlText w:val="%8."/>
      <w:lvlJc w:val="left"/>
      <w:pPr>
        <w:ind w:left="7200" w:hanging="360"/>
      </w:pPr>
    </w:lvl>
    <w:lvl w:ilvl="8" w:tplc="280A001B" w:tentative="1">
      <w:start w:val="1"/>
      <w:numFmt w:val="lowerRoman"/>
      <w:lvlText w:val="%9."/>
      <w:lvlJc w:val="right"/>
      <w:pPr>
        <w:ind w:left="7920" w:hanging="180"/>
      </w:pPr>
    </w:lvl>
  </w:abstractNum>
  <w:abstractNum w:abstractNumId="12" w15:restartNumberingAfterBreak="0">
    <w:nsid w:val="355D7A2B"/>
    <w:multiLevelType w:val="multilevel"/>
    <w:tmpl w:val="E80E13E4"/>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3" w15:restartNumberingAfterBreak="0">
    <w:nsid w:val="54032C99"/>
    <w:multiLevelType w:val="hybridMultilevel"/>
    <w:tmpl w:val="6A4EBFC8"/>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4" w15:restartNumberingAfterBreak="0">
    <w:nsid w:val="577905AB"/>
    <w:multiLevelType w:val="multilevel"/>
    <w:tmpl w:val="E27A0440"/>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b/>
        <w:bCs/>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5B121356"/>
    <w:multiLevelType w:val="multilevel"/>
    <w:tmpl w:val="E80E13E4"/>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6" w15:restartNumberingAfterBreak="0">
    <w:nsid w:val="647D64C4"/>
    <w:multiLevelType w:val="hybridMultilevel"/>
    <w:tmpl w:val="DBA4DDE4"/>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66755F5D"/>
    <w:multiLevelType w:val="hybridMultilevel"/>
    <w:tmpl w:val="16422322"/>
    <w:lvl w:ilvl="0" w:tplc="976C9412">
      <w:start w:val="4"/>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694D73C9"/>
    <w:multiLevelType w:val="hybridMultilevel"/>
    <w:tmpl w:val="92008DA2"/>
    <w:lvl w:ilvl="0" w:tplc="280A0001">
      <w:start w:val="1"/>
      <w:numFmt w:val="bullet"/>
      <w:lvlText w:val=""/>
      <w:lvlJc w:val="left"/>
      <w:pPr>
        <w:ind w:left="2540" w:hanging="360"/>
      </w:pPr>
      <w:rPr>
        <w:rFonts w:ascii="Symbol" w:hAnsi="Symbol" w:hint="default"/>
      </w:rPr>
    </w:lvl>
    <w:lvl w:ilvl="1" w:tplc="280A0003" w:tentative="1">
      <w:start w:val="1"/>
      <w:numFmt w:val="bullet"/>
      <w:lvlText w:val="o"/>
      <w:lvlJc w:val="left"/>
      <w:pPr>
        <w:ind w:left="3260" w:hanging="360"/>
      </w:pPr>
      <w:rPr>
        <w:rFonts w:ascii="Courier New" w:hAnsi="Courier New" w:cs="Courier New" w:hint="default"/>
      </w:rPr>
    </w:lvl>
    <w:lvl w:ilvl="2" w:tplc="280A0005" w:tentative="1">
      <w:start w:val="1"/>
      <w:numFmt w:val="bullet"/>
      <w:lvlText w:val=""/>
      <w:lvlJc w:val="left"/>
      <w:pPr>
        <w:ind w:left="3980" w:hanging="360"/>
      </w:pPr>
      <w:rPr>
        <w:rFonts w:ascii="Wingdings" w:hAnsi="Wingdings" w:hint="default"/>
      </w:rPr>
    </w:lvl>
    <w:lvl w:ilvl="3" w:tplc="280A0001" w:tentative="1">
      <w:start w:val="1"/>
      <w:numFmt w:val="bullet"/>
      <w:lvlText w:val=""/>
      <w:lvlJc w:val="left"/>
      <w:pPr>
        <w:ind w:left="4700" w:hanging="360"/>
      </w:pPr>
      <w:rPr>
        <w:rFonts w:ascii="Symbol" w:hAnsi="Symbol" w:hint="default"/>
      </w:rPr>
    </w:lvl>
    <w:lvl w:ilvl="4" w:tplc="280A0003" w:tentative="1">
      <w:start w:val="1"/>
      <w:numFmt w:val="bullet"/>
      <w:lvlText w:val="o"/>
      <w:lvlJc w:val="left"/>
      <w:pPr>
        <w:ind w:left="5420" w:hanging="360"/>
      </w:pPr>
      <w:rPr>
        <w:rFonts w:ascii="Courier New" w:hAnsi="Courier New" w:cs="Courier New" w:hint="default"/>
      </w:rPr>
    </w:lvl>
    <w:lvl w:ilvl="5" w:tplc="280A0005" w:tentative="1">
      <w:start w:val="1"/>
      <w:numFmt w:val="bullet"/>
      <w:lvlText w:val=""/>
      <w:lvlJc w:val="left"/>
      <w:pPr>
        <w:ind w:left="6140" w:hanging="360"/>
      </w:pPr>
      <w:rPr>
        <w:rFonts w:ascii="Wingdings" w:hAnsi="Wingdings" w:hint="default"/>
      </w:rPr>
    </w:lvl>
    <w:lvl w:ilvl="6" w:tplc="280A0001" w:tentative="1">
      <w:start w:val="1"/>
      <w:numFmt w:val="bullet"/>
      <w:lvlText w:val=""/>
      <w:lvlJc w:val="left"/>
      <w:pPr>
        <w:ind w:left="6860" w:hanging="360"/>
      </w:pPr>
      <w:rPr>
        <w:rFonts w:ascii="Symbol" w:hAnsi="Symbol" w:hint="default"/>
      </w:rPr>
    </w:lvl>
    <w:lvl w:ilvl="7" w:tplc="280A0003" w:tentative="1">
      <w:start w:val="1"/>
      <w:numFmt w:val="bullet"/>
      <w:lvlText w:val="o"/>
      <w:lvlJc w:val="left"/>
      <w:pPr>
        <w:ind w:left="7580" w:hanging="360"/>
      </w:pPr>
      <w:rPr>
        <w:rFonts w:ascii="Courier New" w:hAnsi="Courier New" w:cs="Courier New" w:hint="default"/>
      </w:rPr>
    </w:lvl>
    <w:lvl w:ilvl="8" w:tplc="280A0005" w:tentative="1">
      <w:start w:val="1"/>
      <w:numFmt w:val="bullet"/>
      <w:lvlText w:val=""/>
      <w:lvlJc w:val="left"/>
      <w:pPr>
        <w:ind w:left="8300" w:hanging="360"/>
      </w:pPr>
      <w:rPr>
        <w:rFonts w:ascii="Wingdings" w:hAnsi="Wingdings" w:hint="default"/>
      </w:rPr>
    </w:lvl>
  </w:abstractNum>
  <w:abstractNum w:abstractNumId="19" w15:restartNumberingAfterBreak="0">
    <w:nsid w:val="6E3F2D9A"/>
    <w:multiLevelType w:val="hybridMultilevel"/>
    <w:tmpl w:val="5ED0A772"/>
    <w:lvl w:ilvl="0" w:tplc="280A0001">
      <w:start w:val="1"/>
      <w:numFmt w:val="bullet"/>
      <w:lvlText w:val=""/>
      <w:lvlJc w:val="left"/>
      <w:pPr>
        <w:ind w:left="1494" w:hanging="360"/>
      </w:pPr>
      <w:rPr>
        <w:rFonts w:ascii="Symbol" w:hAnsi="Symbol" w:hint="default"/>
      </w:rPr>
    </w:lvl>
    <w:lvl w:ilvl="1" w:tplc="280A0003" w:tentative="1">
      <w:start w:val="1"/>
      <w:numFmt w:val="bullet"/>
      <w:lvlText w:val="o"/>
      <w:lvlJc w:val="left"/>
      <w:pPr>
        <w:ind w:left="221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20" w15:restartNumberingAfterBreak="0">
    <w:nsid w:val="6FB36386"/>
    <w:multiLevelType w:val="hybridMultilevel"/>
    <w:tmpl w:val="92203B0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742804C8"/>
    <w:multiLevelType w:val="hybridMultilevel"/>
    <w:tmpl w:val="4662ACAE"/>
    <w:lvl w:ilvl="0" w:tplc="280A0017">
      <w:start w:val="1"/>
      <w:numFmt w:val="lowerLetter"/>
      <w:lvlText w:val="%1)"/>
      <w:lvlJc w:val="left"/>
      <w:pPr>
        <w:ind w:left="2520" w:hanging="360"/>
      </w:pPr>
    </w:lvl>
    <w:lvl w:ilvl="1" w:tplc="280A0019" w:tentative="1">
      <w:start w:val="1"/>
      <w:numFmt w:val="lowerLetter"/>
      <w:lvlText w:val="%2."/>
      <w:lvlJc w:val="left"/>
      <w:pPr>
        <w:ind w:left="3240" w:hanging="360"/>
      </w:pPr>
    </w:lvl>
    <w:lvl w:ilvl="2" w:tplc="280A001B" w:tentative="1">
      <w:start w:val="1"/>
      <w:numFmt w:val="lowerRoman"/>
      <w:lvlText w:val="%3."/>
      <w:lvlJc w:val="right"/>
      <w:pPr>
        <w:ind w:left="3960" w:hanging="180"/>
      </w:pPr>
    </w:lvl>
    <w:lvl w:ilvl="3" w:tplc="280A000F" w:tentative="1">
      <w:start w:val="1"/>
      <w:numFmt w:val="decimal"/>
      <w:lvlText w:val="%4."/>
      <w:lvlJc w:val="left"/>
      <w:pPr>
        <w:ind w:left="4680" w:hanging="360"/>
      </w:pPr>
    </w:lvl>
    <w:lvl w:ilvl="4" w:tplc="280A0019" w:tentative="1">
      <w:start w:val="1"/>
      <w:numFmt w:val="lowerLetter"/>
      <w:lvlText w:val="%5."/>
      <w:lvlJc w:val="left"/>
      <w:pPr>
        <w:ind w:left="5400" w:hanging="360"/>
      </w:pPr>
    </w:lvl>
    <w:lvl w:ilvl="5" w:tplc="280A001B" w:tentative="1">
      <w:start w:val="1"/>
      <w:numFmt w:val="lowerRoman"/>
      <w:lvlText w:val="%6."/>
      <w:lvlJc w:val="right"/>
      <w:pPr>
        <w:ind w:left="6120" w:hanging="180"/>
      </w:pPr>
    </w:lvl>
    <w:lvl w:ilvl="6" w:tplc="280A000F" w:tentative="1">
      <w:start w:val="1"/>
      <w:numFmt w:val="decimal"/>
      <w:lvlText w:val="%7."/>
      <w:lvlJc w:val="left"/>
      <w:pPr>
        <w:ind w:left="6840" w:hanging="360"/>
      </w:pPr>
    </w:lvl>
    <w:lvl w:ilvl="7" w:tplc="280A0019" w:tentative="1">
      <w:start w:val="1"/>
      <w:numFmt w:val="lowerLetter"/>
      <w:lvlText w:val="%8."/>
      <w:lvlJc w:val="left"/>
      <w:pPr>
        <w:ind w:left="7560" w:hanging="360"/>
      </w:pPr>
    </w:lvl>
    <w:lvl w:ilvl="8" w:tplc="280A001B" w:tentative="1">
      <w:start w:val="1"/>
      <w:numFmt w:val="lowerRoman"/>
      <w:lvlText w:val="%9."/>
      <w:lvlJc w:val="right"/>
      <w:pPr>
        <w:ind w:left="8280" w:hanging="180"/>
      </w:pPr>
    </w:lvl>
  </w:abstractNum>
  <w:abstractNum w:abstractNumId="22" w15:restartNumberingAfterBreak="0">
    <w:nsid w:val="7595209F"/>
    <w:multiLevelType w:val="multilevel"/>
    <w:tmpl w:val="A12EE73C"/>
    <w:lvl w:ilvl="0">
      <w:start w:val="9"/>
      <w:numFmt w:val="decimal"/>
      <w:lvlText w:val="%1."/>
      <w:lvlJc w:val="left"/>
      <w:pPr>
        <w:ind w:left="360" w:hanging="36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77D0417E"/>
    <w:multiLevelType w:val="hybridMultilevel"/>
    <w:tmpl w:val="823462D4"/>
    <w:lvl w:ilvl="0" w:tplc="280A0001">
      <w:start w:val="1"/>
      <w:numFmt w:val="bullet"/>
      <w:lvlText w:val=""/>
      <w:lvlJc w:val="left"/>
      <w:pPr>
        <w:ind w:left="2520" w:hanging="360"/>
      </w:pPr>
      <w:rPr>
        <w:rFonts w:ascii="Symbol" w:hAnsi="Symbol" w:hint="default"/>
      </w:rPr>
    </w:lvl>
    <w:lvl w:ilvl="1" w:tplc="280A0003" w:tentative="1">
      <w:start w:val="1"/>
      <w:numFmt w:val="bullet"/>
      <w:lvlText w:val="o"/>
      <w:lvlJc w:val="left"/>
      <w:pPr>
        <w:ind w:left="3240" w:hanging="360"/>
      </w:pPr>
      <w:rPr>
        <w:rFonts w:ascii="Courier New" w:hAnsi="Courier New" w:cs="Courier New" w:hint="default"/>
      </w:rPr>
    </w:lvl>
    <w:lvl w:ilvl="2" w:tplc="280A0005" w:tentative="1">
      <w:start w:val="1"/>
      <w:numFmt w:val="bullet"/>
      <w:lvlText w:val=""/>
      <w:lvlJc w:val="left"/>
      <w:pPr>
        <w:ind w:left="3960" w:hanging="360"/>
      </w:pPr>
      <w:rPr>
        <w:rFonts w:ascii="Wingdings" w:hAnsi="Wingdings" w:hint="default"/>
      </w:rPr>
    </w:lvl>
    <w:lvl w:ilvl="3" w:tplc="280A0001" w:tentative="1">
      <w:start w:val="1"/>
      <w:numFmt w:val="bullet"/>
      <w:lvlText w:val=""/>
      <w:lvlJc w:val="left"/>
      <w:pPr>
        <w:ind w:left="4680" w:hanging="360"/>
      </w:pPr>
      <w:rPr>
        <w:rFonts w:ascii="Symbol" w:hAnsi="Symbol" w:hint="default"/>
      </w:rPr>
    </w:lvl>
    <w:lvl w:ilvl="4" w:tplc="280A0003" w:tentative="1">
      <w:start w:val="1"/>
      <w:numFmt w:val="bullet"/>
      <w:lvlText w:val="o"/>
      <w:lvlJc w:val="left"/>
      <w:pPr>
        <w:ind w:left="5400" w:hanging="360"/>
      </w:pPr>
      <w:rPr>
        <w:rFonts w:ascii="Courier New" w:hAnsi="Courier New" w:cs="Courier New" w:hint="default"/>
      </w:rPr>
    </w:lvl>
    <w:lvl w:ilvl="5" w:tplc="280A0005" w:tentative="1">
      <w:start w:val="1"/>
      <w:numFmt w:val="bullet"/>
      <w:lvlText w:val=""/>
      <w:lvlJc w:val="left"/>
      <w:pPr>
        <w:ind w:left="6120" w:hanging="360"/>
      </w:pPr>
      <w:rPr>
        <w:rFonts w:ascii="Wingdings" w:hAnsi="Wingdings" w:hint="default"/>
      </w:rPr>
    </w:lvl>
    <w:lvl w:ilvl="6" w:tplc="280A0001" w:tentative="1">
      <w:start w:val="1"/>
      <w:numFmt w:val="bullet"/>
      <w:lvlText w:val=""/>
      <w:lvlJc w:val="left"/>
      <w:pPr>
        <w:ind w:left="6840" w:hanging="360"/>
      </w:pPr>
      <w:rPr>
        <w:rFonts w:ascii="Symbol" w:hAnsi="Symbol" w:hint="default"/>
      </w:rPr>
    </w:lvl>
    <w:lvl w:ilvl="7" w:tplc="280A0003" w:tentative="1">
      <w:start w:val="1"/>
      <w:numFmt w:val="bullet"/>
      <w:lvlText w:val="o"/>
      <w:lvlJc w:val="left"/>
      <w:pPr>
        <w:ind w:left="7560" w:hanging="360"/>
      </w:pPr>
      <w:rPr>
        <w:rFonts w:ascii="Courier New" w:hAnsi="Courier New" w:cs="Courier New" w:hint="default"/>
      </w:rPr>
    </w:lvl>
    <w:lvl w:ilvl="8" w:tplc="280A0005" w:tentative="1">
      <w:start w:val="1"/>
      <w:numFmt w:val="bullet"/>
      <w:lvlText w:val=""/>
      <w:lvlJc w:val="left"/>
      <w:pPr>
        <w:ind w:left="8280" w:hanging="360"/>
      </w:pPr>
      <w:rPr>
        <w:rFonts w:ascii="Wingdings" w:hAnsi="Wingdings" w:hint="default"/>
      </w:rPr>
    </w:lvl>
  </w:abstractNum>
  <w:num w:numId="1" w16cid:durableId="1567448267">
    <w:abstractNumId w:val="3"/>
  </w:num>
  <w:num w:numId="2" w16cid:durableId="1368143916">
    <w:abstractNumId w:val="22"/>
  </w:num>
  <w:num w:numId="3" w16cid:durableId="1116481175">
    <w:abstractNumId w:val="9"/>
  </w:num>
  <w:num w:numId="4" w16cid:durableId="499200532">
    <w:abstractNumId w:val="5"/>
  </w:num>
  <w:num w:numId="5" w16cid:durableId="2042706236">
    <w:abstractNumId w:val="2"/>
  </w:num>
  <w:num w:numId="6" w16cid:durableId="1295796530">
    <w:abstractNumId w:val="13"/>
  </w:num>
  <w:num w:numId="7" w16cid:durableId="948662643">
    <w:abstractNumId w:val="0"/>
  </w:num>
  <w:num w:numId="8" w16cid:durableId="1519543052">
    <w:abstractNumId w:val="1"/>
  </w:num>
  <w:num w:numId="9" w16cid:durableId="1622344280">
    <w:abstractNumId w:val="20"/>
  </w:num>
  <w:num w:numId="10" w16cid:durableId="159926937">
    <w:abstractNumId w:val="10"/>
  </w:num>
  <w:num w:numId="11" w16cid:durableId="143016070">
    <w:abstractNumId w:val="7"/>
  </w:num>
  <w:num w:numId="12" w16cid:durableId="48043219">
    <w:abstractNumId w:val="6"/>
  </w:num>
  <w:num w:numId="13" w16cid:durableId="1800150246">
    <w:abstractNumId w:val="14"/>
  </w:num>
  <w:num w:numId="14" w16cid:durableId="1268388800">
    <w:abstractNumId w:val="19"/>
  </w:num>
  <w:num w:numId="15" w16cid:durableId="746805386">
    <w:abstractNumId w:val="11"/>
  </w:num>
  <w:num w:numId="16" w16cid:durableId="1953630357">
    <w:abstractNumId w:val="23"/>
  </w:num>
  <w:num w:numId="17" w16cid:durableId="1211460591">
    <w:abstractNumId w:val="21"/>
  </w:num>
  <w:num w:numId="18" w16cid:durableId="481771049">
    <w:abstractNumId w:val="18"/>
  </w:num>
  <w:num w:numId="19" w16cid:durableId="1813133023">
    <w:abstractNumId w:val="17"/>
  </w:num>
  <w:num w:numId="20" w16cid:durableId="910232444">
    <w:abstractNumId w:val="15"/>
  </w:num>
  <w:num w:numId="21" w16cid:durableId="1605188020">
    <w:abstractNumId w:val="16"/>
  </w:num>
  <w:num w:numId="22" w16cid:durableId="454445175">
    <w:abstractNumId w:val="4"/>
  </w:num>
  <w:num w:numId="23" w16cid:durableId="2034111170">
    <w:abstractNumId w:val="8"/>
  </w:num>
  <w:num w:numId="24" w16cid:durableId="133656929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1A36"/>
    <w:rsid w:val="00072D25"/>
    <w:rsid w:val="00085EE1"/>
    <w:rsid w:val="00097008"/>
    <w:rsid w:val="001043C3"/>
    <w:rsid w:val="00130EBD"/>
    <w:rsid w:val="001D2D77"/>
    <w:rsid w:val="001D731A"/>
    <w:rsid w:val="001F5F76"/>
    <w:rsid w:val="002874C7"/>
    <w:rsid w:val="003039C3"/>
    <w:rsid w:val="00381E43"/>
    <w:rsid w:val="003C1EF8"/>
    <w:rsid w:val="004B4781"/>
    <w:rsid w:val="00596507"/>
    <w:rsid w:val="00663767"/>
    <w:rsid w:val="006C7087"/>
    <w:rsid w:val="00715AA5"/>
    <w:rsid w:val="00855D97"/>
    <w:rsid w:val="008C7A57"/>
    <w:rsid w:val="008D292A"/>
    <w:rsid w:val="008F3183"/>
    <w:rsid w:val="00925B4D"/>
    <w:rsid w:val="009711CF"/>
    <w:rsid w:val="009B439F"/>
    <w:rsid w:val="00A13074"/>
    <w:rsid w:val="00A319F9"/>
    <w:rsid w:val="00A8693A"/>
    <w:rsid w:val="00BA496B"/>
    <w:rsid w:val="00BB4BED"/>
    <w:rsid w:val="00BE6F9E"/>
    <w:rsid w:val="00DA6BBB"/>
    <w:rsid w:val="00E34803"/>
    <w:rsid w:val="00EB3346"/>
    <w:rsid w:val="00F15AA8"/>
    <w:rsid w:val="00F91A3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022EF"/>
  <w15:chartTrackingRefBased/>
  <w15:docId w15:val="{BA1BC78E-6AA0-4EC0-8257-BD3E5D5DC4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7A57"/>
    <w:rPr>
      <w:kern w:val="0"/>
      <w14:ligatures w14:val="none"/>
    </w:rPr>
  </w:style>
  <w:style w:type="paragraph" w:styleId="Ttulo1">
    <w:name w:val="heading 1"/>
    <w:basedOn w:val="Normal"/>
    <w:next w:val="Normal"/>
    <w:link w:val="Ttulo1Car"/>
    <w:uiPriority w:val="9"/>
    <w:qFormat/>
    <w:rsid w:val="00F91A3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F91A3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F91A36"/>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F91A36"/>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F91A36"/>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F91A3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91A3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91A3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91A36"/>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91A36"/>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F91A36"/>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F91A36"/>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F91A36"/>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F91A36"/>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F91A3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91A3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91A3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91A36"/>
    <w:rPr>
      <w:rFonts w:eastAsiaTheme="majorEastAsia" w:cstheme="majorBidi"/>
      <w:color w:val="272727" w:themeColor="text1" w:themeTint="D8"/>
    </w:rPr>
  </w:style>
  <w:style w:type="paragraph" w:styleId="Ttulo">
    <w:name w:val="Title"/>
    <w:basedOn w:val="Normal"/>
    <w:next w:val="Normal"/>
    <w:link w:val="TtuloCar"/>
    <w:uiPriority w:val="10"/>
    <w:qFormat/>
    <w:rsid w:val="00F91A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91A3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91A3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91A3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91A36"/>
    <w:pPr>
      <w:spacing w:before="160"/>
      <w:jc w:val="center"/>
    </w:pPr>
    <w:rPr>
      <w:i/>
      <w:iCs/>
      <w:color w:val="404040" w:themeColor="text1" w:themeTint="BF"/>
    </w:rPr>
  </w:style>
  <w:style w:type="character" w:customStyle="1" w:styleId="CitaCar">
    <w:name w:val="Cita Car"/>
    <w:basedOn w:val="Fuentedeprrafopredeter"/>
    <w:link w:val="Cita"/>
    <w:uiPriority w:val="29"/>
    <w:rsid w:val="00F91A36"/>
    <w:rPr>
      <w:i/>
      <w:iCs/>
      <w:color w:val="404040" w:themeColor="text1" w:themeTint="BF"/>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F91A36"/>
    <w:pPr>
      <w:ind w:left="720"/>
      <w:contextualSpacing/>
    </w:pPr>
  </w:style>
  <w:style w:type="character" w:styleId="nfasisintenso">
    <w:name w:val="Intense Emphasis"/>
    <w:basedOn w:val="Fuentedeprrafopredeter"/>
    <w:uiPriority w:val="21"/>
    <w:qFormat/>
    <w:rsid w:val="00F91A36"/>
    <w:rPr>
      <w:i/>
      <w:iCs/>
      <w:color w:val="2F5496" w:themeColor="accent1" w:themeShade="BF"/>
    </w:rPr>
  </w:style>
  <w:style w:type="paragraph" w:styleId="Citadestacada">
    <w:name w:val="Intense Quote"/>
    <w:basedOn w:val="Normal"/>
    <w:next w:val="Normal"/>
    <w:link w:val="CitadestacadaCar"/>
    <w:uiPriority w:val="30"/>
    <w:qFormat/>
    <w:rsid w:val="00F91A3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F91A36"/>
    <w:rPr>
      <w:i/>
      <w:iCs/>
      <w:color w:val="2F5496" w:themeColor="accent1" w:themeShade="BF"/>
    </w:rPr>
  </w:style>
  <w:style w:type="character" w:styleId="Referenciaintensa">
    <w:name w:val="Intense Reference"/>
    <w:basedOn w:val="Fuentedeprrafopredeter"/>
    <w:uiPriority w:val="32"/>
    <w:qFormat/>
    <w:rsid w:val="00F91A36"/>
    <w:rPr>
      <w:b/>
      <w:bCs/>
      <w:smallCaps/>
      <w:color w:val="2F5496" w:themeColor="accent1" w:themeShade="BF"/>
      <w:spacing w:val="5"/>
    </w:rPr>
  </w:style>
  <w:style w:type="paragraph" w:customStyle="1" w:styleId="Default">
    <w:name w:val="Default"/>
    <w:rsid w:val="00381E43"/>
    <w:pPr>
      <w:autoSpaceDE w:val="0"/>
      <w:autoSpaceDN w:val="0"/>
      <w:adjustRightInd w:val="0"/>
      <w:spacing w:after="0" w:line="240" w:lineRule="auto"/>
    </w:pPr>
    <w:rPr>
      <w:rFonts w:ascii="Times New Roman" w:hAnsi="Times New Roman" w:cs="Times New Roman"/>
      <w:color w:val="000000"/>
      <w:kern w:val="0"/>
      <w:sz w:val="24"/>
      <w:szCs w:val="24"/>
    </w:rPr>
  </w:style>
  <w:style w:type="paragraph" w:styleId="Sinespaciado">
    <w:name w:val="No Spacing"/>
    <w:uiPriority w:val="1"/>
    <w:qFormat/>
    <w:rsid w:val="00855D97"/>
    <w:pPr>
      <w:spacing w:after="0" w:line="240" w:lineRule="auto"/>
    </w:pPr>
    <w:rPr>
      <w:kern w:val="0"/>
      <w14:ligatures w14:val="none"/>
    </w:rPr>
  </w:style>
  <w:style w:type="paragraph" w:styleId="Textoindependiente">
    <w:name w:val="Body Text"/>
    <w:basedOn w:val="Normal"/>
    <w:link w:val="TextoindependienteCar"/>
    <w:unhideWhenUsed/>
    <w:rsid w:val="00925B4D"/>
    <w:pPr>
      <w:spacing w:after="0" w:line="240" w:lineRule="auto"/>
      <w:jc w:val="right"/>
    </w:pPr>
    <w:rPr>
      <w:rFonts w:ascii="Times New Roman" w:eastAsia="Times New Roman" w:hAnsi="Times New Roman" w:cs="Times New Roman"/>
      <w:sz w:val="20"/>
      <w:szCs w:val="20"/>
      <w:lang w:val="es-ES" w:eastAsia="es-ES"/>
    </w:rPr>
  </w:style>
  <w:style w:type="character" w:customStyle="1" w:styleId="TextoindependienteCar">
    <w:name w:val="Texto independiente Car"/>
    <w:basedOn w:val="Fuentedeprrafopredeter"/>
    <w:link w:val="Textoindependiente"/>
    <w:rsid w:val="00925B4D"/>
    <w:rPr>
      <w:rFonts w:ascii="Times New Roman" w:eastAsia="Times New Roman" w:hAnsi="Times New Roman" w:cs="Times New Roman"/>
      <w:kern w:val="0"/>
      <w:sz w:val="20"/>
      <w:szCs w:val="20"/>
      <w:lang w:val="es-ES" w:eastAsia="es-ES"/>
      <w14:ligatures w14:val="none"/>
    </w:rPr>
  </w:style>
  <w:style w:type="character" w:customStyle="1" w:styleId="Cuerpodeltexto">
    <w:name w:val="Cuerpo del texto_"/>
    <w:basedOn w:val="Fuentedeprrafopredeter"/>
    <w:link w:val="Cuerpodeltexto0"/>
    <w:rsid w:val="003C1EF8"/>
    <w:rPr>
      <w:rFonts w:ascii="Arial" w:eastAsia="Arial" w:hAnsi="Arial" w:cs="Arial"/>
      <w:sz w:val="20"/>
      <w:szCs w:val="20"/>
      <w:shd w:val="clear" w:color="auto" w:fill="FFFFFF"/>
    </w:rPr>
  </w:style>
  <w:style w:type="paragraph" w:customStyle="1" w:styleId="Cuerpodeltexto0">
    <w:name w:val="Cuerpo del texto"/>
    <w:basedOn w:val="Normal"/>
    <w:link w:val="Cuerpodeltexto"/>
    <w:rsid w:val="003C1EF8"/>
    <w:pPr>
      <w:widowControl w:val="0"/>
      <w:shd w:val="clear" w:color="auto" w:fill="FFFFFF"/>
      <w:spacing w:after="280" w:line="252" w:lineRule="auto"/>
      <w:ind w:firstLine="20"/>
    </w:pPr>
    <w:rPr>
      <w:rFonts w:ascii="Arial" w:eastAsia="Arial" w:hAnsi="Arial" w:cs="Arial"/>
      <w:sz w:val="20"/>
      <w:szCs w:val="20"/>
    </w:rPr>
  </w:style>
  <w:style w:type="paragraph" w:customStyle="1" w:styleId="Standard">
    <w:name w:val="Standard"/>
    <w:rsid w:val="001D731A"/>
    <w:pPr>
      <w:widowControl w:val="0"/>
      <w:suppressAutoHyphens/>
      <w:autoSpaceDN w:val="0"/>
      <w:spacing w:after="0" w:line="240" w:lineRule="auto"/>
      <w:textAlignment w:val="baseline"/>
    </w:pPr>
    <w:rPr>
      <w:rFonts w:ascii="Times New Roman" w:eastAsia="SimSun" w:hAnsi="Times New Roman" w:cs="Arial"/>
      <w:kern w:val="3"/>
      <w:sz w:val="24"/>
      <w:szCs w:val="24"/>
      <w:lang w:eastAsia="zh-CN" w:bidi="hi-IN"/>
      <w14:ligatures w14:val="none"/>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8C7A57"/>
  </w:style>
  <w:style w:type="character" w:styleId="Refdenotaalpie">
    <w:name w:val="footnote reference"/>
    <w:uiPriority w:val="99"/>
    <w:rsid w:val="008C7A57"/>
    <w:rPr>
      <w:vertAlign w:val="superscript"/>
    </w:rPr>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 C, Car2"/>
    <w:basedOn w:val="Normal"/>
    <w:link w:val="TextonotapieCar"/>
    <w:uiPriority w:val="99"/>
    <w:rsid w:val="008C7A57"/>
    <w:pPr>
      <w:widowControl w:val="0"/>
      <w:suppressAutoHyphens/>
      <w:spacing w:after="0" w:line="240" w:lineRule="auto"/>
      <w:ind w:left="283" w:hanging="283"/>
    </w:pPr>
    <w:rPr>
      <w:rFonts w:ascii="Times New Roman" w:eastAsia="Times New Roman" w:hAnsi="Times New Roman" w:cs="Times New Roman"/>
      <w:sz w:val="20"/>
      <w:szCs w:val="20"/>
      <w:lang w:val="es-ES_tradnl" w:eastAsia="es-MX"/>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basedOn w:val="Fuentedeprrafopredeter"/>
    <w:link w:val="Textonotapie"/>
    <w:uiPriority w:val="99"/>
    <w:rsid w:val="008C7A57"/>
    <w:rPr>
      <w:rFonts w:ascii="Times New Roman" w:eastAsia="Times New Roman" w:hAnsi="Times New Roman" w:cs="Times New Roman"/>
      <w:kern w:val="0"/>
      <w:sz w:val="20"/>
      <w:szCs w:val="20"/>
      <w:lang w:val="es-ES_tradnl" w:eastAsia="es-MX"/>
      <w14:ligatures w14:val="none"/>
    </w:rPr>
  </w:style>
  <w:style w:type="table" w:styleId="Tablaconcuadrcula">
    <w:name w:val="Table Grid"/>
    <w:basedOn w:val="Tablanormal"/>
    <w:uiPriority w:val="59"/>
    <w:rsid w:val="008C7A57"/>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2</Pages>
  <Words>744</Words>
  <Characters>4097</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FN</dc:creator>
  <cp:keywords/>
  <dc:description/>
  <cp:lastModifiedBy>FN</cp:lastModifiedBy>
  <cp:revision>17</cp:revision>
  <dcterms:created xsi:type="dcterms:W3CDTF">2025-05-22T13:29:00Z</dcterms:created>
  <dcterms:modified xsi:type="dcterms:W3CDTF">2025-08-26T17:46:00Z</dcterms:modified>
</cp:coreProperties>
</file>