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E4075" w14:textId="01FF95EF" w:rsidR="00614EBD" w:rsidRDefault="00A45732" w:rsidP="000D1624">
      <w:pPr>
        <w:jc w:val="center"/>
        <w:rPr>
          <w:rFonts w:ascii="Arial" w:hAnsi="Arial" w:cs="Arial"/>
          <w:b/>
          <w:bCs/>
          <w:sz w:val="20"/>
          <w:szCs w:val="20"/>
          <w:u w:val="single"/>
        </w:rPr>
      </w:pPr>
      <w:r w:rsidRPr="00E51543">
        <w:rPr>
          <w:rFonts w:ascii="Arial" w:hAnsi="Arial" w:cs="Arial"/>
          <w:b/>
          <w:bCs/>
          <w:sz w:val="20"/>
          <w:szCs w:val="20"/>
          <w:u w:val="single"/>
        </w:rPr>
        <w:t xml:space="preserve">DOCUMENTOS OBLIGATORIOS QUE DEBE ADJUNTAR A SU </w:t>
      </w:r>
      <w:r w:rsidR="00B328EE" w:rsidRPr="00E51543">
        <w:rPr>
          <w:rFonts w:ascii="Arial" w:hAnsi="Arial" w:cs="Arial"/>
          <w:b/>
          <w:bCs/>
          <w:sz w:val="20"/>
          <w:szCs w:val="20"/>
          <w:u w:val="single"/>
        </w:rPr>
        <w:t>COTIZACION</w:t>
      </w:r>
    </w:p>
    <w:p w14:paraId="7EAC39BF" w14:textId="7F50A631" w:rsidR="007A2686" w:rsidRPr="007A2686" w:rsidRDefault="007A2686" w:rsidP="007A2686">
      <w:pPr>
        <w:pStyle w:val="Default"/>
        <w:jc w:val="both"/>
        <w:rPr>
          <w:b/>
          <w:bCs/>
        </w:rPr>
      </w:pPr>
      <w:r w:rsidRPr="007A2686">
        <w:rPr>
          <w:b/>
          <w:bCs/>
        </w:rPr>
        <w:t>Requisitos:</w:t>
      </w:r>
    </w:p>
    <w:p w14:paraId="10E0A35D" w14:textId="77777777" w:rsidR="007A2686" w:rsidRPr="007A2686" w:rsidRDefault="007A2686" w:rsidP="007A2686">
      <w:pPr>
        <w:pStyle w:val="Default"/>
        <w:jc w:val="both"/>
      </w:pPr>
    </w:p>
    <w:p w14:paraId="30305A23" w14:textId="77777777" w:rsidR="007A2686" w:rsidRPr="007A2686" w:rsidRDefault="007A2686" w:rsidP="007A2686">
      <w:pPr>
        <w:pStyle w:val="Default"/>
        <w:numPr>
          <w:ilvl w:val="0"/>
          <w:numId w:val="12"/>
        </w:numPr>
        <w:jc w:val="both"/>
      </w:pPr>
      <w:r w:rsidRPr="007A2686">
        <w:t xml:space="preserve">El contratista deberá contar con el Registro para el Control de Bienes Fiscalizados, relacionados con los insumos o reactivos, siendo lo mínimo lo siguiente: ácido clorhídrico, ácido nítrico, ácido sulfúrico, amoniaco, carbonato de sodio, cloruro de amonio, cloruro de calcio, hidróxido de sodio, permanganato de potasio y sulfato de sodio, que se requieran en el procesamiento de análisis, que autorice el uso, compra y almacenamiento. </w:t>
      </w:r>
    </w:p>
    <w:p w14:paraId="49FEAD08" w14:textId="77777777" w:rsidR="007A2686" w:rsidRPr="007A2686" w:rsidRDefault="007A2686" w:rsidP="007A2686">
      <w:pPr>
        <w:pStyle w:val="Default"/>
        <w:jc w:val="both"/>
      </w:pPr>
    </w:p>
    <w:p w14:paraId="4A40EE36" w14:textId="77777777" w:rsidR="007A2686" w:rsidRPr="007A2686" w:rsidRDefault="007A2686" w:rsidP="007A2686">
      <w:pPr>
        <w:pStyle w:val="Default"/>
        <w:numPr>
          <w:ilvl w:val="0"/>
          <w:numId w:val="13"/>
        </w:numPr>
        <w:jc w:val="both"/>
      </w:pPr>
      <w:r w:rsidRPr="007A2686">
        <w:t xml:space="preserve">El postor debe acreditar un monto facturado acumulado equivalente a S/ 40,000.00 (cuarenta mil y 00/100 soles), por la contratación de servicios iguales o similares al objeto de la convocatoria, durante los quince (15) años anteriores a la fecha de la presentación de ofertas que se computa desde la fecha de la conformidad o emisión del comprobante de pago, según corresponda. </w:t>
      </w:r>
    </w:p>
    <w:p w14:paraId="170DB6E3" w14:textId="37FF7372" w:rsidR="00386535" w:rsidRDefault="007A2686" w:rsidP="007A2686">
      <w:pPr>
        <w:pStyle w:val="Default"/>
        <w:jc w:val="both"/>
        <w:rPr>
          <w:color w:val="auto"/>
        </w:rPr>
      </w:pPr>
      <w:r w:rsidRPr="007A2686">
        <w:rPr>
          <w:color w:val="auto"/>
        </w:rPr>
        <w:t>Se consideran servicios similares a los siguientes: servicio de análisis de caracterización de suelos, y/o servicio de análisis de salinidad de suelos, y/o servicio de análisis de fertilidad de suelos.</w:t>
      </w:r>
    </w:p>
    <w:p w14:paraId="5610AD76" w14:textId="77777777" w:rsidR="007A2686" w:rsidRDefault="007A2686" w:rsidP="007A2686">
      <w:pPr>
        <w:pStyle w:val="Default"/>
        <w:jc w:val="both"/>
        <w:rPr>
          <w:color w:val="auto"/>
        </w:rPr>
      </w:pPr>
    </w:p>
    <w:p w14:paraId="0AC19279" w14:textId="77777777" w:rsidR="007A2686" w:rsidRDefault="007A2686" w:rsidP="007A2686">
      <w:pPr>
        <w:pStyle w:val="Default"/>
        <w:jc w:val="both"/>
        <w:rPr>
          <w:b/>
          <w:bCs/>
        </w:rPr>
      </w:pPr>
      <w:r w:rsidRPr="007A2686">
        <w:rPr>
          <w:b/>
          <w:bCs/>
        </w:rPr>
        <w:t xml:space="preserve">Acreditación: </w:t>
      </w:r>
    </w:p>
    <w:p w14:paraId="7BAD48BE" w14:textId="77777777" w:rsidR="00612600" w:rsidRPr="007A2686" w:rsidRDefault="00612600" w:rsidP="007A2686">
      <w:pPr>
        <w:pStyle w:val="Default"/>
        <w:jc w:val="both"/>
        <w:rPr>
          <w:b/>
          <w:bCs/>
        </w:rPr>
      </w:pPr>
    </w:p>
    <w:p w14:paraId="3F1CE37B" w14:textId="77777777" w:rsidR="007A2686" w:rsidRPr="007A2686" w:rsidRDefault="007A2686" w:rsidP="007A2686">
      <w:pPr>
        <w:pStyle w:val="Default"/>
        <w:numPr>
          <w:ilvl w:val="0"/>
          <w:numId w:val="14"/>
        </w:numPr>
        <w:jc w:val="both"/>
      </w:pPr>
      <w:r w:rsidRPr="007A2686">
        <w:t xml:space="preserve">Copia del Registro para el Control de Bienes Fiscalizados se acreditará mediante copia del documento emitido por la Superintendencia Nacional de Aduanas y Administración Tributaria – SUNAT, que autorice el consumo, compra y almacenamiento de Bienes Fiscalizados. </w:t>
      </w:r>
    </w:p>
    <w:p w14:paraId="524FB003" w14:textId="77777777" w:rsidR="007A2686" w:rsidRPr="007A2686" w:rsidRDefault="007A2686" w:rsidP="007A2686">
      <w:pPr>
        <w:pStyle w:val="Default"/>
        <w:jc w:val="both"/>
      </w:pPr>
    </w:p>
    <w:p w14:paraId="5620441F" w14:textId="77777777" w:rsidR="007A2686" w:rsidRPr="007A2686" w:rsidRDefault="007A2686" w:rsidP="007A2686">
      <w:pPr>
        <w:pStyle w:val="Default"/>
        <w:numPr>
          <w:ilvl w:val="0"/>
          <w:numId w:val="15"/>
        </w:numPr>
        <w:jc w:val="both"/>
      </w:pPr>
      <w:r w:rsidRPr="007A2686">
        <w:t>La experiencia del postor en la especialidad se acreditará con copia simple de (i) contratos u órdenes de servicios, y su respectiva conformidad o constancia de prestación; o (</w:t>
      </w:r>
      <w:proofErr w:type="spellStart"/>
      <w:r w:rsidRPr="007A2686">
        <w:t>ii</w:t>
      </w:r>
      <w:proofErr w:type="spellEnd"/>
      <w:r w:rsidRPr="007A2686">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correspondientes a un máximo de veinte (20) contrataciones. En caso el postor sustente su experiencia en la especialidad mediante contrataciones realizadas con privados, para acreditarla debe presentar de forma obligatoria lo indicado en el numeral (</w:t>
      </w:r>
      <w:proofErr w:type="spellStart"/>
      <w:r w:rsidRPr="007A2686">
        <w:t>ii</w:t>
      </w:r>
      <w:proofErr w:type="spellEnd"/>
      <w:r w:rsidRPr="007A2686">
        <w:t xml:space="preserve">) del presente párrafo; no es posible que acredite su experiencia únicamente con la presentación de contratos u órdenes de compra con conformidad o constancia de prestación. </w:t>
      </w:r>
    </w:p>
    <w:p w14:paraId="774AFFDE" w14:textId="77777777" w:rsidR="007A2686" w:rsidRDefault="007A2686" w:rsidP="007A2686">
      <w:pPr>
        <w:pStyle w:val="Default"/>
        <w:jc w:val="both"/>
        <w:rPr>
          <w:color w:val="auto"/>
        </w:rPr>
      </w:pPr>
    </w:p>
    <w:sectPr w:rsidR="007A268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83B3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19320F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A75EE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213F8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EC087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25D0CE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BDA774F"/>
    <w:multiLevelType w:val="hybridMultilevel"/>
    <w:tmpl w:val="E69460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C53255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49D763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53D3F7B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5C29AD9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694B2640"/>
    <w:multiLevelType w:val="hybridMultilevel"/>
    <w:tmpl w:val="1944C674"/>
    <w:lvl w:ilvl="0" w:tplc="080A000F">
      <w:start w:val="1"/>
      <w:numFmt w:val="decimal"/>
      <w:lvlText w:val="%1."/>
      <w:lvlJc w:val="left"/>
      <w:pPr>
        <w:ind w:left="785" w:hanging="360"/>
      </w:pPr>
    </w:lvl>
    <w:lvl w:ilvl="1" w:tplc="080A0019" w:tentative="1">
      <w:start w:val="1"/>
      <w:numFmt w:val="lowerLetter"/>
      <w:lvlText w:val="%2."/>
      <w:lvlJc w:val="left"/>
      <w:pPr>
        <w:ind w:left="1505" w:hanging="360"/>
      </w:pPr>
    </w:lvl>
    <w:lvl w:ilvl="2" w:tplc="080A001B" w:tentative="1">
      <w:start w:val="1"/>
      <w:numFmt w:val="lowerRoman"/>
      <w:lvlText w:val="%3."/>
      <w:lvlJc w:val="right"/>
      <w:pPr>
        <w:ind w:left="2225" w:hanging="180"/>
      </w:pPr>
    </w:lvl>
    <w:lvl w:ilvl="3" w:tplc="080A000F" w:tentative="1">
      <w:start w:val="1"/>
      <w:numFmt w:val="decimal"/>
      <w:lvlText w:val="%4."/>
      <w:lvlJc w:val="left"/>
      <w:pPr>
        <w:ind w:left="2945" w:hanging="360"/>
      </w:pPr>
    </w:lvl>
    <w:lvl w:ilvl="4" w:tplc="080A0019" w:tentative="1">
      <w:start w:val="1"/>
      <w:numFmt w:val="lowerLetter"/>
      <w:lvlText w:val="%5."/>
      <w:lvlJc w:val="left"/>
      <w:pPr>
        <w:ind w:left="3665" w:hanging="360"/>
      </w:pPr>
    </w:lvl>
    <w:lvl w:ilvl="5" w:tplc="080A001B" w:tentative="1">
      <w:start w:val="1"/>
      <w:numFmt w:val="lowerRoman"/>
      <w:lvlText w:val="%6."/>
      <w:lvlJc w:val="right"/>
      <w:pPr>
        <w:ind w:left="4385" w:hanging="180"/>
      </w:pPr>
    </w:lvl>
    <w:lvl w:ilvl="6" w:tplc="080A000F" w:tentative="1">
      <w:start w:val="1"/>
      <w:numFmt w:val="decimal"/>
      <w:lvlText w:val="%7."/>
      <w:lvlJc w:val="left"/>
      <w:pPr>
        <w:ind w:left="5105" w:hanging="360"/>
      </w:pPr>
    </w:lvl>
    <w:lvl w:ilvl="7" w:tplc="080A0019" w:tentative="1">
      <w:start w:val="1"/>
      <w:numFmt w:val="lowerLetter"/>
      <w:lvlText w:val="%8."/>
      <w:lvlJc w:val="left"/>
      <w:pPr>
        <w:ind w:left="5825" w:hanging="360"/>
      </w:pPr>
    </w:lvl>
    <w:lvl w:ilvl="8" w:tplc="080A001B" w:tentative="1">
      <w:start w:val="1"/>
      <w:numFmt w:val="lowerRoman"/>
      <w:lvlText w:val="%9."/>
      <w:lvlJc w:val="right"/>
      <w:pPr>
        <w:ind w:left="6545" w:hanging="180"/>
      </w:pPr>
    </w:lvl>
  </w:abstractNum>
  <w:abstractNum w:abstractNumId="12" w15:restartNumberingAfterBreak="0">
    <w:nsid w:val="6E266F7D"/>
    <w:multiLevelType w:val="hybridMultilevel"/>
    <w:tmpl w:val="5F5CE6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700C48A9"/>
    <w:multiLevelType w:val="hybridMultilevel"/>
    <w:tmpl w:val="8F6A48D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78CC836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26740940">
    <w:abstractNumId w:val="13"/>
  </w:num>
  <w:num w:numId="2" w16cid:durableId="1388798041">
    <w:abstractNumId w:val="3"/>
  </w:num>
  <w:num w:numId="3" w16cid:durableId="1830900895">
    <w:abstractNumId w:val="9"/>
  </w:num>
  <w:num w:numId="4" w16cid:durableId="440337971">
    <w:abstractNumId w:val="14"/>
  </w:num>
  <w:num w:numId="5" w16cid:durableId="1714689724">
    <w:abstractNumId w:val="4"/>
  </w:num>
  <w:num w:numId="6" w16cid:durableId="1557820254">
    <w:abstractNumId w:val="6"/>
  </w:num>
  <w:num w:numId="7" w16cid:durableId="2073770460">
    <w:abstractNumId w:val="12"/>
  </w:num>
  <w:num w:numId="8" w16cid:durableId="1291017859">
    <w:abstractNumId w:val="2"/>
  </w:num>
  <w:num w:numId="9" w16cid:durableId="247271854">
    <w:abstractNumId w:val="0"/>
  </w:num>
  <w:num w:numId="10" w16cid:durableId="2076932232">
    <w:abstractNumId w:val="5"/>
  </w:num>
  <w:num w:numId="11" w16cid:durableId="1603756110">
    <w:abstractNumId w:val="11"/>
  </w:num>
  <w:num w:numId="12" w16cid:durableId="348333788">
    <w:abstractNumId w:val="1"/>
  </w:num>
  <w:num w:numId="13" w16cid:durableId="285353360">
    <w:abstractNumId w:val="10"/>
  </w:num>
  <w:num w:numId="14" w16cid:durableId="2093814605">
    <w:abstractNumId w:val="8"/>
  </w:num>
  <w:num w:numId="15" w16cid:durableId="6498662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732"/>
    <w:rsid w:val="000D1624"/>
    <w:rsid w:val="000F7526"/>
    <w:rsid w:val="00236D09"/>
    <w:rsid w:val="002F21E4"/>
    <w:rsid w:val="002F30A5"/>
    <w:rsid w:val="00322FDE"/>
    <w:rsid w:val="00386535"/>
    <w:rsid w:val="003C5F0B"/>
    <w:rsid w:val="003C7CE2"/>
    <w:rsid w:val="004078ED"/>
    <w:rsid w:val="00580697"/>
    <w:rsid w:val="0058365A"/>
    <w:rsid w:val="005F130E"/>
    <w:rsid w:val="00601EEB"/>
    <w:rsid w:val="00607AB1"/>
    <w:rsid w:val="00612600"/>
    <w:rsid w:val="00614EBD"/>
    <w:rsid w:val="007A2686"/>
    <w:rsid w:val="007F6DEE"/>
    <w:rsid w:val="008B4A68"/>
    <w:rsid w:val="00901046"/>
    <w:rsid w:val="00965876"/>
    <w:rsid w:val="009F4AF9"/>
    <w:rsid w:val="00A45732"/>
    <w:rsid w:val="00A66274"/>
    <w:rsid w:val="00AF6EC9"/>
    <w:rsid w:val="00B16E87"/>
    <w:rsid w:val="00B320F8"/>
    <w:rsid w:val="00B328EE"/>
    <w:rsid w:val="00BF0C43"/>
    <w:rsid w:val="00C43AEB"/>
    <w:rsid w:val="00D11E9B"/>
    <w:rsid w:val="00D221B0"/>
    <w:rsid w:val="00E51543"/>
    <w:rsid w:val="00E67C6A"/>
    <w:rsid w:val="00E7649F"/>
    <w:rsid w:val="00EF1A0C"/>
    <w:rsid w:val="00F36159"/>
    <w:rsid w:val="00FB1D61"/>
    <w:rsid w:val="00FF025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3425F"/>
  <w15:chartTrackingRefBased/>
  <w15:docId w15:val="{52FBC2B9-DDE4-4EAC-B431-7ABA4F5C7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B1D61"/>
    <w:pPr>
      <w:ind w:left="720"/>
      <w:contextualSpacing/>
    </w:pPr>
  </w:style>
  <w:style w:type="paragraph" w:customStyle="1" w:styleId="Default">
    <w:name w:val="Default"/>
    <w:rsid w:val="00FB1D61"/>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Pages>
  <Words>350</Words>
  <Characters>1929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Ramirez Suarez</dc:creator>
  <cp:keywords/>
  <dc:description/>
  <cp:lastModifiedBy>Roxana Ramirez Suarez</cp:lastModifiedBy>
  <cp:revision>32</cp:revision>
  <dcterms:created xsi:type="dcterms:W3CDTF">2025-05-20T17:11:00Z</dcterms:created>
  <dcterms:modified xsi:type="dcterms:W3CDTF">2025-08-27T14:33:00Z</dcterms:modified>
</cp:coreProperties>
</file>