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3DB03547" w14:textId="77777777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b/>
          <w:bCs/>
          <w:sz w:val="26"/>
          <w:szCs w:val="26"/>
        </w:rPr>
        <w:t>5.1 CONDICIONES GENERALES:</w:t>
      </w:r>
      <w:r w:rsidRPr="003279DA">
        <w:rPr>
          <w:rFonts w:ascii="Arial" w:hAnsi="Arial" w:cs="Arial"/>
          <w:sz w:val="26"/>
          <w:szCs w:val="26"/>
        </w:rPr>
        <w:t xml:space="preserve"> </w:t>
      </w:r>
    </w:p>
    <w:p w14:paraId="7E745884" w14:textId="7790576B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Persona jurídica o natural </w:t>
      </w:r>
    </w:p>
    <w:p w14:paraId="29962A66" w14:textId="77777777" w:rsidR="006A5664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Se encuentre inscrito en el Registro Único de Contribuyentes (RUC). </w:t>
      </w:r>
    </w:p>
    <w:p w14:paraId="27928C03" w14:textId="52A107BD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>- Se encuentre en el Registro Nacional de Proveedores (RNP)</w:t>
      </w:r>
      <w:r w:rsidR="00F85411">
        <w:rPr>
          <w:rFonts w:ascii="Arial" w:hAnsi="Arial" w:cs="Arial"/>
          <w:sz w:val="26"/>
          <w:szCs w:val="26"/>
        </w:rPr>
        <w:t>, siempre que sea mayor o igual a 1 UIT</w:t>
      </w:r>
      <w:r w:rsidRPr="003279DA">
        <w:rPr>
          <w:rFonts w:ascii="Arial" w:hAnsi="Arial" w:cs="Arial"/>
          <w:sz w:val="26"/>
          <w:szCs w:val="26"/>
        </w:rPr>
        <w:t xml:space="preserve">. </w:t>
      </w:r>
    </w:p>
    <w:p w14:paraId="1A74E0CA" w14:textId="3CBC5129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No se encuentre incurso en ninguno de los impedimentos previstos en el artículo 9º del Texto Único Ordenado de la Ley de Contrataciones </w:t>
      </w:r>
      <w:r w:rsidR="00F85411">
        <w:rPr>
          <w:rFonts w:ascii="Arial" w:hAnsi="Arial" w:cs="Arial"/>
          <w:sz w:val="26"/>
          <w:szCs w:val="26"/>
        </w:rPr>
        <w:t>Públicas.</w:t>
      </w:r>
    </w:p>
    <w:p w14:paraId="5822EBC6" w14:textId="77777777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</w:p>
    <w:p w14:paraId="0BDD0928" w14:textId="77777777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b/>
          <w:bCs/>
          <w:sz w:val="26"/>
          <w:szCs w:val="26"/>
        </w:rPr>
        <w:t>5.2 PERFIL MÍNIMO DEL POSTOR</w:t>
      </w:r>
      <w:r w:rsidRPr="003279DA">
        <w:rPr>
          <w:rFonts w:ascii="Arial" w:hAnsi="Arial" w:cs="Arial"/>
          <w:sz w:val="26"/>
          <w:szCs w:val="26"/>
        </w:rPr>
        <w:t xml:space="preserve"> </w:t>
      </w:r>
    </w:p>
    <w:p w14:paraId="7C1B139B" w14:textId="04BF5800" w:rsid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El postor debe acreditar un monto facturado acumulado equivalente a S/ 800.00 (ochocientos con 00/100 soles), por la contratación en servicios en el mismo rubro o similares a la contratación, durante </w:t>
      </w:r>
      <w:r w:rsidR="00F85411">
        <w:rPr>
          <w:rFonts w:ascii="Arial" w:hAnsi="Arial" w:cs="Arial"/>
          <w:sz w:val="26"/>
          <w:szCs w:val="26"/>
        </w:rPr>
        <w:t>tres</w:t>
      </w:r>
      <w:r w:rsidRPr="003279DA">
        <w:rPr>
          <w:rFonts w:ascii="Arial" w:hAnsi="Arial" w:cs="Arial"/>
          <w:sz w:val="26"/>
          <w:szCs w:val="26"/>
        </w:rPr>
        <w:t xml:space="preserve"> (</w:t>
      </w:r>
      <w:r w:rsidR="00F85411">
        <w:rPr>
          <w:rFonts w:ascii="Arial" w:hAnsi="Arial" w:cs="Arial"/>
          <w:sz w:val="26"/>
          <w:szCs w:val="26"/>
        </w:rPr>
        <w:t>3</w:t>
      </w:r>
      <w:r w:rsidRPr="003279DA">
        <w:rPr>
          <w:rFonts w:ascii="Arial" w:hAnsi="Arial" w:cs="Arial"/>
          <w:sz w:val="26"/>
          <w:szCs w:val="26"/>
        </w:rPr>
        <w:t>) año</w:t>
      </w:r>
      <w:r w:rsidR="00F85411">
        <w:rPr>
          <w:rFonts w:ascii="Arial" w:hAnsi="Arial" w:cs="Arial"/>
          <w:sz w:val="26"/>
          <w:szCs w:val="26"/>
        </w:rPr>
        <w:t>s</w:t>
      </w:r>
      <w:r w:rsidRPr="003279DA">
        <w:rPr>
          <w:rFonts w:ascii="Arial" w:hAnsi="Arial" w:cs="Arial"/>
          <w:sz w:val="26"/>
          <w:szCs w:val="26"/>
        </w:rPr>
        <w:t xml:space="preserve"> anterior a la fecha de la presentación de ofertas que se computarán desde la fecha de la conformidad o emisión del comprobante de pago, según corresponda. </w:t>
      </w:r>
    </w:p>
    <w:p w14:paraId="5E46BB4B" w14:textId="4769728E" w:rsid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>- Se considera similares: Alquiler de juegos lúdicos, alquiler de fulbito de mano</w:t>
      </w:r>
      <w:r w:rsidR="00F85411">
        <w:rPr>
          <w:rFonts w:ascii="Arial" w:hAnsi="Arial" w:cs="Arial"/>
          <w:sz w:val="26"/>
          <w:szCs w:val="26"/>
        </w:rPr>
        <w:t>, y/o</w:t>
      </w:r>
      <w:r w:rsidRPr="003279DA">
        <w:rPr>
          <w:rFonts w:ascii="Arial" w:hAnsi="Arial" w:cs="Arial"/>
          <w:sz w:val="26"/>
          <w:szCs w:val="26"/>
        </w:rPr>
        <w:t xml:space="preserve"> alquiler de juegos en general</w:t>
      </w:r>
      <w:r w:rsidR="00F85411">
        <w:rPr>
          <w:rFonts w:ascii="Arial" w:hAnsi="Arial" w:cs="Arial"/>
          <w:sz w:val="26"/>
          <w:szCs w:val="26"/>
        </w:rPr>
        <w:t>, y/o alquiler de stand o toldos</w:t>
      </w:r>
      <w:r w:rsidRPr="003279DA">
        <w:rPr>
          <w:rFonts w:ascii="Arial" w:hAnsi="Arial" w:cs="Arial"/>
          <w:sz w:val="26"/>
          <w:szCs w:val="26"/>
        </w:rPr>
        <w:t>.</w:t>
      </w:r>
    </w:p>
    <w:p w14:paraId="45413DD3" w14:textId="77777777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</w:p>
    <w:p w14:paraId="486AD052" w14:textId="77777777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b/>
          <w:bCs/>
          <w:sz w:val="26"/>
          <w:szCs w:val="26"/>
        </w:rPr>
        <w:t>- Acreditación:</w:t>
      </w:r>
      <w:r w:rsidRPr="003279DA">
        <w:rPr>
          <w:rFonts w:ascii="Arial" w:hAnsi="Arial" w:cs="Arial"/>
          <w:sz w:val="26"/>
          <w:szCs w:val="26"/>
        </w:rPr>
        <w:t xml:space="preserve"> La experiencia del proveedor en la especialidad se acreditará con copia simple de (i) contratos u órdenes de servicio, y su respectiva conformidad o constancia de prestación; o (ii) comprobantes de pago cuya cancelación se acredite documental y fehacientemente, con voucher de depósito, nota de abono, reporte de estado de cuenta, cualquier otro documento emitido por Entidad del sistema financiero que acredite el abono correspondiente a un máximo de ocho (08) contrataciones de Proveedores y no tenga impedimento. </w:t>
      </w:r>
    </w:p>
    <w:p w14:paraId="2BC9FADB" w14:textId="151142BC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>En caso el postor sustente su experiencia en la especialidad mediante contrataciones realizadas con privados, para acreditar debe presentar de forma obligatoria lo indicado en el numeral (ii) del presente párrafo; no es posible que acredite su experiencia únicamente con la presentación de contratos u órdenes de compra con conformidad o constancia de prestación.</w:t>
      </w:r>
    </w:p>
    <w:p w14:paraId="1AB20A87" w14:textId="3B4AAF3D" w:rsidR="00EA30B6" w:rsidRPr="003279DA" w:rsidRDefault="00EA30B6" w:rsidP="00753412">
      <w:pPr>
        <w:ind w:left="-142" w:right="-376"/>
        <w:rPr>
          <w:rFonts w:ascii="Arial" w:hAnsi="Arial" w:cs="Arial"/>
          <w:sz w:val="26"/>
          <w:szCs w:val="26"/>
        </w:rPr>
      </w:pPr>
    </w:p>
    <w:sectPr w:rsidR="00EA30B6" w:rsidRPr="003279DA" w:rsidSect="003279DA">
      <w:pgSz w:w="12240" w:h="15840"/>
      <w:pgMar w:top="993" w:right="1608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3279DA"/>
    <w:rsid w:val="00415803"/>
    <w:rsid w:val="00515EA1"/>
    <w:rsid w:val="00621709"/>
    <w:rsid w:val="006666D4"/>
    <w:rsid w:val="006A5664"/>
    <w:rsid w:val="00753412"/>
    <w:rsid w:val="00831DE4"/>
    <w:rsid w:val="009B266F"/>
    <w:rsid w:val="00B46476"/>
    <w:rsid w:val="00E275CF"/>
    <w:rsid w:val="00EA30B6"/>
    <w:rsid w:val="00F85411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13</cp:revision>
  <dcterms:created xsi:type="dcterms:W3CDTF">2025-08-15T23:38:00Z</dcterms:created>
  <dcterms:modified xsi:type="dcterms:W3CDTF">2025-09-01T21:49:00Z</dcterms:modified>
</cp:coreProperties>
</file>