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0BA254F1" w14:textId="32F545A1" w:rsidR="00BC2320" w:rsidRDefault="006666D4" w:rsidP="00BC2320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>5. REQUISITOS DEL PROVEEDOR Y/O PERSONAL</w:t>
      </w:r>
    </w:p>
    <w:p w14:paraId="2ED865BE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Persona Natural y/o Jurídica </w:t>
      </w:r>
    </w:p>
    <w:p w14:paraId="0192BE6D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El proveedor deberá tener el Registro Único de Contribuyente (RUC) activo. </w:t>
      </w:r>
    </w:p>
    <w:p w14:paraId="17D9A44E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No tener impedimento para contratar con el Estado. </w:t>
      </w:r>
    </w:p>
    <w:p w14:paraId="54F7C083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ascii="Segoe UI Symbol" w:hAnsi="Segoe UI Symbol" w:cs="Segoe UI Symbol"/>
          <w:sz w:val="27"/>
          <w:szCs w:val="27"/>
        </w:rPr>
        <w:t>✓</w:t>
      </w:r>
      <w:r w:rsidRPr="0000120B">
        <w:rPr>
          <w:rFonts w:cstheme="minorHAnsi"/>
          <w:sz w:val="27"/>
          <w:szCs w:val="27"/>
        </w:rPr>
        <w:t xml:space="preserve"> El postor debe acreditar un monto facturado acumulado equivalente a 5,000 mil (Cinco mil soles) por la contratación de servicios iguales o similares al objeto de la convocatoria, durante los diez (10) años anteriores a la fecha de la presentación de ofertas que se computa desde la fecha de la conformidad o emisión del comprobante de pago, según corresponda. </w:t>
      </w:r>
    </w:p>
    <w:p w14:paraId="478D668E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>Se consideran servicios similares a los siguientes</w:t>
      </w:r>
      <w:r w:rsidRPr="0000120B">
        <w:rPr>
          <w:rFonts w:cstheme="minorHAnsi"/>
          <w:sz w:val="27"/>
          <w:szCs w:val="27"/>
        </w:rPr>
        <w:t>:</w:t>
      </w:r>
      <w:r w:rsidRPr="0000120B">
        <w:rPr>
          <w:rFonts w:cstheme="minorHAnsi"/>
          <w:sz w:val="27"/>
          <w:szCs w:val="27"/>
        </w:rPr>
        <w:t xml:space="preserve"> </w:t>
      </w:r>
    </w:p>
    <w:p w14:paraId="34127664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 xml:space="preserve">• Servio de catering para eventos en el sector público y/o privado </w:t>
      </w:r>
    </w:p>
    <w:p w14:paraId="2237B6D0" w14:textId="77777777" w:rsidR="0000120B" w:rsidRPr="0000120B" w:rsidRDefault="0000120B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sz w:val="27"/>
          <w:szCs w:val="27"/>
        </w:rPr>
        <w:t xml:space="preserve">• Servicio de </w:t>
      </w:r>
      <w:proofErr w:type="spellStart"/>
      <w:r w:rsidRPr="0000120B">
        <w:rPr>
          <w:rFonts w:cstheme="minorHAnsi"/>
          <w:sz w:val="27"/>
          <w:szCs w:val="27"/>
        </w:rPr>
        <w:t>coffee</w:t>
      </w:r>
      <w:proofErr w:type="spellEnd"/>
      <w:r w:rsidRPr="0000120B">
        <w:rPr>
          <w:rFonts w:cstheme="minorHAnsi"/>
          <w:sz w:val="27"/>
          <w:szCs w:val="27"/>
        </w:rPr>
        <w:t xml:space="preserve"> break en el sector público y/o privado </w:t>
      </w:r>
    </w:p>
    <w:p w14:paraId="23EBC58A" w14:textId="77777777" w:rsidR="0000120B" w:rsidRPr="0000120B" w:rsidRDefault="0000120B" w:rsidP="00DC27AD">
      <w:pPr>
        <w:spacing w:after="0"/>
        <w:ind w:left="-142"/>
        <w:rPr>
          <w:rFonts w:cstheme="minorHAnsi"/>
          <w:b/>
          <w:bCs/>
          <w:sz w:val="27"/>
          <w:szCs w:val="27"/>
        </w:rPr>
      </w:pPr>
    </w:p>
    <w:p w14:paraId="3317F88B" w14:textId="4E6D1EC1" w:rsidR="00DC27AD" w:rsidRPr="0000120B" w:rsidRDefault="00DC27AD" w:rsidP="00DC27AD">
      <w:pPr>
        <w:spacing w:after="0"/>
        <w:ind w:left="-142"/>
        <w:rPr>
          <w:rFonts w:cstheme="minorHAnsi"/>
          <w:sz w:val="27"/>
          <w:szCs w:val="27"/>
        </w:rPr>
      </w:pPr>
      <w:r w:rsidRPr="0000120B">
        <w:rPr>
          <w:rFonts w:cstheme="minorHAnsi"/>
          <w:b/>
          <w:bCs/>
          <w:sz w:val="27"/>
          <w:szCs w:val="27"/>
        </w:rPr>
        <w:t>Acreditable:</w:t>
      </w:r>
      <w:r w:rsidRPr="0000120B">
        <w:rPr>
          <w:rFonts w:cstheme="minorHAnsi"/>
          <w:sz w:val="27"/>
          <w:szCs w:val="27"/>
        </w:rPr>
        <w:t xml:space="preserve"> La experiencia del postor en la especialidad se acreditará con copia simple de (i) contratos u órdenes de servicios, y su respectiva conformidad o constancia de prestación; o (</w:t>
      </w:r>
      <w:proofErr w:type="spellStart"/>
      <w:r w:rsidRPr="0000120B">
        <w:rPr>
          <w:rFonts w:cstheme="minorHAnsi"/>
          <w:sz w:val="27"/>
          <w:szCs w:val="27"/>
        </w:rPr>
        <w:t>ii</w:t>
      </w:r>
      <w:proofErr w:type="spellEnd"/>
      <w:r w:rsidRPr="0000120B">
        <w:rPr>
          <w:rFonts w:cstheme="minorHAnsi"/>
          <w:sz w:val="27"/>
          <w:szCs w:val="27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pago, correspondientes a un máximo de veinte (20) contrataciones. </w:t>
      </w:r>
    </w:p>
    <w:p w14:paraId="067D10BA" w14:textId="09984EE9" w:rsidR="00DC27AD" w:rsidRPr="0000120B" w:rsidRDefault="00DC27AD" w:rsidP="00DC27AD">
      <w:pPr>
        <w:spacing w:after="0"/>
        <w:ind w:left="-142"/>
        <w:rPr>
          <w:rFonts w:cstheme="minorHAnsi"/>
          <w:b/>
          <w:bCs/>
          <w:sz w:val="27"/>
          <w:szCs w:val="27"/>
        </w:rPr>
      </w:pPr>
      <w:r w:rsidRPr="0000120B">
        <w:rPr>
          <w:rFonts w:cstheme="minorHAnsi"/>
          <w:sz w:val="27"/>
          <w:szCs w:val="27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00120B">
        <w:rPr>
          <w:rFonts w:cstheme="minorHAnsi"/>
          <w:sz w:val="27"/>
          <w:szCs w:val="27"/>
        </w:rPr>
        <w:t>ii</w:t>
      </w:r>
      <w:proofErr w:type="spellEnd"/>
      <w:r w:rsidRPr="0000120B">
        <w:rPr>
          <w:rFonts w:cstheme="minorHAnsi"/>
          <w:sz w:val="27"/>
          <w:szCs w:val="27"/>
        </w:rPr>
        <w:t>) del presente párrafo; no es posible que acredite su experiencia únicamente con la presentación de contratos u órdenes de compra con conformidad o constancia de prestación.</w:t>
      </w:r>
    </w:p>
    <w:sectPr w:rsidR="00DC27AD" w:rsidRPr="0000120B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2025-07-07T22:07:00Z</cp:lastPrinted>
  <dcterms:created xsi:type="dcterms:W3CDTF">2025-09-03T21:07:00Z</dcterms:created>
  <dcterms:modified xsi:type="dcterms:W3CDTF">2025-09-03T22:48:00Z</dcterms:modified>
</cp:coreProperties>
</file>