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tblLook w:val="04A0" w:firstRow="1" w:lastRow="0" w:firstColumn="1" w:lastColumn="0" w:noHBand="0" w:noVBand="1"/>
      </w:tblPr>
      <w:tblGrid>
        <w:gridCol w:w="8359"/>
        <w:gridCol w:w="1412"/>
      </w:tblGrid>
      <w:tr w:rsidR="007434EA" w:rsidRPr="00480AF9" w14:paraId="24BC8032" w14:textId="77777777" w:rsidTr="001C5AF5">
        <w:tc>
          <w:tcPr>
            <w:tcW w:w="8359" w:type="dxa"/>
            <w:vAlign w:val="center"/>
          </w:tcPr>
          <w:p w14:paraId="6D46826D" w14:textId="4EA6CE5B" w:rsidR="007434EA" w:rsidRPr="00480AF9" w:rsidRDefault="007434EA" w:rsidP="00480AF9">
            <w:pPr>
              <w:jc w:val="center"/>
              <w:rPr>
                <w:rFonts w:ascii="Arial" w:eastAsia="Times New Roman" w:hAnsi="Arial" w:cs="Arial"/>
                <w:b/>
                <w:color w:val="000000" w:themeColor="text1"/>
                <w:sz w:val="18"/>
                <w:szCs w:val="18"/>
                <w:lang w:eastAsia="en-US"/>
              </w:rPr>
            </w:pPr>
            <w:r w:rsidRPr="00480AF9">
              <w:rPr>
                <w:rFonts w:ascii="Arial" w:eastAsia="Times New Roman" w:hAnsi="Arial" w:cs="Arial"/>
                <w:b/>
                <w:color w:val="000000" w:themeColor="text1"/>
                <w:sz w:val="18"/>
                <w:szCs w:val="18"/>
                <w:lang w:eastAsia="en-US"/>
              </w:rPr>
              <w:t>DESCRIPCION</w:t>
            </w:r>
          </w:p>
        </w:tc>
        <w:tc>
          <w:tcPr>
            <w:tcW w:w="1412" w:type="dxa"/>
            <w:vAlign w:val="center"/>
          </w:tcPr>
          <w:p w14:paraId="2BA9E81B" w14:textId="77777777" w:rsidR="007434EA" w:rsidRPr="00480AF9" w:rsidRDefault="007434EA" w:rsidP="00480AF9">
            <w:pPr>
              <w:widowControl w:val="0"/>
              <w:jc w:val="center"/>
              <w:rPr>
                <w:rFonts w:ascii="Arial" w:eastAsia="Arial" w:hAnsi="Arial" w:cs="Arial"/>
                <w:b/>
                <w:bCs/>
                <w:sz w:val="18"/>
                <w:szCs w:val="18"/>
              </w:rPr>
            </w:pPr>
            <w:r w:rsidRPr="00480AF9">
              <w:rPr>
                <w:rFonts w:ascii="Arial" w:eastAsia="Arial" w:hAnsi="Arial" w:cs="Arial"/>
                <w:b/>
                <w:bCs/>
                <w:sz w:val="18"/>
                <w:szCs w:val="18"/>
              </w:rPr>
              <w:t>SUB TOTAL</w:t>
            </w:r>
          </w:p>
          <w:p w14:paraId="45067B7F" w14:textId="303A155F" w:rsidR="007434EA" w:rsidRPr="00480AF9" w:rsidRDefault="007434EA" w:rsidP="00480AF9">
            <w:pPr>
              <w:jc w:val="center"/>
              <w:rPr>
                <w:rFonts w:ascii="Arial" w:eastAsia="Times New Roman" w:hAnsi="Arial" w:cs="Arial"/>
                <w:b/>
                <w:color w:val="000000" w:themeColor="text1"/>
                <w:sz w:val="18"/>
                <w:szCs w:val="18"/>
                <w:lang w:eastAsia="en-US"/>
              </w:rPr>
            </w:pPr>
            <w:r w:rsidRPr="00480AF9">
              <w:rPr>
                <w:rFonts w:ascii="Arial" w:eastAsia="Arial" w:hAnsi="Arial" w:cs="Arial"/>
                <w:b/>
                <w:bCs/>
                <w:sz w:val="18"/>
                <w:szCs w:val="18"/>
              </w:rPr>
              <w:t>S/</w:t>
            </w:r>
          </w:p>
        </w:tc>
      </w:tr>
      <w:tr w:rsidR="007434EA" w:rsidRPr="00480AF9" w14:paraId="7320832A" w14:textId="77777777" w:rsidTr="007434EA">
        <w:trPr>
          <w:trHeight w:val="847"/>
        </w:trPr>
        <w:tc>
          <w:tcPr>
            <w:tcW w:w="8359" w:type="dxa"/>
            <w:vAlign w:val="center"/>
          </w:tcPr>
          <w:p w14:paraId="32673324" w14:textId="67294AEE" w:rsidR="007434EA" w:rsidRPr="00480AF9" w:rsidRDefault="007434EA" w:rsidP="00286D55">
            <w:pPr>
              <w:rPr>
                <w:rFonts w:ascii="Arial" w:eastAsia="Times New Roman" w:hAnsi="Arial" w:cs="Arial"/>
                <w:b/>
                <w:color w:val="000000" w:themeColor="text1"/>
                <w:sz w:val="18"/>
                <w:szCs w:val="18"/>
                <w:lang w:eastAsia="en-US"/>
              </w:rPr>
            </w:pPr>
            <w:r w:rsidRPr="007434EA">
              <w:rPr>
                <w:rFonts w:ascii="Arial" w:hAnsi="Arial" w:cs="Arial"/>
                <w:color w:val="000000" w:themeColor="text1"/>
                <w:sz w:val="18"/>
                <w:szCs w:val="18"/>
              </w:rPr>
              <w:t>S</w:t>
            </w:r>
            <w:r w:rsidRPr="004B3E6F">
              <w:rPr>
                <w:rFonts w:ascii="Arial" w:hAnsi="Arial" w:cs="Arial"/>
                <w:color w:val="000000" w:themeColor="text1"/>
                <w:sz w:val="18"/>
                <w:szCs w:val="18"/>
              </w:rPr>
              <w:t>ervicio de toma de examen, elaboración y procesamiento de las fichas</w:t>
            </w:r>
            <w:r w:rsidRPr="007434EA">
              <w:rPr>
                <w:rFonts w:ascii="Arial" w:hAnsi="Arial" w:cs="Arial"/>
                <w:color w:val="000000" w:themeColor="text1"/>
                <w:sz w:val="18"/>
                <w:szCs w:val="18"/>
              </w:rPr>
              <w:t xml:space="preserve"> </w:t>
            </w:r>
            <w:r w:rsidRPr="004B3E6F">
              <w:rPr>
                <w:rFonts w:ascii="Arial" w:hAnsi="Arial" w:cs="Arial"/>
                <w:color w:val="000000" w:themeColor="text1"/>
                <w:sz w:val="18"/>
                <w:szCs w:val="18"/>
              </w:rPr>
              <w:t>ópticas de respuestas y presentación de resultados de las evaluaciones</w:t>
            </w:r>
            <w:r w:rsidRPr="007434EA">
              <w:rPr>
                <w:rFonts w:ascii="Arial" w:hAnsi="Arial" w:cs="Arial"/>
                <w:color w:val="000000" w:themeColor="text1"/>
                <w:sz w:val="18"/>
                <w:szCs w:val="18"/>
              </w:rPr>
              <w:t xml:space="preserve"> para los postulantes a Corredores de Seguros</w:t>
            </w:r>
          </w:p>
        </w:tc>
        <w:tc>
          <w:tcPr>
            <w:tcW w:w="1412" w:type="dxa"/>
            <w:vAlign w:val="center"/>
          </w:tcPr>
          <w:p w14:paraId="3C21AE17" w14:textId="77777777" w:rsidR="007434EA" w:rsidRPr="00480AF9" w:rsidRDefault="007434EA"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130</Words>
  <Characters>718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259</cp:revision>
  <cp:lastPrinted>2016-08-17T17:53:00Z</cp:lastPrinted>
  <dcterms:created xsi:type="dcterms:W3CDTF">2022-02-03T23:04:00Z</dcterms:created>
  <dcterms:modified xsi:type="dcterms:W3CDTF">2025-09-09T16:13:00Z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